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7A0980D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164040">
        <w:rPr>
          <w:rFonts w:ascii="Fira Sans" w:hAnsi="Fira Sans"/>
          <w:noProof/>
          <w:sz w:val="22"/>
          <w:szCs w:val="22"/>
        </w:rPr>
        <w:t>17.07.2023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479683B2" w:rsidR="007678A3" w:rsidRPr="00B217B3" w:rsidRDefault="00EE4917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11AEB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911AEB" w:rsidRPr="00911AEB">
        <w:rPr>
          <w:rFonts w:ascii="Fira Sans" w:hAnsi="Fira Sans"/>
          <w:b/>
          <w:sz w:val="22"/>
          <w:szCs w:val="22"/>
        </w:rPr>
        <w:t>Dostawa systemu próżniowego wraz z dzierżawą analizatora</w:t>
      </w:r>
      <w:r w:rsidRPr="00911AEB">
        <w:rPr>
          <w:rFonts w:ascii="Fira Sans" w:hAnsi="Fira Sans"/>
          <w:b/>
          <w:sz w:val="22"/>
          <w:szCs w:val="22"/>
        </w:rPr>
        <w:t xml:space="preserve">”- nr postępowania </w:t>
      </w:r>
      <w:r w:rsidR="00911AEB" w:rsidRPr="00911AEB">
        <w:rPr>
          <w:rFonts w:ascii="Fira Sans" w:hAnsi="Fira Sans"/>
          <w:b/>
          <w:sz w:val="22"/>
          <w:szCs w:val="22"/>
        </w:rPr>
        <w:t>70</w:t>
      </w:r>
      <w:r w:rsidRPr="00911AEB">
        <w:rPr>
          <w:rFonts w:ascii="Fira Sans" w:hAnsi="Fira Sans"/>
          <w:b/>
          <w:sz w:val="22"/>
          <w:szCs w:val="22"/>
        </w:rPr>
        <w:t>/TP/202</w:t>
      </w:r>
      <w:r w:rsidR="00C071D9" w:rsidRPr="00911AEB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91696F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166880AC" w:rsidR="00834415" w:rsidRPr="00B217B3" w:rsidRDefault="00C342C9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11AEB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EC7476">
        <w:rPr>
          <w:rFonts w:ascii="Fira Sans" w:hAnsi="Fira Sans"/>
          <w:sz w:val="22"/>
          <w:szCs w:val="22"/>
        </w:rPr>
        <w:t>art. 284 ust. 6</w:t>
      </w:r>
      <w:r w:rsidR="001F56C8" w:rsidRPr="00911AEB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911AEB">
        <w:rPr>
          <w:rFonts w:ascii="Fira Sans" w:hAnsi="Fira Sans"/>
          <w:sz w:val="22"/>
          <w:szCs w:val="22"/>
        </w:rPr>
        <w:t>ustawy</w:t>
      </w:r>
      <w:r w:rsidR="00EE091B" w:rsidRPr="00911AEB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911AEB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911AEB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911AEB">
        <w:rPr>
          <w:rFonts w:ascii="Fira Sans" w:hAnsi="Fira Sans"/>
          <w:sz w:val="22"/>
          <w:szCs w:val="22"/>
        </w:rPr>
        <w:t>dalej „Ustawa”</w:t>
      </w:r>
      <w:r w:rsidR="00D95164" w:rsidRPr="00911AEB">
        <w:rPr>
          <w:rFonts w:ascii="Fira Sans" w:hAnsi="Fira Sans"/>
          <w:sz w:val="22"/>
          <w:szCs w:val="22"/>
        </w:rPr>
        <w:t>)</w:t>
      </w:r>
      <w:r w:rsidRPr="00911AEB">
        <w:rPr>
          <w:rFonts w:ascii="Fira Sans" w:hAnsi="Fira Sans"/>
          <w:i/>
          <w:sz w:val="22"/>
          <w:szCs w:val="22"/>
        </w:rPr>
        <w:t xml:space="preserve"> </w:t>
      </w:r>
      <w:r w:rsidRPr="00911AEB">
        <w:rPr>
          <w:rFonts w:ascii="Fira Sans" w:hAnsi="Fira Sans"/>
          <w:sz w:val="22"/>
          <w:szCs w:val="22"/>
        </w:rPr>
        <w:t xml:space="preserve">Zamawiający </w:t>
      </w:r>
      <w:r w:rsidR="00F73439" w:rsidRPr="00911AEB">
        <w:rPr>
          <w:rFonts w:ascii="Fira Sans" w:hAnsi="Fira Sans"/>
          <w:sz w:val="22"/>
          <w:szCs w:val="22"/>
        </w:rPr>
        <w:t>udostępnia</w:t>
      </w:r>
      <w:r w:rsidRPr="00911AEB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911AEB">
        <w:rPr>
          <w:rFonts w:ascii="Fira Sans" w:hAnsi="Fira Sans"/>
          <w:sz w:val="22"/>
          <w:szCs w:val="22"/>
        </w:rPr>
        <w:t xml:space="preserve"> (dalej „SWZ”)</w:t>
      </w:r>
      <w:r w:rsidRPr="00911AEB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240E5474" w:rsidR="004C046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Prosimy Zamawiającego o dopuszczenie do podawania cen jednostkowych netto za 1 szt. wyrobów z dokładnością do trzech lub czterech miejsc po przecinku. Zgodnie z orzecznictwem Zespołu Arbitrów (Orzecznictwo Zespołu Arbitrów - sygn. akt UZP/ZO/0- 2546/06) „dopuszcza się podawanie cen z dokładnością do trzech, a nawet 4 m-c po przecinku, dla wyrobów masowych, wówczas, cena jednostkowa jest elementem kalkulacyjnym ceny wynikowej, a nie ceną transakcyjną (nie ma, bowiem możliwości zakupienia jednej sztuki probówki, czy też uchwytu, lub igły itp.).</w:t>
      </w:r>
    </w:p>
    <w:p w14:paraId="7877F7B2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578D7C56" w:rsidR="006F47E0" w:rsidRDefault="00764D4D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04D0BF0" w14:textId="77777777" w:rsidR="00764D4D" w:rsidRPr="00B217B3" w:rsidRDefault="00764D4D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07F8A469" w:rsidR="004A5AA1" w:rsidRPr="00B217B3" w:rsidRDefault="00911AEB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11AEB">
        <w:rPr>
          <w:rFonts w:ascii="Fira Sans" w:hAnsi="Fira Sans"/>
          <w:sz w:val="22"/>
          <w:szCs w:val="22"/>
        </w:rPr>
        <w:t>Mając na względzie przepisy Ustawy Prawo zamówień publicznych, a w szczególności definicję zamówień publicznych zawartą w art. 7 pkt. 32 Ustawy, z której wynika, że umowa zawierana między zamawiającym a wykonawcą musi być odpłatna, jak i art. 29 ust. 1 Ustawy zabraniający zaniżania wartości zamówienia publicznego, uprzejmie prosimy o wyjaśnienie czy Zamawiający wyraża zgodę na doliczenie kosztów podpięcie czytnika do sytemu komputerowego w Szpitalu do kosztów dzierżawy czytnika do OB.?</w:t>
      </w:r>
    </w:p>
    <w:p w14:paraId="419D6DDC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F8C6823" w14:textId="351AC0F2" w:rsidR="006250EE" w:rsidRPr="00944619" w:rsidRDefault="00FE1B7A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20EEAEAF" w14:textId="77777777" w:rsidR="004A775B" w:rsidRPr="00B217B3" w:rsidRDefault="004A775B" w:rsidP="0091696F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083F59D9" w:rsidR="004C046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Zwracamy się z prośbą do Zamawiającego o dopuszczenie w poz. 18 zał. nr 1 probówki do mikrometody do morfologii 250-500 uL, ze zintegrowanym lejkiem do pobrania krwi, niesterylnej</w:t>
      </w:r>
    </w:p>
    <w:p w14:paraId="469DB250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02194B2" w14:textId="77777777" w:rsidR="00962062" w:rsidRDefault="00962062" w:rsidP="00962062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ACE7AFC" w14:textId="77777777" w:rsidR="003B404E" w:rsidRPr="00B217B3" w:rsidRDefault="003B404E" w:rsidP="0091696F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6A3B52C4" w:rsidR="004C046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Zwracamy się z prośbą o doprecyzowanie, czy Zamawiający dopuszcza w poz. 16 zał. nr 1 uchwyt z zabezpieczeniem przeciwzakłuciowym, do którego użytkownik może przyłączyć każdy rodzaj igły systemowej w tym igły w rozmiarze 0,9 mm; 0,7 mm i 0,8 mm.</w:t>
      </w:r>
    </w:p>
    <w:p w14:paraId="0EC27819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14D5AB7" w14:textId="77777777" w:rsidR="00FB0295" w:rsidRDefault="00FB0295" w:rsidP="00FB0295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55860623" w14:textId="77777777" w:rsidR="003B404E" w:rsidRPr="00B217B3" w:rsidRDefault="003B404E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7C6A4994" w:rsidR="004C046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Zwracamy się z prośbą o doprecyzowanie, czy w poz. 14 zał. nr 1 Zamawiający oczekuje igły motylkowej połączonej fabrycznie z uchwytem, na posiew do butelek typu BACTEC</w:t>
      </w:r>
    </w:p>
    <w:p w14:paraId="5F51AC6E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</w:p>
    <w:p w14:paraId="5B50D3AC" w14:textId="1F73D40D" w:rsidR="00B32F5D" w:rsidRDefault="00F908F7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7E78CF56" w14:textId="77777777" w:rsidR="004E3D2E" w:rsidRPr="00B217B3" w:rsidRDefault="004E3D2E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609E9469" w14:textId="77777777" w:rsidR="00911AE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Zwracamy się z prośbą o możliwość zaoferowania w poz. 9 zał. nr 1 probówki do koagulologii w jednej pojemności tj. 2 ml (oferowana probówka pobiera 1,8 ml krwi, dodatkowo w probówce jest 0,2 ml płynnego odczynnika cytrynianu sodu zgodnie z wymogiem ilości krwi do odczynnika w stosunku 9:1 dotyczących probówek na badania koagulologiczne).</w:t>
      </w:r>
    </w:p>
    <w:p w14:paraId="0100F71A" w14:textId="3EB06945" w:rsidR="004C046B" w:rsidRPr="006102F9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 xml:space="preserve">Uzasadnienie: Zgodnie z aktualną naszą wiedzą najmniejszą pod względem pojemności probówką próżniową na badania koagulologiczne jaką posiadają wiodący producenci </w:t>
      </w:r>
      <w:r w:rsidRPr="006102F9">
        <w:rPr>
          <w:rFonts w:ascii="Fira Sans" w:hAnsi="Fira Sans"/>
          <w:bCs/>
          <w:iCs/>
          <w:sz w:val="22"/>
          <w:szCs w:val="22"/>
        </w:rPr>
        <w:t>zamkniętych systemów próżniowych w swoich ofertach jest właśnie probówka 2 ml. Ponadto do bardzo trudnych pobrań na badania koagulologiczne można wykorzystać mikroprobówkę do koagulologii na 1 ml z poz. 19</w:t>
      </w:r>
    </w:p>
    <w:p w14:paraId="1D1451AD" w14:textId="77777777" w:rsidR="00A45294" w:rsidRPr="006102F9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6102F9">
        <w:rPr>
          <w:rFonts w:ascii="Fira Sans" w:hAnsi="Fira Sans"/>
          <w:b/>
          <w:i/>
          <w:sz w:val="22"/>
          <w:szCs w:val="22"/>
        </w:rPr>
        <w:t>Odp. Zamawiającego:</w:t>
      </w:r>
    </w:p>
    <w:p w14:paraId="2F8E1A4A" w14:textId="7B6679CC" w:rsidR="00D71DB3" w:rsidRDefault="00BF7491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6102F9">
        <w:rPr>
          <w:rFonts w:ascii="Fira Sans" w:hAnsi="Fira Sans"/>
          <w:sz w:val="22"/>
          <w:szCs w:val="22"/>
        </w:rPr>
        <w:t>Zamawiający dopuszcza.</w:t>
      </w:r>
    </w:p>
    <w:p w14:paraId="728F01AC" w14:textId="77777777" w:rsidR="00BF7491" w:rsidRPr="00B217B3" w:rsidRDefault="00BF7491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11870DB1" w:rsidR="004C046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Dotyczy poz. 6 wymagań dotyczących systemu zamkniętego do pobierania krwi żylnej metodą próżniową w zał. nr 1. Zwracamy się do Zamawiającego z prośbą o dopuszczenie probówek próżniowych i probówek do mikrometody, z etykietami, na których data przydatności do użycia wyrażona jest w formacie yyyy-mm-dd</w:t>
      </w:r>
      <w:r w:rsidR="00BC0918">
        <w:rPr>
          <w:rFonts w:ascii="Fira Sans" w:hAnsi="Fira Sans"/>
          <w:bCs/>
          <w:iCs/>
          <w:sz w:val="22"/>
          <w:szCs w:val="22"/>
        </w:rPr>
        <w:t>`</w:t>
      </w:r>
    </w:p>
    <w:p w14:paraId="7790078D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7861680" w14:textId="77777777" w:rsidR="00C87EB4" w:rsidRDefault="00C87EB4" w:rsidP="00C87EB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B7EA65A" w14:textId="77777777" w:rsidR="004C046B" w:rsidRPr="00B217B3" w:rsidRDefault="004C046B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3A7A621" w14:textId="0FE5386C" w:rsidR="004C046B" w:rsidRPr="00A838A7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 xml:space="preserve">Zwracamy się do Zamawiającego z prośbą o dopuszczenie probówek do mikrometody (poz. 18 i poz. 19 zał. nr 1) niesterylnych, tym samym nieposiadających na etykiecie oznaczenia sterylności. Uzasadnienie: Specyfika pobierania krwi za pomocą probówek do mikrometody polega na uprzednim otwarciu probówek jeszcze przed faktycznym pobraniem krwi od </w:t>
      </w:r>
      <w:r w:rsidRPr="00A838A7">
        <w:rPr>
          <w:rFonts w:ascii="Fira Sans" w:hAnsi="Fira Sans"/>
          <w:bCs/>
          <w:iCs/>
          <w:sz w:val="22"/>
          <w:szCs w:val="22"/>
        </w:rPr>
        <w:t>pacjenta, w trakcie pobierania krwi do mikroprobówek nie ma również możliwości do wystąpienia zjawiska przepływu wstecznego krwi, w związku z powyższym probówki do mikrometody nie podlegają wymogowi sterylności. Z ww. probówek o tak małej objętości pobrania nie wykonuje się również żadnych posiewów mikrobiologicznych.</w:t>
      </w:r>
    </w:p>
    <w:p w14:paraId="719D1507" w14:textId="77777777" w:rsidR="00A45294" w:rsidRPr="00A838A7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838A7">
        <w:rPr>
          <w:rFonts w:ascii="Fira Sans" w:hAnsi="Fira Sans"/>
          <w:b/>
          <w:i/>
          <w:sz w:val="22"/>
          <w:szCs w:val="22"/>
        </w:rPr>
        <w:t>Odp. Zamawiającego:</w:t>
      </w:r>
    </w:p>
    <w:p w14:paraId="323CB3F7" w14:textId="7D47BD79" w:rsidR="004C781B" w:rsidRPr="00A838A7" w:rsidRDefault="00381E2A" w:rsidP="0091696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838A7">
        <w:rPr>
          <w:rFonts w:ascii="Fira Sans" w:hAnsi="Fira Sans"/>
          <w:sz w:val="22"/>
          <w:szCs w:val="22"/>
        </w:rPr>
        <w:t>Zamawiający podtrzymuje treść SWZ.</w:t>
      </w:r>
    </w:p>
    <w:p w14:paraId="6C72C865" w14:textId="77777777" w:rsidR="00381E2A" w:rsidRPr="00B217B3" w:rsidRDefault="00381E2A" w:rsidP="0091696F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7E70C856" w:rsidR="004C046B" w:rsidRPr="00911AEB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11AEB">
        <w:rPr>
          <w:rFonts w:ascii="Fira Sans" w:hAnsi="Fira Sans"/>
          <w:bCs/>
          <w:iCs/>
          <w:sz w:val="22"/>
          <w:szCs w:val="22"/>
        </w:rPr>
        <w:t>Zwracamy się z prośbą o wyjaśnienie, czy nie doszło do omyłki pisarskiej w zakresie ilości igieł systemowych w poz. 13 zał. nr 1, czy Zamawiający miał na myśli 155000 szt. igieł systemowych.</w:t>
      </w:r>
    </w:p>
    <w:p w14:paraId="4FD1ACF1" w14:textId="77777777" w:rsidR="00A45294" w:rsidRPr="00B217B3" w:rsidRDefault="00A45294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4D2B8AF" w14:textId="77777777" w:rsidR="002A2635" w:rsidRDefault="002A2635" w:rsidP="002A2635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39E474AA" w14:textId="77777777" w:rsidR="00EB67CA" w:rsidRPr="00B217B3" w:rsidRDefault="00EB67CA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2FAD9F93" w14:textId="415E66A5" w:rsidR="00911AEB" w:rsidRPr="00911AEB" w:rsidRDefault="00911AEB" w:rsidP="0091696F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911AEB">
        <w:rPr>
          <w:rFonts w:ascii="Fira Sans" w:hAnsi="Fira Sans"/>
          <w:bCs/>
          <w:sz w:val="22"/>
          <w:szCs w:val="22"/>
        </w:rPr>
        <w:t>Zwracamy się z prośbą o doprecyzowanie czy Zamawiający dopuszcza probówki do mikrometody niepróżniowe.</w:t>
      </w:r>
    </w:p>
    <w:p w14:paraId="51AD0288" w14:textId="77777777" w:rsidR="00317850" w:rsidRPr="00B217B3" w:rsidRDefault="00317850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B21B5A4" w14:textId="77777777" w:rsidR="000F6CE7" w:rsidRDefault="000F6CE7" w:rsidP="000F6CE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7546EFFF" w14:textId="77777777" w:rsidR="00992F47" w:rsidRPr="00B217B3" w:rsidRDefault="00992F47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361757" w:rsidRDefault="002C5C1D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361757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B5AA9FE" w14:textId="1263B510" w:rsidR="002C5C1D" w:rsidRPr="00361757" w:rsidRDefault="00911AEB" w:rsidP="0091696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61757">
        <w:rPr>
          <w:rFonts w:ascii="Fira Sans" w:hAnsi="Fira Sans"/>
          <w:bCs/>
          <w:iCs/>
          <w:sz w:val="22"/>
          <w:szCs w:val="22"/>
        </w:rPr>
        <w:t>Zwracamy się z prośbą do Zamawiającego o podanie nazwy systemu informatycznego z jakiego korzysta laboratorium.</w:t>
      </w:r>
    </w:p>
    <w:p w14:paraId="40384FA3" w14:textId="77777777" w:rsidR="002C5C1D" w:rsidRPr="00361757" w:rsidRDefault="002C5C1D" w:rsidP="0091696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361757">
        <w:rPr>
          <w:rFonts w:ascii="Fira Sans" w:hAnsi="Fira Sans"/>
          <w:b/>
          <w:i/>
          <w:sz w:val="22"/>
          <w:szCs w:val="22"/>
        </w:rPr>
        <w:t>Odp. Zamawiającego:</w:t>
      </w:r>
    </w:p>
    <w:p w14:paraId="276684CE" w14:textId="20F429AB" w:rsidR="00F93194" w:rsidRPr="00C43A59" w:rsidRDefault="00F37E71" w:rsidP="00BC3BD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361757">
        <w:rPr>
          <w:rFonts w:ascii="Fira Sans" w:hAnsi="Fira Sans"/>
          <w:sz w:val="22"/>
          <w:szCs w:val="22"/>
        </w:rPr>
        <w:t xml:space="preserve">Zamawiający korzysta z systemu </w:t>
      </w:r>
      <w:r w:rsidR="000A6CCA" w:rsidRPr="00361757">
        <w:rPr>
          <w:rFonts w:ascii="Fira Sans" w:hAnsi="Fira Sans"/>
          <w:sz w:val="22"/>
          <w:szCs w:val="22"/>
        </w:rPr>
        <w:t>Profl</w:t>
      </w:r>
      <w:r w:rsidRPr="00361757">
        <w:rPr>
          <w:rFonts w:ascii="Fira Sans" w:hAnsi="Fira Sans"/>
          <w:sz w:val="22"/>
          <w:szCs w:val="22"/>
        </w:rPr>
        <w:t>ab.</w:t>
      </w:r>
    </w:p>
    <w:sectPr w:rsidR="00F93194" w:rsidRPr="00C43A59" w:rsidSect="006B47AB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34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945945598" name="Obraz 194594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0EDD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A6CCA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0F6CE7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593E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4040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1F7A21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114"/>
    <w:rsid w:val="00272322"/>
    <w:rsid w:val="00272433"/>
    <w:rsid w:val="00276F43"/>
    <w:rsid w:val="002805B7"/>
    <w:rsid w:val="002812C0"/>
    <w:rsid w:val="00284AD1"/>
    <w:rsid w:val="002852F8"/>
    <w:rsid w:val="002854A9"/>
    <w:rsid w:val="00291BB1"/>
    <w:rsid w:val="00291D47"/>
    <w:rsid w:val="00292C19"/>
    <w:rsid w:val="0029385C"/>
    <w:rsid w:val="002A2635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1757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1E2A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0738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077F"/>
    <w:rsid w:val="004A1FCF"/>
    <w:rsid w:val="004A31C9"/>
    <w:rsid w:val="004A5AA1"/>
    <w:rsid w:val="004A5C3A"/>
    <w:rsid w:val="004A775B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3D2E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54A3"/>
    <w:rsid w:val="00606FD0"/>
    <w:rsid w:val="006102F9"/>
    <w:rsid w:val="00610961"/>
    <w:rsid w:val="00611C7C"/>
    <w:rsid w:val="0061284D"/>
    <w:rsid w:val="00613D33"/>
    <w:rsid w:val="006147BE"/>
    <w:rsid w:val="00621ACF"/>
    <w:rsid w:val="00621DFE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8A6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47AB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2BD1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4D4D"/>
    <w:rsid w:val="007670F6"/>
    <w:rsid w:val="007678A3"/>
    <w:rsid w:val="00767AAA"/>
    <w:rsid w:val="00771453"/>
    <w:rsid w:val="00771583"/>
    <w:rsid w:val="0077189A"/>
    <w:rsid w:val="007718CB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09D2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0FC0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6592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AEB"/>
    <w:rsid w:val="00911E88"/>
    <w:rsid w:val="009148E7"/>
    <w:rsid w:val="0091696F"/>
    <w:rsid w:val="00916C0D"/>
    <w:rsid w:val="00921103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4619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062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03B7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25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8A7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0A77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0918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12DA"/>
    <w:rsid w:val="00BE3327"/>
    <w:rsid w:val="00BE3648"/>
    <w:rsid w:val="00BE56DC"/>
    <w:rsid w:val="00BE5819"/>
    <w:rsid w:val="00BE7CC9"/>
    <w:rsid w:val="00BF0FDC"/>
    <w:rsid w:val="00BF597A"/>
    <w:rsid w:val="00BF6AC5"/>
    <w:rsid w:val="00BF7491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3A59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4B02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87EB4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6CD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C7476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37E71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1C9C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08F7"/>
    <w:rsid w:val="00F93194"/>
    <w:rsid w:val="00F946D8"/>
    <w:rsid w:val="00F953AF"/>
    <w:rsid w:val="00F971DF"/>
    <w:rsid w:val="00FA1C0D"/>
    <w:rsid w:val="00FA1CE3"/>
    <w:rsid w:val="00FA24BE"/>
    <w:rsid w:val="00FA3828"/>
    <w:rsid w:val="00FA6457"/>
    <w:rsid w:val="00FA6EA5"/>
    <w:rsid w:val="00FA7330"/>
    <w:rsid w:val="00FA74C2"/>
    <w:rsid w:val="00FA7807"/>
    <w:rsid w:val="00FB01D7"/>
    <w:rsid w:val="00FB0295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B7A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4962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68</cp:revision>
  <cp:lastPrinted>2020-12-08T10:06:00Z</cp:lastPrinted>
  <dcterms:created xsi:type="dcterms:W3CDTF">2023-01-10T11:30:00Z</dcterms:created>
  <dcterms:modified xsi:type="dcterms:W3CDTF">2023-07-17T08:32:00Z</dcterms:modified>
</cp:coreProperties>
</file>