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01" w:type="dxa"/>
        <w:tblInd w:w="-29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1"/>
        <w:gridCol w:w="7290"/>
      </w:tblGrid>
      <w:tr w:rsidR="00FA47E0" w:rsidRPr="00FA47E0" w14:paraId="45929AF7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B5978B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  <w:b/>
                <w:bCs/>
              </w:rPr>
              <w:t>Parametr</w:t>
            </w:r>
            <w:r w:rsidRPr="00FA47E0">
              <w:rPr>
                <w:rFonts w:ascii="Calibri" w:hAnsi="Calibri" w:cs="Calibri"/>
              </w:rPr>
              <w:t> 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8363A5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  <w:b/>
                <w:bCs/>
              </w:rPr>
              <w:t>Charakterystyka (wymagania minimalne)</w:t>
            </w:r>
            <w:r w:rsidRPr="00FA47E0">
              <w:rPr>
                <w:rFonts w:ascii="Calibri" w:hAnsi="Calibri" w:cs="Calibri"/>
              </w:rPr>
              <w:t> </w:t>
            </w:r>
          </w:p>
        </w:tc>
      </w:tr>
      <w:tr w:rsidR="00FA47E0" w:rsidRPr="00FA47E0" w14:paraId="39B1DD4E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44FD065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Obudowa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FA844A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Do  instalacji w standardowej szafie RACK 19”, macierz musi zajmować maksymalnie 2U i pozwalać na instalację min. 12 dysków 3.5”.</w:t>
            </w:r>
          </w:p>
        </w:tc>
      </w:tr>
      <w:tr w:rsidR="00FA47E0" w:rsidRPr="00FA47E0" w14:paraId="36C38452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783CBAE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>Kontrolery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9C3F4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Dwa kontrolery RAID typu hot-</w:t>
            </w:r>
            <w:proofErr w:type="spellStart"/>
            <w:r w:rsidRPr="00FA47E0">
              <w:rPr>
                <w:rFonts w:ascii="Calibri" w:hAnsi="Calibri" w:cs="Calibri"/>
              </w:rPr>
              <w:t>swap</w:t>
            </w:r>
            <w:proofErr w:type="spellEnd"/>
            <w:r w:rsidRPr="00FA47E0">
              <w:rPr>
                <w:rFonts w:ascii="Calibri" w:hAnsi="Calibri" w:cs="Calibri"/>
              </w:rPr>
              <w:t xml:space="preserve"> pracujące w układzie </w:t>
            </w:r>
            <w:proofErr w:type="spellStart"/>
            <w:r w:rsidRPr="00FA47E0">
              <w:rPr>
                <w:rFonts w:ascii="Calibri" w:hAnsi="Calibri" w:cs="Calibri"/>
              </w:rPr>
              <w:t>active-active</w:t>
            </w:r>
            <w:proofErr w:type="spellEnd"/>
            <w:r w:rsidRPr="00FA47E0">
              <w:rPr>
                <w:rFonts w:ascii="Calibri" w:hAnsi="Calibri" w:cs="Calibri"/>
              </w:rPr>
              <w:t xml:space="preserve"> posiadające łącznie minimum osiem portów FC z przepustowością min. 32Gbps, w tym min. cztery porty wyposażone we wkładki optyczne SFP FC min. 16Gbps</w:t>
            </w:r>
          </w:p>
          <w:p w14:paraId="5B4F374A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Komunikacja kontrolerów z podłączanymi półkami dyskowymi musi być realizowana przez połączenia SAS o przepustowości minimum 12Gb/s.</w:t>
            </w:r>
          </w:p>
          <w:p w14:paraId="0908EEF3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Możliwość konfiguracji RAID 1, 5, 6, 10.</w:t>
            </w:r>
          </w:p>
        </w:tc>
      </w:tr>
      <w:tr w:rsidR="00FA47E0" w:rsidRPr="00FA47E0" w14:paraId="60185C99" w14:textId="77777777" w:rsidTr="00E26793">
        <w:trPr>
          <w:trHeight w:val="173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5B7FF6E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>Cache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CED6EE" w14:textId="3D5CA5EF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Minimum 1</w:t>
            </w:r>
            <w:r w:rsidR="00FD0698">
              <w:rPr>
                <w:rFonts w:ascii="Calibri" w:hAnsi="Calibri" w:cs="Calibri"/>
              </w:rPr>
              <w:t>2</w:t>
            </w:r>
            <w:r w:rsidRPr="00FA47E0">
              <w:rPr>
                <w:rFonts w:ascii="Calibri" w:hAnsi="Calibri" w:cs="Calibri"/>
              </w:rPr>
              <w:t>GB na kontroler, pamięć cache zapisu mirrorowana między kontrolerami min. podtrzymywana bateryjnie w razie awarii.</w:t>
            </w:r>
          </w:p>
        </w:tc>
      </w:tr>
      <w:tr w:rsidR="00FA47E0" w:rsidRPr="00FA47E0" w14:paraId="134F4D31" w14:textId="77777777" w:rsidTr="00E26793">
        <w:trPr>
          <w:trHeight w:val="705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1A54867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 xml:space="preserve">Dyski 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763B2" w14:textId="4399D0BC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Zainstalowane 1</w:t>
            </w:r>
            <w:r>
              <w:rPr>
                <w:rFonts w:ascii="Calibri" w:hAnsi="Calibri" w:cs="Calibri"/>
              </w:rPr>
              <w:t>0</w:t>
            </w:r>
            <w:r w:rsidRPr="00FA47E0">
              <w:rPr>
                <w:rFonts w:ascii="Calibri" w:hAnsi="Calibri" w:cs="Calibri"/>
              </w:rPr>
              <w:t xml:space="preserve"> dysków min </w:t>
            </w:r>
            <w:r>
              <w:rPr>
                <w:rFonts w:ascii="Calibri" w:hAnsi="Calibri" w:cs="Calibri"/>
              </w:rPr>
              <w:t>7.2</w:t>
            </w:r>
            <w:r w:rsidRPr="00FA47E0">
              <w:rPr>
                <w:rFonts w:ascii="Calibri" w:hAnsi="Calibri" w:cs="Calibri"/>
              </w:rPr>
              <w:t xml:space="preserve">k </w:t>
            </w:r>
            <w:r>
              <w:rPr>
                <w:rFonts w:ascii="Calibri" w:hAnsi="Calibri" w:cs="Calibri"/>
              </w:rPr>
              <w:t>SAS</w:t>
            </w:r>
            <w:r w:rsidR="0090403D">
              <w:rPr>
                <w:rFonts w:ascii="Calibri" w:hAnsi="Calibri" w:cs="Calibri"/>
              </w:rPr>
              <w:t xml:space="preserve"> ISE</w:t>
            </w:r>
            <w:r w:rsidRPr="00FA47E0">
              <w:rPr>
                <w:rFonts w:ascii="Calibri" w:hAnsi="Calibri" w:cs="Calibri"/>
              </w:rPr>
              <w:t xml:space="preserve">, każdy o pojemności minimum </w:t>
            </w:r>
            <w:r>
              <w:rPr>
                <w:rFonts w:ascii="Calibri" w:hAnsi="Calibri" w:cs="Calibri"/>
              </w:rPr>
              <w:t>8TB oraz 2 dyski 1.92TB SSD RI.</w:t>
            </w:r>
          </w:p>
          <w:p w14:paraId="4E187A0E" w14:textId="69674123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Zaproponowane rozwiązanie musi wspierać instalację minimum 2</w:t>
            </w:r>
            <w:r w:rsidR="00FD0698">
              <w:rPr>
                <w:rFonts w:ascii="Calibri" w:hAnsi="Calibri" w:cs="Calibri"/>
              </w:rPr>
              <w:t>40</w:t>
            </w:r>
            <w:r w:rsidRPr="00FA47E0">
              <w:rPr>
                <w:rFonts w:ascii="Calibri" w:hAnsi="Calibri" w:cs="Calibri"/>
              </w:rPr>
              <w:t xml:space="preserve"> dysków w ramach jednego rozwiązania.</w:t>
            </w:r>
          </w:p>
          <w:p w14:paraId="1C0F557D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Rozwiązanie musi mieć możliwość rozbudowy do minimum 4PB przestrzeni surowej.</w:t>
            </w:r>
          </w:p>
        </w:tc>
      </w:tr>
      <w:tr w:rsidR="00FA47E0" w:rsidRPr="00FA47E0" w14:paraId="0C5F5D68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4510DCA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>Oprogramowanie/ Funkcjonalności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8AF90B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Zarządzanie macierzą poprzez minimum przeglądarkę internetową, GUI oparte o HTML5. </w:t>
            </w:r>
          </w:p>
          <w:p w14:paraId="3280DBBC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Wbudowany system powiadamiania drogą mailową o awarii. </w:t>
            </w:r>
          </w:p>
          <w:p w14:paraId="147A92BE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Macierz musi umożliwiać utworzenie minimum 512 </w:t>
            </w:r>
            <w:proofErr w:type="spellStart"/>
            <w:r w:rsidRPr="00FA47E0">
              <w:rPr>
                <w:rFonts w:ascii="Calibri" w:hAnsi="Calibri" w:cs="Calibri"/>
              </w:rPr>
              <w:t>LUN’ów</w:t>
            </w:r>
            <w:proofErr w:type="spellEnd"/>
            <w:r w:rsidRPr="00FA47E0">
              <w:rPr>
                <w:rFonts w:ascii="Calibri" w:hAnsi="Calibri" w:cs="Calibri"/>
              </w:rPr>
              <w:t xml:space="preserve"> oraz 1024 kopii migawkowych na całą macierz.</w:t>
            </w:r>
          </w:p>
          <w:p w14:paraId="3D5C3587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Wbudowana funkcjonalność automatycznego (bez interwencji człowieka) rozkładania danych między dyskami poszczególnych typów (tzw. auto-</w:t>
            </w:r>
            <w:proofErr w:type="spellStart"/>
            <w:r w:rsidRPr="00FA47E0">
              <w:rPr>
                <w:rFonts w:ascii="Calibri" w:hAnsi="Calibri" w:cs="Calibri"/>
              </w:rPr>
              <w:t>tiering</w:t>
            </w:r>
            <w:proofErr w:type="spellEnd"/>
            <w:r w:rsidRPr="00FA47E0">
              <w:rPr>
                <w:rFonts w:ascii="Calibri" w:hAnsi="Calibri" w:cs="Calibri"/>
              </w:rPr>
              <w:t>). Dane muszą być automatycznie przemieszczane miedzy rożnymi typami dysków.</w:t>
            </w:r>
          </w:p>
          <w:p w14:paraId="157E3FDB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Możliwość wykorzystania dysków SSD jako cache macierzy, możliwość rozbudowy pamięci cache do min. 4TB poprzez dyski SSD.</w:t>
            </w:r>
          </w:p>
          <w:p w14:paraId="276476CC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Rozwiązanie musi posiadać funkcjonalność replikacji, minimum na poziomie replikacji asynchronicznej. Replikacja ta musi umożliwiać budowanie relacji w obu kierunkach. </w:t>
            </w:r>
          </w:p>
          <w:p w14:paraId="542E3977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Jeżeli którakolwiek z powyższych funkcjonalności wymaga dostarczenia dodatkowej licencji to należy ją zapewnić na całe oferowane rozwiązanie rozumiane w szczególności w zakresie przestrzeni dyskowej.</w:t>
            </w:r>
          </w:p>
        </w:tc>
      </w:tr>
      <w:tr w:rsidR="00FA47E0" w:rsidRPr="00C65743" w14:paraId="47865DE8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18F03B9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  <w:lang w:val="en-US"/>
              </w:rPr>
            </w:pPr>
            <w:r w:rsidRPr="00FA47E0">
              <w:rPr>
                <w:rFonts w:ascii="Calibri" w:hAnsi="Calibri" w:cs="Calibri"/>
                <w:b/>
              </w:rPr>
              <w:t>Wsparcie dla systemów operacyjnych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8E98BD" w14:textId="26568E2E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lang w:val="en-GB"/>
              </w:rPr>
            </w:pPr>
            <w:r w:rsidRPr="00FA47E0">
              <w:rPr>
                <w:rFonts w:ascii="Calibri" w:hAnsi="Calibri" w:cs="Calibri"/>
                <w:bCs/>
                <w:lang w:val="en-GB"/>
              </w:rPr>
              <w:t>Windows Server</w:t>
            </w:r>
            <w:r>
              <w:rPr>
                <w:rFonts w:ascii="Calibri" w:hAnsi="Calibri" w:cs="Calibri"/>
                <w:bCs/>
                <w:lang w:val="en-GB"/>
              </w:rPr>
              <w:t xml:space="preserve"> 2016/</w:t>
            </w:r>
            <w:r w:rsidRPr="00FA47E0">
              <w:rPr>
                <w:rFonts w:ascii="Calibri" w:hAnsi="Calibri" w:cs="Calibri"/>
                <w:bCs/>
                <w:lang w:val="en-GB"/>
              </w:rPr>
              <w:t xml:space="preserve">2019/2022, </w:t>
            </w:r>
            <w:proofErr w:type="spellStart"/>
            <w:r w:rsidRPr="00FA47E0">
              <w:rPr>
                <w:rFonts w:ascii="Calibri" w:hAnsi="Calibri" w:cs="Calibri"/>
                <w:bCs/>
                <w:lang w:val="de-DE"/>
              </w:rPr>
              <w:t>Red</w:t>
            </w:r>
            <w:proofErr w:type="spellEnd"/>
            <w:r w:rsidRPr="00FA47E0">
              <w:rPr>
                <w:rFonts w:ascii="Calibri" w:hAnsi="Calibri" w:cs="Calibri"/>
                <w:bCs/>
                <w:lang w:val="de-DE"/>
              </w:rPr>
              <w:t xml:space="preserve"> Hat Enterprise Linux</w:t>
            </w:r>
            <w:r>
              <w:rPr>
                <w:rFonts w:ascii="Calibri" w:hAnsi="Calibri" w:cs="Calibri"/>
                <w:bCs/>
                <w:lang w:val="de-DE"/>
              </w:rPr>
              <w:t xml:space="preserve"> 7.</w:t>
            </w:r>
            <w:r w:rsidR="0090403D">
              <w:rPr>
                <w:rFonts w:ascii="Calibri" w:hAnsi="Calibri" w:cs="Calibri"/>
                <w:bCs/>
                <w:lang w:val="de-DE"/>
              </w:rPr>
              <w:t>8</w:t>
            </w:r>
            <w:r>
              <w:rPr>
                <w:rFonts w:ascii="Calibri" w:hAnsi="Calibri" w:cs="Calibri"/>
                <w:bCs/>
                <w:lang w:val="de-DE"/>
              </w:rPr>
              <w:t>, 8.</w:t>
            </w:r>
            <w:r w:rsidR="0090403D">
              <w:rPr>
                <w:rFonts w:ascii="Calibri" w:hAnsi="Calibri" w:cs="Calibri"/>
                <w:bCs/>
                <w:lang w:val="de-DE"/>
              </w:rPr>
              <w:t>8</w:t>
            </w:r>
            <w:r>
              <w:rPr>
                <w:rFonts w:ascii="Calibri" w:hAnsi="Calibri" w:cs="Calibri"/>
                <w:bCs/>
                <w:lang w:val="de-DE"/>
              </w:rPr>
              <w:t>, 9.</w:t>
            </w:r>
            <w:r w:rsidR="0090403D">
              <w:rPr>
                <w:rFonts w:ascii="Calibri" w:hAnsi="Calibri" w:cs="Calibri"/>
                <w:bCs/>
                <w:lang w:val="de-DE"/>
              </w:rPr>
              <w:t>3</w:t>
            </w:r>
            <w:r>
              <w:rPr>
                <w:rFonts w:ascii="Calibri" w:hAnsi="Calibri" w:cs="Calibri"/>
                <w:bCs/>
                <w:lang w:val="de-DE"/>
              </w:rPr>
              <w:t xml:space="preserve"> </w:t>
            </w:r>
            <w:r w:rsidRPr="00FA47E0">
              <w:rPr>
                <w:rFonts w:ascii="Calibri" w:hAnsi="Calibri" w:cs="Calibri"/>
                <w:bCs/>
                <w:lang w:val="de-DE"/>
              </w:rPr>
              <w:t xml:space="preserve">(RHEL), SUSE Linux Enterprise </w:t>
            </w:r>
            <w:r w:rsidR="0090403D">
              <w:rPr>
                <w:rFonts w:ascii="Calibri" w:hAnsi="Calibri" w:cs="Calibri"/>
                <w:bCs/>
                <w:lang w:val="de-DE"/>
              </w:rPr>
              <w:t xml:space="preserve">12.5 i 15.2 </w:t>
            </w:r>
            <w:r w:rsidRPr="00FA47E0">
              <w:rPr>
                <w:rFonts w:ascii="Calibri" w:hAnsi="Calibri" w:cs="Calibri"/>
                <w:bCs/>
                <w:lang w:val="de-DE"/>
              </w:rPr>
              <w:t xml:space="preserve">(SLES), VMware </w:t>
            </w:r>
            <w:r w:rsidR="0090403D">
              <w:rPr>
                <w:rFonts w:ascii="Calibri" w:hAnsi="Calibri" w:cs="Calibri"/>
                <w:bCs/>
                <w:lang w:val="de-DE"/>
              </w:rPr>
              <w:t xml:space="preserve">6.7, </w:t>
            </w:r>
            <w:r w:rsidRPr="00FA47E0">
              <w:rPr>
                <w:rFonts w:ascii="Calibri" w:hAnsi="Calibri" w:cs="Calibri"/>
                <w:bCs/>
                <w:lang w:val="de-DE"/>
              </w:rPr>
              <w:t>7</w:t>
            </w:r>
            <w:r w:rsidR="0090403D">
              <w:rPr>
                <w:rFonts w:ascii="Calibri" w:hAnsi="Calibri" w:cs="Calibri"/>
                <w:bCs/>
                <w:lang w:val="de-DE"/>
              </w:rPr>
              <w:t xml:space="preserve">.0, </w:t>
            </w:r>
            <w:r w:rsidRPr="00FA47E0">
              <w:rPr>
                <w:rFonts w:ascii="Calibri" w:hAnsi="Calibri" w:cs="Calibri"/>
                <w:bCs/>
                <w:lang w:val="de-DE"/>
              </w:rPr>
              <w:t>8</w:t>
            </w:r>
            <w:r w:rsidR="0090403D">
              <w:rPr>
                <w:rFonts w:ascii="Calibri" w:hAnsi="Calibri" w:cs="Calibri"/>
                <w:bCs/>
                <w:lang w:val="de-DE"/>
              </w:rPr>
              <w:t>.0 U1</w:t>
            </w:r>
          </w:p>
        </w:tc>
      </w:tr>
      <w:tr w:rsidR="00FA47E0" w:rsidRPr="00FA47E0" w14:paraId="6D95A041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8CD5F8E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Bezpieczeństwo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78EFF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Ciągła praca obu kontrolerów nawet w przypadku zaniku jednej z faz zasilania. Zasilacze, wentylatory, kontrolery RAID redundantne.</w:t>
            </w:r>
          </w:p>
        </w:tc>
      </w:tr>
      <w:tr w:rsidR="00FA47E0" w:rsidRPr="00FA47E0" w14:paraId="40FBAB06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31D2BA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Certyfikaty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DFFD0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Macierz musi być wyprodukowany zgodnie z normą  ISO 9001.</w:t>
            </w:r>
          </w:p>
        </w:tc>
      </w:tr>
      <w:tr w:rsidR="00FA47E0" w:rsidRPr="00FA47E0" w14:paraId="4D316B2A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CE491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t>Warunki gwarancji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394AEB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Minimum trzy lata gwarancji realizowanej w miejscu instalacji sprzętu, z czasem reakcji do następnego dnia roboczego od przyjęcia zgłoszenia, możliwość zgłaszania awarii w trybie 365x7x24 poprzez ogólnopolską linię telefoniczną producenta. </w:t>
            </w:r>
          </w:p>
          <w:p w14:paraId="4AFBF4B5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Zamawiający wymaga od wykonawcy dołączenia do oferty oświadczenia, że w przypadku wystąpienia awarii dysku twardego w urządzeniu objętym aktywnym wparciem technicznym, uszkodzony dysk twardy pozostaje u Zamawiającego. </w:t>
            </w:r>
          </w:p>
          <w:p w14:paraId="3EE7ADB4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Wymagane dołączenie do oferty oświadczenia potwierdzającego, że Serwis urządzeń będzie realizowany bezpośrednio przez Producenta i/lub we współpracy z Autoryzowanym Partnerem Serwisowym Producenta. </w:t>
            </w:r>
          </w:p>
          <w:p w14:paraId="58FFA616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 xml:space="preserve">Możliwość sprawdzenia statusu gwarancji poprzez stronę producenta podając unikatowy numer urządzenia, oraz pobieranie uaktualnień </w:t>
            </w:r>
            <w:proofErr w:type="spellStart"/>
            <w:r w:rsidRPr="00FA47E0">
              <w:rPr>
                <w:rFonts w:ascii="Calibri" w:hAnsi="Calibri" w:cs="Calibri"/>
              </w:rPr>
              <w:t>mikrokodu</w:t>
            </w:r>
            <w:proofErr w:type="spellEnd"/>
            <w:r w:rsidRPr="00FA47E0">
              <w:rPr>
                <w:rFonts w:ascii="Calibri" w:hAnsi="Calibri" w:cs="Calibri"/>
              </w:rPr>
              <w:t xml:space="preserve"> oraz sterowników nawet w przypadku wygaśnięcia gwarancji systemu. </w:t>
            </w:r>
          </w:p>
          <w:p w14:paraId="62936FB5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lastRenderedPageBreak/>
              <w:t>Możliwość telefonicznego sprawdzenia konfiguracji sprzętowej macierzy po podaniu numeru seryjnego bezpośrednio u producenta lub jego przedstawiciela. </w:t>
            </w:r>
          </w:p>
        </w:tc>
      </w:tr>
      <w:tr w:rsidR="00FA47E0" w:rsidRPr="00FA47E0" w14:paraId="5EE24D5F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9001F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FA47E0">
              <w:rPr>
                <w:rFonts w:ascii="Calibri" w:hAnsi="Calibri" w:cs="Calibri"/>
                <w:b/>
              </w:rPr>
              <w:lastRenderedPageBreak/>
              <w:t>Dokumentacja użytkownika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6AB9C" w14:textId="77777777" w:rsidR="00FA47E0" w:rsidRPr="00FA47E0" w:rsidRDefault="00FA47E0" w:rsidP="00FA47E0">
            <w:pPr>
              <w:spacing w:after="0" w:line="240" w:lineRule="auto"/>
              <w:rPr>
                <w:rFonts w:ascii="Calibri" w:hAnsi="Calibri" w:cs="Calibri"/>
              </w:rPr>
            </w:pPr>
            <w:r w:rsidRPr="00FA47E0">
              <w:rPr>
                <w:rFonts w:ascii="Calibri" w:hAnsi="Calibri" w:cs="Calibri"/>
              </w:rPr>
              <w:t>Zamawiający wymaga dokumentacji w języku polskim lub angielskim.</w:t>
            </w:r>
          </w:p>
        </w:tc>
      </w:tr>
      <w:tr w:rsidR="00162EC0" w:rsidRPr="00FA47E0" w14:paraId="631D704D" w14:textId="77777777" w:rsidTr="00E26793"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0D60F" w14:textId="737C01CE" w:rsidR="00162EC0" w:rsidRPr="00FA47E0" w:rsidRDefault="00162EC0" w:rsidP="00FA47E0">
            <w:pPr>
              <w:spacing w:after="0"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Prace konfiguracyjne</w:t>
            </w:r>
          </w:p>
        </w:tc>
        <w:tc>
          <w:tcPr>
            <w:tcW w:w="7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CD31FC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Zakres prac:</w:t>
            </w:r>
          </w:p>
          <w:p w14:paraId="29035915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dostawa,</w:t>
            </w:r>
          </w:p>
          <w:p w14:paraId="007D3304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 xml:space="preserve">- instalacja w szafie </w:t>
            </w:r>
            <w:proofErr w:type="spellStart"/>
            <w:r w:rsidRPr="00162EC0">
              <w:rPr>
                <w:rFonts w:ascii="Calibri" w:hAnsi="Calibri" w:cs="Calibri"/>
              </w:rPr>
              <w:t>rack</w:t>
            </w:r>
            <w:proofErr w:type="spellEnd"/>
            <w:r w:rsidRPr="00162EC0">
              <w:rPr>
                <w:rFonts w:ascii="Calibri" w:hAnsi="Calibri" w:cs="Calibri"/>
              </w:rPr>
              <w:t>,</w:t>
            </w:r>
          </w:p>
          <w:p w14:paraId="5E1ADB02" w14:textId="09D19CAF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okablowanie,</w:t>
            </w:r>
          </w:p>
          <w:p w14:paraId="4750C6EA" w14:textId="49749335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podłączenie do przełączników FC (dostarczenie niezbędnych kabli)</w:t>
            </w:r>
            <w:r w:rsidR="00A77162">
              <w:rPr>
                <w:rFonts w:ascii="Calibri" w:hAnsi="Calibri" w:cs="Calibri"/>
              </w:rPr>
              <w:t>,</w:t>
            </w:r>
          </w:p>
          <w:p w14:paraId="00EBCAEA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 xml:space="preserve">- rozruch i update </w:t>
            </w:r>
            <w:proofErr w:type="spellStart"/>
            <w:r w:rsidRPr="00162EC0">
              <w:rPr>
                <w:rFonts w:ascii="Calibri" w:hAnsi="Calibri" w:cs="Calibri"/>
              </w:rPr>
              <w:t>firmware</w:t>
            </w:r>
            <w:proofErr w:type="spellEnd"/>
            <w:r w:rsidRPr="00162EC0">
              <w:rPr>
                <w:rFonts w:ascii="Calibri" w:hAnsi="Calibri" w:cs="Calibri"/>
              </w:rPr>
              <w:t>,</w:t>
            </w:r>
          </w:p>
          <w:p w14:paraId="70D4268E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konfiguracja powiadomień na email,</w:t>
            </w:r>
          </w:p>
          <w:p w14:paraId="15D81498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konfiguracja sieci SAN i zarządczej macierzy,</w:t>
            </w:r>
          </w:p>
          <w:p w14:paraId="1D9AC5BD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 xml:space="preserve">- konfiguracja przełączników FC, </w:t>
            </w:r>
            <w:proofErr w:type="spellStart"/>
            <w:r w:rsidRPr="00162EC0">
              <w:rPr>
                <w:rFonts w:ascii="Calibri" w:hAnsi="Calibri" w:cs="Calibri"/>
              </w:rPr>
              <w:t>zoning</w:t>
            </w:r>
            <w:proofErr w:type="spellEnd"/>
            <w:r w:rsidRPr="00162EC0">
              <w:rPr>
                <w:rFonts w:ascii="Calibri" w:hAnsi="Calibri" w:cs="Calibri"/>
              </w:rPr>
              <w:t xml:space="preserve"> FC,</w:t>
            </w:r>
          </w:p>
          <w:p w14:paraId="55A0B82E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podłączenie i konfiguracja serwerów Vmware,</w:t>
            </w:r>
          </w:p>
          <w:p w14:paraId="11C6925B" w14:textId="77777777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 xml:space="preserve">- konfiguracja </w:t>
            </w:r>
            <w:proofErr w:type="spellStart"/>
            <w:r w:rsidRPr="00162EC0">
              <w:rPr>
                <w:rFonts w:ascii="Calibri" w:hAnsi="Calibri" w:cs="Calibri"/>
              </w:rPr>
              <w:t>multipathing</w:t>
            </w:r>
            <w:proofErr w:type="spellEnd"/>
            <w:r w:rsidRPr="00162EC0">
              <w:rPr>
                <w:rFonts w:ascii="Calibri" w:hAnsi="Calibri" w:cs="Calibri"/>
              </w:rPr>
              <w:t>,</w:t>
            </w:r>
          </w:p>
          <w:p w14:paraId="09E97824" w14:textId="2D592740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konfiguracja LUN-ów na macierzy, wystawienie ich do serwerów</w:t>
            </w:r>
            <w:r>
              <w:rPr>
                <w:rFonts w:ascii="Calibri" w:hAnsi="Calibri" w:cs="Calibri"/>
              </w:rPr>
              <w:t xml:space="preserve"> </w:t>
            </w:r>
            <w:r w:rsidRPr="00162EC0">
              <w:rPr>
                <w:rFonts w:ascii="Calibri" w:hAnsi="Calibri" w:cs="Calibri"/>
              </w:rPr>
              <w:t xml:space="preserve">Vmware, konfiguracja </w:t>
            </w:r>
            <w:proofErr w:type="spellStart"/>
            <w:r w:rsidRPr="00162EC0">
              <w:rPr>
                <w:rFonts w:ascii="Calibri" w:hAnsi="Calibri" w:cs="Calibri"/>
              </w:rPr>
              <w:t>datastore</w:t>
            </w:r>
            <w:proofErr w:type="spellEnd"/>
            <w:r w:rsidRPr="00162EC0">
              <w:rPr>
                <w:rFonts w:ascii="Calibri" w:hAnsi="Calibri" w:cs="Calibri"/>
              </w:rPr>
              <w:t xml:space="preserve"> i ich podpięcie do serwerów,</w:t>
            </w:r>
          </w:p>
          <w:p w14:paraId="5CB2B0B4" w14:textId="2B83368F" w:rsidR="00162EC0" w:rsidRPr="00162EC0" w:rsidRDefault="00162EC0" w:rsidP="00162EC0">
            <w:pPr>
              <w:spacing w:after="0" w:line="240" w:lineRule="auto"/>
              <w:rPr>
                <w:rFonts w:ascii="Calibri" w:hAnsi="Calibri" w:cs="Calibri"/>
              </w:rPr>
            </w:pPr>
            <w:r w:rsidRPr="00162EC0">
              <w:rPr>
                <w:rFonts w:ascii="Calibri" w:hAnsi="Calibri" w:cs="Calibri"/>
              </w:rPr>
              <w:t>- przeniesienie danych ze starej macierzy  Dell</w:t>
            </w:r>
            <w:r w:rsidR="002735C6">
              <w:rPr>
                <w:rFonts w:ascii="Calibri" w:hAnsi="Calibri" w:cs="Calibri"/>
              </w:rPr>
              <w:t xml:space="preserve"> SCv3000</w:t>
            </w:r>
          </w:p>
          <w:p w14:paraId="3F70BD5D" w14:textId="2BD75B97" w:rsidR="00162EC0" w:rsidRPr="00FA47E0" w:rsidRDefault="00162EC0" w:rsidP="00162EC0">
            <w:pPr>
              <w:rPr>
                <w:rFonts w:ascii="Calibri" w:hAnsi="Calibri" w:cs="Calibri"/>
              </w:rPr>
            </w:pPr>
            <w:r w:rsidRPr="00C65743">
              <w:rPr>
                <w:rFonts w:ascii="Calibri" w:hAnsi="Calibri" w:cs="Calibri"/>
              </w:rPr>
              <w:t>Możliwość wykonania prac zdalnie od poniedziałku do piątku w godzinach 8 - 15</w:t>
            </w:r>
          </w:p>
        </w:tc>
      </w:tr>
    </w:tbl>
    <w:p w14:paraId="542298CD" w14:textId="77777777" w:rsidR="008224A7" w:rsidRDefault="008224A7"/>
    <w:tbl>
      <w:tblPr>
        <w:tblW w:w="14748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3"/>
        <w:gridCol w:w="4965"/>
        <w:gridCol w:w="1372"/>
        <w:gridCol w:w="647"/>
        <w:gridCol w:w="1636"/>
        <w:gridCol w:w="1658"/>
        <w:gridCol w:w="852"/>
        <w:gridCol w:w="1592"/>
        <w:gridCol w:w="1583"/>
      </w:tblGrid>
      <w:tr w:rsidR="00161D75" w:rsidRPr="009F32D3" w14:paraId="31052021" w14:textId="77777777" w:rsidTr="00E60673">
        <w:trPr>
          <w:trHeight w:val="293"/>
        </w:trPr>
        <w:tc>
          <w:tcPr>
            <w:tcW w:w="147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73F830" w14:textId="4407C2BB" w:rsidR="00161D75" w:rsidRPr="009F32D3" w:rsidRDefault="00161D75" w:rsidP="00161D75">
            <w:pPr>
              <w:rPr>
                <w:rFonts w:ascii="Arial CE" w:hAnsi="Arial CE" w:cs="Arial CE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 CE" w:hAnsi="Arial CE" w:cs="Arial CE"/>
                <w:b/>
                <w:bCs/>
                <w:i/>
                <w:iCs/>
                <w:sz w:val="20"/>
                <w:szCs w:val="20"/>
              </w:rPr>
              <w:t>Załącznik nr 1 do SWZ</w:t>
            </w:r>
            <w:r w:rsidRPr="009F32D3">
              <w:rPr>
                <w:rFonts w:ascii="Arial CE" w:hAnsi="Arial CE" w:cs="Arial CE"/>
                <w:b/>
                <w:bCs/>
                <w:i/>
                <w:iCs/>
                <w:sz w:val="20"/>
                <w:szCs w:val="20"/>
              </w:rPr>
              <w:t xml:space="preserve">                                                                                                                     </w:t>
            </w:r>
          </w:p>
        </w:tc>
      </w:tr>
      <w:tr w:rsidR="00161D75" w:rsidRPr="009F32D3" w14:paraId="1CF68DB4" w14:textId="77777777" w:rsidTr="00E60673">
        <w:trPr>
          <w:trHeight w:val="1036"/>
        </w:trPr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AE71E6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LP</w:t>
            </w:r>
          </w:p>
        </w:tc>
        <w:tc>
          <w:tcPr>
            <w:tcW w:w="4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544B36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bookmarkStart w:id="0" w:name="_GoBack"/>
            <w:bookmarkEnd w:id="0"/>
            <w:r w:rsidRPr="009F32D3">
              <w:rPr>
                <w:rFonts w:ascii="Arial CE" w:hAnsi="Arial CE" w:cs="Arial CE"/>
                <w:bCs/>
              </w:rPr>
              <w:t xml:space="preserve">Nazwa 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63B79" w14:textId="77777777" w:rsidR="00161D75" w:rsidRPr="009F32D3" w:rsidRDefault="00161D75" w:rsidP="00770027">
            <w:pPr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 xml:space="preserve">producent 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B4572A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Ilość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0C7AB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Cena jednostkowa netto</w:t>
            </w:r>
          </w:p>
        </w:tc>
        <w:tc>
          <w:tcPr>
            <w:tcW w:w="1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8A3B1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 xml:space="preserve">Cena jednostkowa brutto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2C9C76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stawka Vat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B2891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Wartość netto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02A61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Wartość brutto</w:t>
            </w:r>
          </w:p>
        </w:tc>
      </w:tr>
      <w:tr w:rsidR="00161D75" w:rsidRPr="009F32D3" w14:paraId="730C30DC" w14:textId="77777777" w:rsidTr="00E60673">
        <w:trPr>
          <w:trHeight w:val="690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A6EA4A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</w:rPr>
            </w:pPr>
            <w:r w:rsidRPr="009F32D3">
              <w:rPr>
                <w:rFonts w:ascii="Arial CE" w:hAnsi="Arial CE" w:cs="Arial CE"/>
                <w:bCs/>
              </w:rPr>
              <w:t>1</w:t>
            </w:r>
          </w:p>
        </w:tc>
        <w:tc>
          <w:tcPr>
            <w:tcW w:w="4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76DFB0" w14:textId="3F929827" w:rsidR="00161D75" w:rsidRPr="009F32D3" w:rsidRDefault="00161D75" w:rsidP="00161D75">
            <w:pPr>
              <w:jc w:val="center"/>
              <w:rPr>
                <w:rFonts w:ascii="Arial CE" w:hAnsi="Arial CE" w:cs="Arial CE"/>
                <w:bCs/>
              </w:rPr>
            </w:pPr>
            <w:r>
              <w:rPr>
                <w:rFonts w:ascii="Arial CE" w:hAnsi="Arial CE" w:cs="Arial CE"/>
                <w:bCs/>
              </w:rPr>
              <w:t>Macierz serwerowa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055BB" w14:textId="77777777" w:rsidR="00161D75" w:rsidRPr="009F32D3" w:rsidRDefault="00161D75" w:rsidP="00770027">
            <w:pPr>
              <w:rPr>
                <w:rFonts w:ascii="Arial CE" w:hAnsi="Arial CE" w:cs="Arial CE"/>
                <w:bCs/>
                <w:sz w:val="20"/>
                <w:szCs w:val="20"/>
              </w:rPr>
            </w:pPr>
            <w:r w:rsidRPr="009F32D3">
              <w:rPr>
                <w:rFonts w:ascii="Arial CE" w:hAnsi="Arial CE" w:cs="Arial CE"/>
                <w:bCs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95A4E5" w14:textId="6BD0B9B6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  <w:r>
              <w:rPr>
                <w:rFonts w:ascii="Arial CE" w:hAnsi="Arial CE" w:cs="Arial CE"/>
                <w:bCs/>
                <w:sz w:val="20"/>
                <w:szCs w:val="20"/>
              </w:rPr>
              <w:t>1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E3EDB6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1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233729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07E3C8" w14:textId="4171776C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BA38DD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43B84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</w:tr>
      <w:tr w:rsidR="00161D75" w:rsidRPr="009F32D3" w14:paraId="5F8B8F0C" w14:textId="77777777" w:rsidTr="00E60673">
        <w:trPr>
          <w:trHeight w:val="652"/>
        </w:trPr>
        <w:tc>
          <w:tcPr>
            <w:tcW w:w="4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B5624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4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E48468" w14:textId="77777777" w:rsidR="00161D75" w:rsidRPr="009F32D3" w:rsidRDefault="00161D75" w:rsidP="0077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B8881C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18"/>
                <w:szCs w:val="18"/>
              </w:rPr>
            </w:pPr>
            <w:r w:rsidRPr="009F32D3">
              <w:rPr>
                <w:rFonts w:ascii="Arial CE" w:hAnsi="Arial CE" w:cs="Arial CE"/>
                <w:bCs/>
                <w:sz w:val="18"/>
                <w:szCs w:val="18"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4A7D99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18"/>
                <w:szCs w:val="18"/>
              </w:rPr>
            </w:pPr>
            <w:r w:rsidRPr="009F32D3">
              <w:rPr>
                <w:rFonts w:ascii="Arial CE" w:hAnsi="Arial CE" w:cs="Arial CE"/>
                <w:bCs/>
                <w:sz w:val="18"/>
                <w:szCs w:val="18"/>
              </w:rPr>
              <w:t> 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C15835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  <w:r w:rsidRPr="009F32D3">
              <w:rPr>
                <w:rFonts w:ascii="Arial CE" w:hAnsi="Arial CE" w:cs="Arial CE"/>
                <w:bCs/>
                <w:sz w:val="20"/>
                <w:szCs w:val="20"/>
              </w:rPr>
              <w:t xml:space="preserve">Razem </w:t>
            </w:r>
          </w:p>
        </w:tc>
        <w:tc>
          <w:tcPr>
            <w:tcW w:w="16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61CC63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  <w:r w:rsidRPr="009F32D3">
              <w:rPr>
                <w:rFonts w:ascii="Arial CE" w:hAnsi="Arial CE" w:cs="Arial CE"/>
                <w:bCs/>
                <w:sz w:val="20"/>
                <w:szCs w:val="20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AB15B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  <w:r w:rsidRPr="009F32D3">
              <w:rPr>
                <w:rFonts w:ascii="Arial CE" w:hAnsi="Arial CE" w:cs="Arial CE"/>
                <w:bCs/>
                <w:sz w:val="20"/>
                <w:szCs w:val="20"/>
              </w:rPr>
              <w:t> 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2BD29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3FA435" w14:textId="77777777" w:rsidR="00161D75" w:rsidRPr="009F32D3" w:rsidRDefault="00161D75" w:rsidP="00770027">
            <w:pPr>
              <w:jc w:val="center"/>
              <w:rPr>
                <w:rFonts w:ascii="Arial CE" w:hAnsi="Arial CE" w:cs="Arial CE"/>
                <w:bCs/>
                <w:sz w:val="20"/>
                <w:szCs w:val="20"/>
              </w:rPr>
            </w:pPr>
          </w:p>
        </w:tc>
      </w:tr>
    </w:tbl>
    <w:p w14:paraId="2C20D5DC" w14:textId="7FE17C5B" w:rsidR="00C65743" w:rsidRPr="00C65743" w:rsidRDefault="00C65743">
      <w:pPr>
        <w:rPr>
          <w:rFonts w:ascii="Calibri" w:hAnsi="Calibri" w:cs="Calibri"/>
        </w:rPr>
      </w:pPr>
    </w:p>
    <w:sectPr w:rsidR="00C65743" w:rsidRPr="00C65743" w:rsidSect="00161D75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078697" w14:textId="77777777" w:rsidR="00161D75" w:rsidRDefault="00161D75" w:rsidP="00161D75">
      <w:pPr>
        <w:spacing w:after="0" w:line="240" w:lineRule="auto"/>
      </w:pPr>
      <w:r>
        <w:separator/>
      </w:r>
    </w:p>
  </w:endnote>
  <w:endnote w:type="continuationSeparator" w:id="0">
    <w:p w14:paraId="1BFE31B7" w14:textId="77777777" w:rsidR="00161D75" w:rsidRDefault="00161D75" w:rsidP="00161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A702F9" w14:textId="77777777" w:rsidR="00161D75" w:rsidRDefault="00161D75" w:rsidP="00161D75">
      <w:pPr>
        <w:spacing w:after="0" w:line="240" w:lineRule="auto"/>
      </w:pPr>
      <w:r>
        <w:separator/>
      </w:r>
    </w:p>
  </w:footnote>
  <w:footnote w:type="continuationSeparator" w:id="0">
    <w:p w14:paraId="75075E47" w14:textId="77777777" w:rsidR="00161D75" w:rsidRDefault="00161D75" w:rsidP="00161D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BA2863" w14:textId="008AB009" w:rsidR="00161D75" w:rsidRDefault="00161D75">
    <w:pPr>
      <w:pStyle w:val="Nagwek"/>
    </w:pPr>
    <w:r>
      <w:t>Załącznik nr 1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B73033"/>
    <w:multiLevelType w:val="hybridMultilevel"/>
    <w:tmpl w:val="FFFFFFFF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D53AAA"/>
    <w:multiLevelType w:val="hybridMultilevel"/>
    <w:tmpl w:val="FFFFFFFF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460"/>
    <w:rsid w:val="00161D75"/>
    <w:rsid w:val="00162EC0"/>
    <w:rsid w:val="00207CE6"/>
    <w:rsid w:val="002735C6"/>
    <w:rsid w:val="0038194A"/>
    <w:rsid w:val="004C7460"/>
    <w:rsid w:val="008224A7"/>
    <w:rsid w:val="00870F22"/>
    <w:rsid w:val="00872F1B"/>
    <w:rsid w:val="008D6305"/>
    <w:rsid w:val="0090403D"/>
    <w:rsid w:val="00917C01"/>
    <w:rsid w:val="00A77162"/>
    <w:rsid w:val="00C65743"/>
    <w:rsid w:val="00CB520C"/>
    <w:rsid w:val="00E60673"/>
    <w:rsid w:val="00FA47E0"/>
    <w:rsid w:val="00FD0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26258"/>
  <w15:docId w15:val="{0E643EE1-BF4F-4BF1-879B-EBE14F806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C74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C74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C746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C74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C746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C746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C746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C746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C746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C74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C74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C746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C746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C746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C746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C746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C746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C746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C74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C74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C74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C74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C74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C746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C746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C746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C74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C746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C7460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161D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1D75"/>
  </w:style>
  <w:style w:type="paragraph" w:styleId="Stopka">
    <w:name w:val="footer"/>
    <w:basedOn w:val="Normalny"/>
    <w:link w:val="StopkaZnak"/>
    <w:uiPriority w:val="99"/>
    <w:unhideWhenUsed/>
    <w:rsid w:val="00161D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61D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08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638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Aleksandra Mrówka</cp:lastModifiedBy>
  <cp:revision>2</cp:revision>
  <dcterms:created xsi:type="dcterms:W3CDTF">2025-02-24T07:33:00Z</dcterms:created>
  <dcterms:modified xsi:type="dcterms:W3CDTF">2025-02-24T07:33:00Z</dcterms:modified>
</cp:coreProperties>
</file>