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E20049">
        <w:rPr>
          <w:rFonts w:ascii="Cambria" w:hAnsi="Cambria"/>
          <w:b/>
          <w:bCs/>
          <w:color w:val="000000"/>
          <w:lang w:eastAsia="pl-PL"/>
        </w:rPr>
        <w:t>ZP.05</w:t>
      </w:r>
      <w:r w:rsidRPr="00F07DE8">
        <w:rPr>
          <w:rFonts w:ascii="Cambria" w:hAnsi="Cambria"/>
          <w:b/>
          <w:bCs/>
          <w:color w:val="000000"/>
          <w:lang w:eastAsia="pl-PL"/>
        </w:rPr>
        <w:t>.2022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E20049" w:rsidRPr="00E20049" w:rsidRDefault="00E20049" w:rsidP="00E20049">
      <w:pPr>
        <w:suppressAutoHyphens/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E20049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:rsidR="00E20049" w:rsidRPr="00E20049" w:rsidRDefault="00E20049" w:rsidP="00E20049">
      <w:pPr>
        <w:suppressAutoHyphens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E20049">
        <w:rPr>
          <w:rFonts w:ascii="Cambria" w:eastAsia="Times New Roman" w:hAnsi="Cambria"/>
          <w:b/>
          <w:lang w:eastAsia="pl-PL"/>
        </w:rPr>
        <w:t>Grupa Bieszczadzka</w:t>
      </w:r>
      <w:r w:rsidRPr="00E20049">
        <w:rPr>
          <w:rFonts w:ascii="Cambria" w:eastAsia="Times New Roman" w:hAnsi="Cambria"/>
          <w:lang w:eastAsia="pl-PL"/>
        </w:rPr>
        <w:t xml:space="preserve"> zwana dalej „Zamawiającym”,</w:t>
      </w:r>
    </w:p>
    <w:p w:rsidR="00E20049" w:rsidRPr="00E20049" w:rsidRDefault="00E20049" w:rsidP="00E20049">
      <w:pPr>
        <w:widowControl w:val="0"/>
        <w:suppressAutoHyphens/>
        <w:spacing w:line="276" w:lineRule="auto"/>
        <w:jc w:val="both"/>
        <w:outlineLvl w:val="3"/>
        <w:rPr>
          <w:rFonts w:ascii="Cambria" w:eastAsia="SimSun" w:hAnsi="Cambria"/>
          <w:lang w:eastAsia="zh-CN"/>
        </w:rPr>
      </w:pPr>
      <w:r w:rsidRPr="00E20049">
        <w:rPr>
          <w:rFonts w:ascii="Cambria" w:eastAsia="SimSun" w:hAnsi="Cambria"/>
          <w:lang w:eastAsia="zh-CN"/>
        </w:rPr>
        <w:t>ul. Mickiewicza 49, 38-500 Sanok</w:t>
      </w:r>
    </w:p>
    <w:p w:rsidR="00E20049" w:rsidRPr="00E20049" w:rsidRDefault="00E20049" w:rsidP="00E20049">
      <w:pPr>
        <w:widowControl w:val="0"/>
        <w:suppressAutoHyphens/>
        <w:spacing w:line="276" w:lineRule="auto"/>
        <w:jc w:val="both"/>
        <w:outlineLvl w:val="3"/>
        <w:rPr>
          <w:rFonts w:ascii="Cambria" w:eastAsia="SimSun" w:hAnsi="Cambria"/>
          <w:lang w:eastAsia="zh-CN"/>
        </w:rPr>
      </w:pPr>
      <w:r w:rsidRPr="00E20049">
        <w:rPr>
          <w:rFonts w:ascii="Cambria" w:eastAsia="SimSun" w:hAnsi="Cambria"/>
          <w:lang w:eastAsia="zh-CN"/>
        </w:rPr>
        <w:t>NIP 7361039808, REGON 000706869</w:t>
      </w:r>
    </w:p>
    <w:p w:rsidR="00E20049" w:rsidRPr="00E20049" w:rsidRDefault="00E20049" w:rsidP="00E20049">
      <w:pPr>
        <w:widowControl w:val="0"/>
        <w:suppressAutoHyphens/>
        <w:spacing w:line="276" w:lineRule="auto"/>
        <w:jc w:val="both"/>
        <w:outlineLvl w:val="3"/>
        <w:rPr>
          <w:rFonts w:ascii="Cambria" w:eastAsia="SimSun" w:hAnsi="Cambria"/>
          <w:lang w:eastAsia="zh-CN"/>
        </w:rPr>
      </w:pPr>
      <w:r w:rsidRPr="00E20049">
        <w:rPr>
          <w:rFonts w:ascii="Cambria" w:eastAsia="SimSun" w:hAnsi="Cambria"/>
          <w:lang w:eastAsia="zh-CN"/>
        </w:rPr>
        <w:t>tel. 13/ 463 22 04</w:t>
      </w:r>
    </w:p>
    <w:p w:rsidR="00E20049" w:rsidRPr="00E20049" w:rsidRDefault="00E20049" w:rsidP="00E20049">
      <w:pPr>
        <w:widowControl w:val="0"/>
        <w:suppressAutoHyphens/>
        <w:spacing w:line="276" w:lineRule="auto"/>
        <w:jc w:val="both"/>
        <w:outlineLvl w:val="3"/>
        <w:rPr>
          <w:rFonts w:ascii="Cambria" w:eastAsia="SimSun" w:hAnsi="Cambria"/>
          <w:lang w:eastAsia="zh-CN"/>
        </w:rPr>
      </w:pPr>
      <w:r w:rsidRPr="00E20049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E20049">
        <w:rPr>
          <w:rFonts w:ascii="Cambria" w:eastAsia="SimSun" w:hAnsi="Cambria"/>
          <w:lang w:eastAsia="zh-CN"/>
        </w:rPr>
        <w:t>http://www.bieszczady.gopr.pl</w:t>
      </w:r>
      <w:bookmarkEnd w:id="1"/>
    </w:p>
    <w:p w:rsidR="00E20049" w:rsidRPr="00E20049" w:rsidRDefault="00E20049" w:rsidP="00E20049">
      <w:pPr>
        <w:widowControl w:val="0"/>
        <w:suppressAutoHyphens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E20049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r w:rsidRPr="00E20049">
        <w:rPr>
          <w:rFonts w:ascii="Cambria" w:eastAsia="Times New Roman" w:hAnsi="Cambria"/>
          <w:color w:val="0000FF"/>
          <w:u w:val="single"/>
          <w:lang w:eastAsia="pl-PL"/>
        </w:rPr>
        <w:t>przetarg@goprbieszczady.pl</w:t>
      </w:r>
    </w:p>
    <w:p w:rsidR="005F65AF" w:rsidRPr="005F65AF" w:rsidRDefault="00E20049" w:rsidP="00E2004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20049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</w:t>
      </w:r>
      <w:r w:rsidRPr="00E20049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E20049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E20049">
        <w:rPr>
          <w:rFonts w:ascii="Cambria" w:eastAsia="Times New Roman" w:hAnsi="Cambria" w:cs="Arial"/>
          <w:bCs/>
          <w:lang w:eastAsia="pl-PL"/>
        </w:rPr>
        <w:br/>
      </w:r>
      <w:r w:rsidRPr="00E20049">
        <w:rPr>
          <w:rFonts w:ascii="Cambria" w:eastAsia="Times New Roman" w:hAnsi="Cambria"/>
          <w:color w:val="0000FF"/>
          <w:u w:val="single"/>
          <w:lang w:eastAsia="pl-PL"/>
        </w:rPr>
        <w:t>https://platformazakupowa.pl/pn/gopr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F07DE8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>
          <v:rect id="Prostokąt 8" o:spid="_x0000_s1027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F07DE8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>
          <v:rect id="Prostokąt 7" o:spid="_x0000_s1026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Pr="00F07DE8">
              <w:rPr>
                <w:rFonts w:ascii="Cambria" w:hAnsi="Cambria"/>
                <w:b/>
              </w:rPr>
              <w:t>Dz. U. z 20</w:t>
            </w:r>
            <w:r w:rsidR="00D56596" w:rsidRPr="00F07DE8">
              <w:rPr>
                <w:rFonts w:ascii="Cambria" w:hAnsi="Cambria"/>
                <w:b/>
              </w:rPr>
              <w:t>21</w:t>
            </w:r>
            <w:r w:rsidRPr="00F07DE8">
              <w:rPr>
                <w:rFonts w:ascii="Cambria" w:hAnsi="Cambria"/>
                <w:b/>
              </w:rPr>
              <w:t xml:space="preserve"> r., poz. </w:t>
            </w:r>
            <w:r w:rsidR="00D56596" w:rsidRPr="00F07DE8">
              <w:rPr>
                <w:rFonts w:ascii="Cambria" w:hAnsi="Cambria"/>
                <w:b/>
              </w:rPr>
              <w:t>1129</w:t>
            </w:r>
            <w:r w:rsidRPr="00F07DE8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F07DE8">
              <w:rPr>
                <w:rFonts w:ascii="Cambria" w:hAnsi="Cambria"/>
                <w:b/>
              </w:rPr>
              <w:t>późn</w:t>
            </w:r>
            <w:proofErr w:type="spellEnd"/>
            <w:r w:rsidRPr="00F07DE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810AE" w:rsidRDefault="0094086A" w:rsidP="00D810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highlight w:val="yellow"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bookmarkStart w:id="4" w:name="_Hlk99298499"/>
      <w:r w:rsidR="00EA2A0A" w:rsidRPr="00EA2A0A">
        <w:rPr>
          <w:rFonts w:ascii="Cambria" w:hAnsi="Cambria"/>
          <w:b/>
          <w:bCs/>
          <w:iCs/>
        </w:rPr>
        <w:t xml:space="preserve">Dostawa </w:t>
      </w:r>
      <w:proofErr w:type="spellStart"/>
      <w:r w:rsidR="00EA2A0A" w:rsidRPr="00EA2A0A">
        <w:rPr>
          <w:rFonts w:ascii="Cambria" w:hAnsi="Cambria"/>
          <w:b/>
          <w:bCs/>
          <w:iCs/>
        </w:rPr>
        <w:t>drona</w:t>
      </w:r>
      <w:proofErr w:type="spellEnd"/>
      <w:r w:rsidR="00EA2A0A" w:rsidRPr="00EA2A0A">
        <w:rPr>
          <w:rFonts w:ascii="Cambria" w:hAnsi="Cambria"/>
          <w:b/>
          <w:bCs/>
          <w:iCs/>
        </w:rPr>
        <w:t xml:space="preserve"> ratowniczego z wyposażeniem wspierającym SAR oraz programu do detekcji osób zaginionych</w:t>
      </w:r>
      <w:bookmarkStart w:id="5" w:name="_GoBack"/>
      <w:bookmarkEnd w:id="4"/>
      <w:bookmarkEnd w:id="5"/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="00E20049" w:rsidRPr="00E20049">
        <w:rPr>
          <w:rFonts w:ascii="Cambria" w:hAnsi="Cambria"/>
          <w:snapToGrid w:val="0"/>
        </w:rPr>
        <w:t>w zakresie</w:t>
      </w:r>
      <w:r w:rsidR="00E20049" w:rsidRPr="00E20049">
        <w:rPr>
          <w:rFonts w:ascii="Cambria" w:hAnsi="Cambria"/>
          <w:b/>
          <w:snapToGrid w:val="0"/>
        </w:rPr>
        <w:t xml:space="preserve"> części Nr ........... </w:t>
      </w:r>
      <w:r w:rsidR="00E20049" w:rsidRPr="00E20049">
        <w:rPr>
          <w:rFonts w:ascii="Cambria" w:hAnsi="Cambria"/>
          <w:b/>
          <w:iCs/>
          <w:snapToGrid w:val="0"/>
        </w:rPr>
        <w:t>zamówienia</w:t>
      </w:r>
      <w:r w:rsidR="00E20049" w:rsidRPr="00E20049">
        <w:rPr>
          <w:rFonts w:ascii="Cambria" w:hAnsi="Cambria"/>
          <w:iCs/>
          <w:snapToGrid w:val="0"/>
        </w:rPr>
        <w:t xml:space="preserve"> </w:t>
      </w:r>
      <w:r w:rsidR="00E20049" w:rsidRPr="00E20049">
        <w:rPr>
          <w:rFonts w:ascii="Cambria" w:hAnsi="Cambria"/>
          <w:i/>
          <w:snapToGrid w:val="0"/>
        </w:rPr>
        <w:t xml:space="preserve">(należy wpisać nr części lub kilku części, jeżeli Wykonawca zamierza złożyć ofertę na 1 lub </w:t>
      </w:r>
      <w:r w:rsidR="00E20049" w:rsidRPr="00E20049">
        <w:rPr>
          <w:rFonts w:ascii="Cambria" w:hAnsi="Cambria"/>
          <w:i/>
          <w:snapToGrid w:val="0"/>
        </w:rPr>
        <w:lastRenderedPageBreak/>
        <w:t xml:space="preserve">2 części), </w:t>
      </w:r>
      <w:r w:rsidR="00E20049" w:rsidRPr="00E20049">
        <w:rPr>
          <w:rFonts w:ascii="Cambria" w:hAnsi="Cambria"/>
          <w:snapToGrid w:val="0"/>
        </w:rPr>
        <w:t xml:space="preserve">prowadzonego przez </w:t>
      </w:r>
      <w:r w:rsidR="00E20049" w:rsidRPr="00E20049">
        <w:rPr>
          <w:rFonts w:ascii="Cambria" w:hAnsi="Cambria"/>
          <w:b/>
          <w:snapToGrid w:val="0"/>
        </w:rPr>
        <w:t>Grupę Regionalnego Górskiego Ochotniczego Pogotowia Ratunkowego Grupa Bieszczadzka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C24DAB">
      <w:headerReference w:type="default" r:id="rId7"/>
      <w:footerReference w:type="default" r:id="rId8"/>
      <w:pgSz w:w="11900" w:h="16840"/>
      <w:pgMar w:top="56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0" w:rsidRDefault="00BA68B0" w:rsidP="00AF0EDA">
      <w:r>
        <w:separator/>
      </w:r>
    </w:p>
  </w:endnote>
  <w:endnote w:type="continuationSeparator" w:id="0">
    <w:p w:rsidR="00BA68B0" w:rsidRDefault="00BA68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0" w:rsidRDefault="00BA68B0" w:rsidP="00AF0EDA">
      <w:r>
        <w:separator/>
      </w:r>
    </w:p>
  </w:footnote>
  <w:footnote w:type="continuationSeparator" w:id="0">
    <w:p w:rsidR="00BA68B0" w:rsidRDefault="00BA68B0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0AB3"/>
    <w:rsid w:val="004409A9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A04FC"/>
    <w:rsid w:val="005B4257"/>
    <w:rsid w:val="005B5725"/>
    <w:rsid w:val="005D368E"/>
    <w:rsid w:val="005F65AF"/>
    <w:rsid w:val="006320EE"/>
    <w:rsid w:val="00633834"/>
    <w:rsid w:val="00642D1F"/>
    <w:rsid w:val="00656078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77E4E"/>
    <w:rsid w:val="00784F4E"/>
    <w:rsid w:val="00792ABE"/>
    <w:rsid w:val="007A6131"/>
    <w:rsid w:val="007B556F"/>
    <w:rsid w:val="007C60F3"/>
    <w:rsid w:val="007C6C5B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B16"/>
    <w:rsid w:val="008D2C2F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90D0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613E1"/>
    <w:rsid w:val="00AA46BB"/>
    <w:rsid w:val="00AB0654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4CCD"/>
    <w:rsid w:val="00BA46F4"/>
    <w:rsid w:val="00BA68B0"/>
    <w:rsid w:val="00BB7855"/>
    <w:rsid w:val="00C022CB"/>
    <w:rsid w:val="00C05F93"/>
    <w:rsid w:val="00C24DAB"/>
    <w:rsid w:val="00C33F2B"/>
    <w:rsid w:val="00C51014"/>
    <w:rsid w:val="00C72711"/>
    <w:rsid w:val="00C85B1D"/>
    <w:rsid w:val="00CB6728"/>
    <w:rsid w:val="00CE4497"/>
    <w:rsid w:val="00D15C03"/>
    <w:rsid w:val="00D15D49"/>
    <w:rsid w:val="00D271B2"/>
    <w:rsid w:val="00D41E45"/>
    <w:rsid w:val="00D5164C"/>
    <w:rsid w:val="00D55525"/>
    <w:rsid w:val="00D56596"/>
    <w:rsid w:val="00D63B4C"/>
    <w:rsid w:val="00D810AE"/>
    <w:rsid w:val="00D8128D"/>
    <w:rsid w:val="00D81F76"/>
    <w:rsid w:val="00DC4FC0"/>
    <w:rsid w:val="00DE4517"/>
    <w:rsid w:val="00DF7E3F"/>
    <w:rsid w:val="00E07C01"/>
    <w:rsid w:val="00E10D54"/>
    <w:rsid w:val="00E17F0E"/>
    <w:rsid w:val="00E20049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A2A0A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353BC885-7D9E-4B9C-8B93-90FE699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18" baseType="variant">
      <vt:variant>
        <vt:i4>655435</vt:i4>
      </vt:variant>
      <vt:variant>
        <vt:i4>6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uzytkownik</cp:lastModifiedBy>
  <cp:revision>2</cp:revision>
  <dcterms:created xsi:type="dcterms:W3CDTF">2022-06-01T08:12:00Z</dcterms:created>
  <dcterms:modified xsi:type="dcterms:W3CDTF">2022-06-01T08:12:00Z</dcterms:modified>
</cp:coreProperties>
</file>