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89704E" w:rsidRPr="00CD23F6" w14:paraId="546A78F7" w14:textId="77777777" w:rsidTr="0089704E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9A5DDC" w14:textId="77777777" w:rsidR="0089704E" w:rsidRPr="00CD23F6" w:rsidRDefault="0089704E" w:rsidP="0089704E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CD23F6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OPIS PRZEDMIOTU ZAMÓWIENIA </w:t>
            </w:r>
          </w:p>
          <w:p w14:paraId="220F8EC6" w14:textId="77777777" w:rsidR="0089704E" w:rsidRPr="00CD23F6" w:rsidRDefault="0089704E" w:rsidP="0089704E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Bidi"/>
                <w:b/>
                <w:kern w:val="3"/>
                <w:sz w:val="20"/>
                <w:szCs w:val="20"/>
                <w:lang w:eastAsia="zh-CN"/>
              </w:rPr>
            </w:pPr>
          </w:p>
          <w:p w14:paraId="73D1D878" w14:textId="662615CB" w:rsidR="0089704E" w:rsidRPr="00CD23F6" w:rsidRDefault="00E95189" w:rsidP="0089704E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D</w:t>
            </w:r>
            <w:r w:rsidRPr="00E95189">
              <w:rPr>
                <w:rFonts w:ascii="Century Gothic" w:hAnsi="Century Gothic" w:cstheme="minorHAnsi"/>
                <w:b/>
                <w:sz w:val="20"/>
                <w:szCs w:val="20"/>
              </w:rPr>
              <w:t>ostawa, instalacja i uruchomienie sprzętu w ramach rozbudowy systemu monitorowania pacjenta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(1 komplet)</w:t>
            </w:r>
            <w:r w:rsidRPr="00E95189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wraz ze szkoleniem personelu</w:t>
            </w:r>
          </w:p>
        </w:tc>
      </w:tr>
    </w:tbl>
    <w:p w14:paraId="2ACDB88D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312DBF0F" w14:textId="77777777" w:rsidR="008C58E6" w:rsidRPr="008C58E6" w:rsidRDefault="008C58E6" w:rsidP="008C58E6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3076104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21A3A2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8F34C6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6E86F3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0E0052CD" w14:textId="77777777" w:rsidR="008C58E6" w:rsidRPr="008C58E6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3D753B92" w14:textId="77777777" w:rsidR="008C58E6" w:rsidRPr="006422C9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7D2118">
        <w:rPr>
          <w:rFonts w:ascii="Century Gothic" w:hAnsi="Century Gothic" w:cstheme="minorHAnsi"/>
          <w:sz w:val="20"/>
          <w:szCs w:val="20"/>
          <w:lang w:eastAsia="pl-PL"/>
        </w:rPr>
        <w:t>3</w:t>
      </w: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rekondycjonowanym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, powystawowym i nie był wykorzystywany wcześniej przez </w:t>
      </w:r>
      <w:r w:rsidRPr="006422C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innego użytkownika.</w:t>
      </w:r>
    </w:p>
    <w:p w14:paraId="557B1340" w14:textId="272A24B1" w:rsidR="008C58E6" w:rsidRPr="006422C9" w:rsidRDefault="008C58E6" w:rsidP="008C58E6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6422C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6CE5280" w14:textId="13442B71" w:rsidR="00D952CA" w:rsidRPr="006422C9" w:rsidRDefault="00D952CA" w:rsidP="00D952CA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6422C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6D9E5577" w14:textId="6276E143" w:rsidR="008C58E6" w:rsidRPr="006422C9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05ACBF01" w14:textId="344428D5" w:rsidR="00371EBE" w:rsidRPr="006422C9" w:rsidRDefault="00371EBE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764EEF5" w14:textId="60882E1E" w:rsidR="008C58E6" w:rsidRPr="006422C9" w:rsidRDefault="008C58E6" w:rsidP="008C58E6">
      <w:pPr>
        <w:tabs>
          <w:tab w:val="left" w:pos="8985"/>
        </w:tabs>
        <w:spacing w:line="288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527916AB" w14:textId="77777777" w:rsidR="00E95189" w:rsidRPr="00D911DD" w:rsidRDefault="00E95189" w:rsidP="00E95189">
      <w:pPr>
        <w:spacing w:after="160" w:line="259" w:lineRule="auto"/>
        <w:rPr>
          <w:rFonts w:ascii="Century Gothic" w:hAnsi="Century Gothic"/>
          <w:b/>
          <w:sz w:val="20"/>
          <w:szCs w:val="20"/>
        </w:rPr>
      </w:pPr>
      <w:r w:rsidRPr="002057D4">
        <w:rPr>
          <w:rFonts w:ascii="Century Gothic" w:hAnsi="Century Gothic"/>
          <w:b/>
          <w:sz w:val="20"/>
          <w:szCs w:val="20"/>
        </w:rPr>
        <w:lastRenderedPageBreak/>
        <w:t>TABELA WYCENY: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8495"/>
        <w:gridCol w:w="1276"/>
        <w:gridCol w:w="3575"/>
      </w:tblGrid>
      <w:tr w:rsidR="00E95189" w:rsidRPr="00CD23F6" w14:paraId="0C8A6DA1" w14:textId="77777777" w:rsidTr="00FF3162">
        <w:trPr>
          <w:trHeight w:val="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677D0F" w14:textId="77777777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35613F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E07B95" w14:textId="3A634FB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F21132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Cena  (brutto</w:t>
            </w:r>
            <w:r w:rsidRPr="008F0EE7">
              <w:t xml:space="preserve"> </w:t>
            </w: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 zł)</w:t>
            </w:r>
          </w:p>
        </w:tc>
      </w:tr>
      <w:tr w:rsidR="00E95189" w:rsidRPr="00CD23F6" w14:paraId="1E524833" w14:textId="77777777" w:rsidTr="00FF3162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9C7163" w14:textId="77777777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6A9C6" w14:textId="07F2053A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911DD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Cena brutto* za </w:t>
            </w:r>
            <w:r w:rsidRPr="00E95189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cały sprzęt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95189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w ramach rozbudowy systemu monitorowania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BDD5B" w14:textId="302FDCC2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 komplet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7D063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E95189" w:rsidRPr="00CD23F6" w14:paraId="10448135" w14:textId="77777777" w:rsidTr="00FF3162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A88506" w14:textId="77777777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D23F6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40F5F" w14:textId="7565DBB8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911DD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Cena brutto* za dostawę, instalację i uruchomienie całego sprzętu </w:t>
            </w:r>
            <w:r w:rsidRPr="00E95189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w ramach rozbudowy systemu monitorowania pacjenta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155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E95189" w:rsidRPr="00CD23F6" w14:paraId="7EBEC5D0" w14:textId="77777777" w:rsidTr="00FF3162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5A215" w14:textId="52FD9B28" w:rsidR="00E95189" w:rsidRPr="00CD23F6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57E082" w14:textId="4E660D79" w:rsidR="00E95189" w:rsidRPr="00D911DD" w:rsidRDefault="00E95189" w:rsidP="00FF3162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E95189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Cena brutto* za</w:t>
            </w: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 wszystkie szkolenia personelu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D61B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E95189" w:rsidRPr="00CD23F6" w14:paraId="2EDD3E56" w14:textId="77777777" w:rsidTr="00FF3162">
        <w:trPr>
          <w:trHeight w:val="64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D943D" w14:textId="4D64D910" w:rsidR="00E95189" w:rsidRPr="00D911DD" w:rsidRDefault="00E95189" w:rsidP="00FF3162">
            <w:pPr>
              <w:spacing w:line="288" w:lineRule="auto"/>
              <w:jc w:val="right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Razem – suma poz. 1-3</w:t>
            </w:r>
            <w:r w:rsidRPr="00D911DD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14:paraId="1CCCB4AA" w14:textId="4DBE9BA5" w:rsidR="00E95189" w:rsidRPr="00D911DD" w:rsidRDefault="00E95189" w:rsidP="00FF3162">
            <w:pPr>
              <w:spacing w:line="288" w:lineRule="auto"/>
              <w:jc w:val="right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>(suma ceny za cały sprzęt,</w:t>
            </w:r>
            <w:r w:rsidRPr="00D911DD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 xml:space="preserve"> cen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>y</w:t>
            </w:r>
            <w:r w:rsidRPr="00D911DD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 xml:space="preserve"> za dostawę, instalację i uruchomieniem całego sprzętu i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 xml:space="preserve">ceny </w:t>
            </w:r>
            <w:r w:rsidRPr="00D911DD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pl-PL"/>
              </w:rPr>
              <w:t>wszystkich szkoleń personelu)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A2B0" w14:textId="77777777" w:rsidR="00E95189" w:rsidRPr="00CD23F6" w:rsidRDefault="00E95189" w:rsidP="00FF3162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8AD4194" w14:textId="77777777" w:rsidR="00E95189" w:rsidRPr="00CD23F6" w:rsidRDefault="00E95189" w:rsidP="00E95189">
      <w:pPr>
        <w:tabs>
          <w:tab w:val="left" w:pos="8985"/>
        </w:tabs>
        <w:spacing w:line="288" w:lineRule="auto"/>
        <w:rPr>
          <w:rFonts w:ascii="Century Gothic" w:hAnsi="Century Gothic" w:cstheme="minorBidi"/>
          <w:sz w:val="20"/>
          <w:szCs w:val="20"/>
          <w:lang w:eastAsia="en-US"/>
        </w:rPr>
      </w:pPr>
    </w:p>
    <w:p w14:paraId="29B9D0E4" w14:textId="77777777" w:rsidR="00E95189" w:rsidRPr="00D911DD" w:rsidRDefault="00E95189" w:rsidP="00E95189">
      <w:pPr>
        <w:spacing w:line="288" w:lineRule="auto"/>
        <w:rPr>
          <w:rFonts w:ascii="Century Gothic" w:hAnsi="Century Gothic" w:cs="Calibri Light"/>
          <w:i/>
          <w:sz w:val="20"/>
          <w:szCs w:val="20"/>
        </w:rPr>
      </w:pPr>
      <w:r w:rsidRPr="00D911DD">
        <w:rPr>
          <w:rFonts w:ascii="Century Gothic" w:hAnsi="Century Gothic" w:cs="Calibri Light"/>
          <w:i/>
          <w:sz w:val="20"/>
          <w:szCs w:val="20"/>
        </w:rPr>
        <w:t>* jeżeli wybór oferty będzie prowadził do powstania u Zamawiającego obowiązku podatkowego, zgodnie z przepisami o podatku od towarów i usług, należy podać cenę netto.</w:t>
      </w:r>
    </w:p>
    <w:p w14:paraId="17BFD753" w14:textId="0913E446" w:rsidR="00E95189" w:rsidRDefault="00E95189" w:rsidP="00655971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</w:p>
    <w:p w14:paraId="45E8DBE2" w14:textId="77777777" w:rsidR="00E95189" w:rsidRDefault="00E95189" w:rsidP="00655971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</w:p>
    <w:p w14:paraId="595697B6" w14:textId="3644C001" w:rsidR="008C58E6" w:rsidRPr="006422C9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color w:val="000000" w:themeColor="text1"/>
          <w:kern w:val="3"/>
          <w:sz w:val="20"/>
          <w:szCs w:val="20"/>
          <w:lang w:eastAsia="zh-CN" w:bidi="hi-IN"/>
        </w:rPr>
      </w:pPr>
    </w:p>
    <w:p w14:paraId="6A06FA21" w14:textId="77777777" w:rsidR="008C58E6" w:rsidRPr="006422C9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  <w:r w:rsidRPr="006422C9"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8B6BC1A" w14:textId="77777777" w:rsidR="008C58E6" w:rsidRPr="008F0EE7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55AEB72" w14:textId="51BA1CBB" w:rsidR="008C58E6" w:rsidRPr="006E172B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9F28CC"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3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7A3668F0" w14:textId="015DADD6" w:rsidR="002E70D5" w:rsidRDefault="008C58E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</w:t>
      </w:r>
      <w:r w:rsidR="00A83308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: </w:t>
      </w: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.............................</w:t>
      </w:r>
    </w:p>
    <w:p w14:paraId="5FC43FDD" w14:textId="29CBB783" w:rsidR="00343295" w:rsidRDefault="00343295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74BDD08" w14:textId="21864271" w:rsidR="00343295" w:rsidRDefault="00343295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36AF9A81" w14:textId="5103A014" w:rsidR="00210926" w:rsidRDefault="00210926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735"/>
      </w:tblGrid>
      <w:tr w:rsidR="00210926" w:rsidRPr="00D06AFA" w14:paraId="4641729F" w14:textId="77777777" w:rsidTr="00210926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1485A" w14:textId="204D34C0" w:rsidR="00210926" w:rsidRPr="00D06AFA" w:rsidRDefault="00210926" w:rsidP="00C4088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21092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132112F5" w14:textId="77777777" w:rsidR="00210926" w:rsidRDefault="00210926" w:rsidP="00210926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134"/>
        <w:gridCol w:w="2552"/>
        <w:gridCol w:w="2268"/>
        <w:gridCol w:w="1984"/>
      </w:tblGrid>
      <w:tr w:rsidR="00343295" w:rsidRPr="00A83308" w14:paraId="3BA389CA" w14:textId="7B7ECDBE" w:rsidTr="00FF316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1FB364" w14:textId="77777777" w:rsidR="00343295" w:rsidRPr="00FF3162" w:rsidRDefault="00343295" w:rsidP="00A83308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FF3162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1BB4C" w14:textId="22C82136" w:rsidR="00343295" w:rsidRPr="00FF3162" w:rsidRDefault="00FF3162" w:rsidP="00A83308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18"/>
                <w:szCs w:val="18"/>
              </w:rPr>
            </w:pPr>
            <w:r w:rsidRPr="00FF3162">
              <w:rPr>
                <w:rFonts w:ascii="Century Gothic" w:eastAsia="Lucida Sans Unicode" w:hAnsi="Century Gothic"/>
                <w:b/>
                <w:kern w:val="3"/>
                <w:sz w:val="18"/>
                <w:szCs w:val="18"/>
                <w:lang w:eastAsia="zh-CN" w:bidi="hi-IN"/>
              </w:rPr>
              <w:t>Opis parametru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B46BF" w14:textId="260D08D2" w:rsidR="00343295" w:rsidRPr="00FF3162" w:rsidRDefault="00FF3162" w:rsidP="00A83308">
            <w:pPr>
              <w:suppressAutoHyphens/>
              <w:snapToGrid w:val="0"/>
              <w:spacing w:line="288" w:lineRule="auto"/>
              <w:ind w:left="-105" w:right="-112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8"/>
                <w:szCs w:val="18"/>
                <w:lang w:eastAsia="zh-CN" w:bidi="hi-IN"/>
              </w:rPr>
              <w:t>Parametr wymagany</w:t>
            </w:r>
            <w:r w:rsidR="00343295" w:rsidRPr="00FF3162">
              <w:rPr>
                <w:rFonts w:ascii="Century Gothic" w:eastAsia="Lucida Sans Unicode" w:hAnsi="Century Gothic"/>
                <w:b/>
                <w:kern w:val="3"/>
                <w:sz w:val="18"/>
                <w:szCs w:val="18"/>
                <w:lang w:eastAsia="zh-CN" w:bidi="hi-IN"/>
              </w:rPr>
              <w:t>/ wartość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5FC0E" w14:textId="5C776692" w:rsidR="00343295" w:rsidRPr="00FF3162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FF3162">
              <w:rPr>
                <w:rFonts w:ascii="Century Gothic" w:eastAsia="Lucida Sans Unicode" w:hAnsi="Century Gothic"/>
                <w:b/>
                <w:kern w:val="3"/>
                <w:sz w:val="18"/>
                <w:szCs w:val="18"/>
                <w:lang w:eastAsia="zh-CN" w:bidi="hi-IN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A1A34" w14:textId="11531A67" w:rsidR="00343295" w:rsidRPr="00FF3162" w:rsidRDefault="00343295" w:rsidP="00A83308">
            <w:pPr>
              <w:suppressAutoHyphens/>
              <w:snapToGrid w:val="0"/>
              <w:spacing w:line="288" w:lineRule="auto"/>
              <w:ind w:left="-112" w:right="-105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FF3162">
              <w:rPr>
                <w:rFonts w:ascii="Century Gothic" w:hAnsi="Century Gothic" w:cstheme="minorHAnsi"/>
                <w:b/>
                <w:bCs/>
                <w:kern w:val="2"/>
                <w:sz w:val="18"/>
                <w:szCs w:val="18"/>
              </w:rPr>
              <w:t>Lokalizacja w mat. firmowych potwierdzenia parametru [str. w ofercie, plik]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7DCF2" w14:textId="4BA5B8C0" w:rsidR="00343295" w:rsidRPr="00FF3162" w:rsidRDefault="00FF31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FF3162">
              <w:rPr>
                <w:rFonts w:ascii="Century Gothic" w:eastAsia="Lucida Sans Unicode" w:hAnsi="Century Gothic"/>
                <w:b/>
                <w:kern w:val="3"/>
                <w:sz w:val="18"/>
                <w:szCs w:val="18"/>
                <w:lang w:eastAsia="zh-CN" w:bidi="hi-IN"/>
              </w:rPr>
              <w:t>Sposób oceny</w:t>
            </w:r>
          </w:p>
        </w:tc>
      </w:tr>
      <w:tr w:rsidR="00A83308" w:rsidRPr="00A83308" w14:paraId="279D281B" w14:textId="24D4118C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1F555" w14:textId="25A11046" w:rsidR="00A83308" w:rsidRPr="00FF3162" w:rsidRDefault="00A83308" w:rsidP="00A83308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b/>
                <w:bCs/>
                <w:sz w:val="22"/>
                <w:szCs w:val="22"/>
                <w:lang w:val="nl-NL"/>
              </w:rPr>
            </w:pPr>
            <w:r w:rsidRPr="00FF3162">
              <w:rPr>
                <w:rFonts w:ascii="Century Gothic" w:hAnsi="Century Gothic" w:cs="Calibri"/>
                <w:b/>
                <w:bCs/>
                <w:sz w:val="22"/>
                <w:szCs w:val="22"/>
                <w:lang w:val="nl-NL"/>
              </w:rPr>
              <w:t>Reumatologia (bud. I3)</w:t>
            </w:r>
          </w:p>
        </w:tc>
      </w:tr>
      <w:tr w:rsidR="00343295" w:rsidRPr="00A83308" w14:paraId="21E5ABB3" w14:textId="241DB70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BA1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5B0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Monitor funkcji życiowych x 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67DA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D3C9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DC5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989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43295" w:rsidRPr="00A83308" w14:paraId="166E4732" w14:textId="63574A8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82A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D756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z możliwością podłączenia go do posiadanej przez Zamawiającego centralnej sieci monitorowania pacjenta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PIC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iX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BAEF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589C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C25" w14:textId="6E800E9D" w:rsidR="00343295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50D8" w14:textId="3B18B687" w:rsidR="00343295" w:rsidRPr="00A83308" w:rsidRDefault="00D06AFA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3A0E91AB" w14:textId="6D742C5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992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68D" w14:textId="77777777" w:rsidR="00343295" w:rsidRPr="00A83308" w:rsidRDefault="00343295" w:rsidP="00343295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zbudowany w oparciu o moduły pomiarowe przenoszone między monitorami, odłączane i podłączane do monitora w sposób zapewniający automatyczną zmianę konfiguracji ekranu, uwzględniającą pojawienie się odpowiednich parametrów, bez zakłócania pracy monitora.</w:t>
            </w:r>
          </w:p>
          <w:p w14:paraId="320A0820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Poprzez moduł pomiarowy należy rozumieć moduł jedno lub wieloparametrowy w postaci kostki wsuwany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727D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0E76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1CEF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A09D" w14:textId="02D8F974" w:rsidR="00343295" w:rsidRPr="00A83308" w:rsidRDefault="00D06AFA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3C9DD76" w14:textId="70DC5CC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DE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103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pozwala na jednoczesny pomiar co najmniej następujących parametrów: </w:t>
            </w:r>
          </w:p>
          <w:p w14:paraId="71C439DA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EKG,</w:t>
            </w:r>
          </w:p>
          <w:p w14:paraId="0FEC5144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oddech,</w:t>
            </w:r>
          </w:p>
          <w:p w14:paraId="77F654EC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saturacja krwi SpO2,</w:t>
            </w:r>
          </w:p>
          <w:p w14:paraId="4024DCEB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nieinwazyjną,</w:t>
            </w:r>
          </w:p>
          <w:p w14:paraId="613BEE86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temperatura</w:t>
            </w:r>
          </w:p>
          <w:p w14:paraId="533A6BA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inwazyjną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27B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F5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0B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162" w14:textId="4519D69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52CC126" w14:textId="24A7BD7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E55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FC8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wyposażony w pojedynczy ekran o przekątnej min. 9 cali ze sterowaniem dotykowym, zapewniający prezentację monitorowanych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parametrów życiowych pacjenta, interaktywne sterowanie wszystkimi wymaganymi pomiarami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345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D14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86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E3E" w14:textId="0B49F27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1C0284F7" w14:textId="0D5E25B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7F0E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3B63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362F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E081" w14:textId="2E69AA7E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7D3B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1F3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6FD9CB79" w14:textId="32FE4EF4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1AF047D0" w14:textId="115FD3A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1E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B66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Oprogramowanie, menu i komunikaty ekranowe monitora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EA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DDA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A93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4AEC" w14:textId="10F0CC8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5F18A41" w14:textId="046F069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3B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9E2C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Dla zachowania wysokiego stopnia aseptyki urządzenia monitor oraz moduły pomiarowe nie mogą posiadać jakichkolwiek wbudowanych wentylatorów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B1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0CC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501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AECB" w14:textId="00E365B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66B61BC" w14:textId="4F0781F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B4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214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Zasilanie sieciowe 230V 50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9F9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48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6A8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502B" w14:textId="2EC1A49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43F0F5E" w14:textId="293D7C5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FF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F14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  <w:t>Każdy monitor wyposażony w moduł transportowy, który pozwala na ciągłe monitorowanie co najmniej EKG, SpO2, NIBP, temperatury, IBP podczas transportu pacjenta. Masa modułu poniżej 2 kg, zasilanie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D5A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75F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296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76EA" w14:textId="55D4653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3C7CA43" w14:textId="2956D04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16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612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Automatyczne ładowanie akumulatora modułu transportowego po podłączeniu go do monitora.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DDF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6EC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A34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1B4" w14:textId="503CAA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6BC614D" w14:textId="1962676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89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44A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DF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064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D3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3E9" w14:textId="42647C8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6FB68094" w14:textId="3AD0F76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7D1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95AE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1C5C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2F33" w14:textId="5A937D75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ADB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1F2A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7DAF9A01" w14:textId="04DC7523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3523A677" w14:textId="54B4210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1C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6E5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Ekran modułu transportowego sterowany dotykowo, pojemnościowy z technologią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multi-touch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14C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F9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7A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15BC" w14:textId="562E4B5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8835185" w14:textId="23A2A15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67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BD0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 xml:space="preserve">Moduł transportowy odporny na wstrząsy, uderzenia i upadek z wysokości min. 1,0 m.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. Moduł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3E5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66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D63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6559" w14:textId="490CD60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19B51B49" w14:textId="1CDDC4C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21F9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3251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ED45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84E5" w14:textId="0684805D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5C72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CF69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02D2B7AD" w14:textId="6D82D079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284A9518" w14:textId="68DD0FD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E0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23A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wyświetla jednocześnie wszystkie wartości numeryczne mierzonych parametrów oraz przynajmniej 3 różne krzywe dynamiczne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6C9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CBC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82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449E" w14:textId="4256A83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3BC7717" w14:textId="027315C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09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75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 podłączeniu monitora do centralnej sieci monitorowania pacjenta możliwa komunikacja pomiędzy oferowanymi monitorami. Podgląd danych i sygnalizacji alarmów występujących w innych monitorach znajdujących się w ww. sieci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54D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2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E30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257F" w14:textId="117FAB6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15D3539" w14:textId="5706477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51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BA2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Oprogramowanie umożliwiające tworzenie raportów z przebiegu monitorowania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839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1E8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87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7D6A" w14:textId="69DE95E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0D7091C" w14:textId="4CAB0A4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6E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424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774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ADF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25E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E7B0" w14:textId="1B2AC8A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00B540D4" w14:textId="7BE3423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5C1A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E9E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Graficzna prezentacja trendów w postaci krzywych, słupków z zaznaczeniem strzałką szybkości zmian w danym parametrze i histogramów.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970C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9A1" w14:textId="2599D14B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162D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ACD2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58706523" w14:textId="2F46A36C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0ED3C92D" w14:textId="6AE4E73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89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8FA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Alarmy wizualne i akustyczne, min. 3-stopniowe, z podaniem przyczyny alarmu.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67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6DD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83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6B0B" w14:textId="1E39AE3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29EB78A" w14:textId="6822703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98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853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68F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D1B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AA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EB6A" w14:textId="25DD070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AE3C5D9" w14:textId="584EF78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82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EEC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Czasowe wyciszenie alarmów. Ustawiany czas wyciszania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271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54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5E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F4D2" w14:textId="2B62DD2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55BCA32" w14:textId="500F030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EF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A35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Automatyczne ustawianie granic alarmowych w monitorze w stosunku do aktualnych pomiarów pacjenta. Ręczne ustawianie granic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763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749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C30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8B6A" w14:textId="0ACBCE1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15D0589" w14:textId="1C384EF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31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7EDD" w14:textId="5D5E2969" w:rsidR="000B7262" w:rsidRPr="00C4088C" w:rsidRDefault="000B7262" w:rsidP="00EA1E3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4088C">
              <w:rPr>
                <w:rFonts w:ascii="Century Gothic" w:hAnsi="Century Gothic" w:cstheme="minorHAnsi"/>
                <w:sz w:val="20"/>
                <w:szCs w:val="20"/>
              </w:rPr>
              <w:t xml:space="preserve">Monitor posiada możliwość rozbudowy o następującą funkcjonalność: jednoczesne podłączenie respiratora i stacji dokującej z min. sześcioma pompami </w:t>
            </w:r>
            <w:r w:rsidRPr="006D5B34">
              <w:rPr>
                <w:rFonts w:ascii="Century Gothic" w:hAnsi="Century Gothic" w:cstheme="minorHAnsi"/>
                <w:sz w:val="20"/>
                <w:szCs w:val="20"/>
              </w:rPr>
              <w:t>infuzyjnymi (wymienić</w:t>
            </w:r>
            <w:r w:rsidR="00EA1E31" w:rsidRPr="006D5B34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 co najmniej 2 różnych producentów </w:t>
            </w:r>
            <w:r w:rsidR="00EA1E31" w:rsidRPr="006D5B34">
              <w:rPr>
                <w:rFonts w:ascii="Century Gothic" w:hAnsi="Century Gothic" w:cstheme="minorHAnsi"/>
                <w:sz w:val="20"/>
                <w:szCs w:val="20"/>
              </w:rPr>
              <w:t>respiratorów i co najmniej 2 różnych producentów pomp infuzyjnych</w:t>
            </w:r>
            <w:r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). Podłączenie musi umożliwiać odczyt danych pomiarowych z urządzeń </w:t>
            </w:r>
            <w:r w:rsidRPr="00C4088C">
              <w:rPr>
                <w:rFonts w:ascii="Century Gothic" w:hAnsi="Century Gothic" w:cstheme="minorHAnsi"/>
                <w:sz w:val="20"/>
                <w:szCs w:val="20"/>
              </w:rPr>
              <w:t>zewnętrznych na ekranie monitora, przesyłanie ich do stacji centralnego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A5C6" w14:textId="6A6D05BD" w:rsidR="000B7262" w:rsidRPr="00C4088C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4088C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EF17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6D55" w14:textId="77777777" w:rsidR="000B7262" w:rsidRPr="00C4088C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057" w14:textId="77777777" w:rsidR="000B7262" w:rsidRPr="00C4088C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532" w14:textId="69BE270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4088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25B4C46" w14:textId="624619F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05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12E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EKG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005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A39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8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B5B" w14:textId="3EEB491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EE25AC8" w14:textId="05A64C3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08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D01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Monitorowanie i jednoczesne wyświetlanie min. od 1 do 7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odprowadzeń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EKG, z możliwością wyboru i programowania przez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166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914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6AA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341" w14:textId="636027F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79D3DE2" w14:textId="1E690F5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15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133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F8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E19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58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CB7" w14:textId="7AE9E71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B8DBA17" w14:textId="428F0B5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89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820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ind w:right="2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Analiza odcinka ST we wszystkich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odprowadzeniach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. Zakres pomiaru minimum -2,0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mV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/+2,0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mV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47F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DCF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FA1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517E" w14:textId="7A52B48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0D4AA04" w14:textId="6E4A016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89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6B0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 przekroczenia ustalonego zakresu wartości zmian ST w wybranym odprowadzeniu z możliwością definiowania tego zakresu.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B28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CA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B5F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8459" w14:textId="51E42C7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3937851" w14:textId="4253046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E8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E00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rekonstruowanego pomiaru 12-to odprowadzeniowego EKG w przypadku podłączenia 5-ciu i 6 elektrod rejestrujących EKG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A45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670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F33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B47F" w14:textId="398A4BC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ED020C6" w14:textId="7F050DC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4E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7F9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analizy odcinka QT/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QTc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we wszystkich monitorowanych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odprowadzeniach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EKG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7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F9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B4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7A7C" w14:textId="098947B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BA94464" w14:textId="7ADDD62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B5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3A37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analizy</w:t>
            </w: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odcinka ST z prezentacją graficzną zmian ST na wykresach kołowych. Funkcja gromadzi pomiary odcinka ST oraz trendy uzyskane z pomiarów w płaszczyźnie pionowej (odprowadzenia kończynowe) i poziomej (odprowadzenia przedsercowe)</w:t>
            </w:r>
          </w:p>
          <w:p w14:paraId="08CA26C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wyboru referencyjnego poziomu wyjściowego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44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773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79C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17C" w14:textId="7291031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99973C9" w14:textId="33D5EF0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30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D4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Monitor wyposażony w klasyfikację minimum 10 różnych rodzajów zaburzeń rytmu wraz z alarmami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F76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B7C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8F5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9B62" w14:textId="4030210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1E53383" w14:textId="49DBC3E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0E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467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respiracji metodą impedancji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E27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25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EDE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9C29" w14:textId="1170190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2F84DE9" w14:textId="4C2E948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E6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5D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Wyświetlana wartość cyfrowa wraz z falą oddechu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B5E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661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FEB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640" w14:textId="147D1BA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DFD50A3" w14:textId="275EF6D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70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721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Minimalny zakres 1-160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/min Dokładność pomiaru częstości oddechów w zakresie od 1 do 120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/min przynajmniej +/-1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/min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AD5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170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A25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B542" w14:textId="1E9B988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0E8BA57" w14:textId="44A650F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DC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3A1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ciśnienia metodą nieinwazyjną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770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111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AC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8BF" w14:textId="0395022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9499421" w14:textId="3AC8525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A8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768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453E6EA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Funkcja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stazy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– utrzymania ciśnienia w mankiecie.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1E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094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2F0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DCE" w14:textId="067F857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22A151A" w14:textId="137A59C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8E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955F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Wyświetlanie wartości skurczowej, rozkurczowej, średniej cały czas do kolejnego pomiaru.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07F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9B1A" w14:textId="5B05A33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075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D4C6" w14:textId="652F885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BC0933A" w14:textId="4E39939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C6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4D3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  <w:t>Pomiar saturacji SpO2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D7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5E0" w14:textId="77777777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034F" w14:textId="77777777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AB4D" w14:textId="6B8E12DF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5D79B27" w14:textId="4CBB593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B2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2C2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saturacji min. 75-100% z dokładnością min. +/- 3%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A85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0451" w14:textId="02527B7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5B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DF03" w14:textId="4476E7B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1C38865" w14:textId="1B2A40D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73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A7E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tętna min. 30-230 z dokładnością min. +/- 1 ud./min.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870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AE3" w14:textId="3156ACC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025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921" w14:textId="20A4A80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65C167B" w14:textId="1A58E0B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41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C2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Wyświetlane wartości cyfrowe saturacji i tętna oraz krzywa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pletyzmograficzna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EC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9C6E" w14:textId="652F9C3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A18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C27E" w14:textId="67CE1B9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6724E0C" w14:textId="647F38D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37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79A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Algorytm pomiarowy odporny na niską perfuzję i artefakty ruchowe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E49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73E8" w14:textId="6E8820B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3C3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424" w14:textId="6906031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68FD799" w14:textId="3F41577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C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6EE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temperatury min. 1 kanałowy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EEC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385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E48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863" w14:textId="26B0836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7D8C874" w14:textId="31E56BB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89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678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Pomiar temperatury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zakres pomiarowy minimum 0 – 43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o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5B7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1A1" w14:textId="775B5A8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76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054" w14:textId="5CAD292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902989D" w14:textId="7ADC1B3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87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C6E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Dokładność pomiaru temperatury przynajmniej +/- 0,1°C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CB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7140" w14:textId="511EE9C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67F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1FA" w14:textId="7A0FD1B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7EEF08C" w14:textId="35778D8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C5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D51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Inwazyjny pomiar ciśnienia krwi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FBB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A1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4B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F2A6" w14:textId="4BED6DE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A816F28" w14:textId="68D2AC6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22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5D1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Inwazyjny pomiar ciśnienia min. jednokanałowy. Minimalny zakres pomiarowy ciśnienia od –40 do +330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542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446" w14:textId="29FBEF7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94F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22E2" w14:textId="6E9E7D6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046A71B" w14:textId="39433EE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9F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786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pomiaru i wyboru nazw różnych ciśnień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80D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3631" w14:textId="411E25C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169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CEB3" w14:textId="513DB8A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4C33B74" w14:textId="5C969E5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7E3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E1C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pulsu w zakresie min. 30-300 ud/min.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EC1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ACF7" w14:textId="3C9B5D8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8FD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40DC" w14:textId="47E0B4A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EA408C7" w14:textId="3733010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BB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627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19F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FA8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79F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45A" w14:textId="127F656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AFAF977" w14:textId="6131385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96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095E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505D4E76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przewód EKG 3 odprowadzeniowy, krokodylek (końcówki odłączane od przewodu głównego) x 1 szt.</w:t>
            </w:r>
          </w:p>
          <w:p w14:paraId="2697F39D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2E699358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2346717C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czujnik do pomiaru SpO2, na palec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65B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AB6B" w14:textId="2F605DB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387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0F31" w14:textId="3C61E82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0C172CA" w14:textId="58EFA89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30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C2C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Akcesoria pomiarowe kompatybilne z posiadanymi przez Zamawiającego monitorami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FDD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63B2" w14:textId="0DF0E2C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8209" w14:textId="0E307486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5264" w14:textId="74C00F2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41EC3C1" w14:textId="7579D1D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20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DCC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System montażu monitora:</w:t>
            </w:r>
          </w:p>
          <w:p w14:paraId="19B3AA2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- Wózek jezdny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E4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81C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A20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2DB3" w14:textId="0712241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9DB2D80" w14:textId="4D0A0AF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FF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D7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Centrala monitorująca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FCA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7FF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B5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5E87" w14:textId="5E00110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66978BA" w14:textId="3A5E2EB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F0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938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Centrala monitorująca podłączona do posiadanej przez Zamawiającego sieci centralnego monitorowania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PIC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3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9D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3AB" w14:textId="278C08AC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16B9" w14:textId="4399FEA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FB08FB4" w14:textId="4B58A00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36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730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Licencje niezbędne dla monitorowania pacjentów na centrali do pobrania z serwera centralnego systemu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PIC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iX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z puli posiadanej przez Zamawiającego.</w:t>
            </w:r>
          </w:p>
          <w:p w14:paraId="1C67A3C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Stacja pozwala na podgląd min. od 4 do 30 pacjentów (dowolna konfiguracja ilości pacjentów).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44B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B26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FC7" w14:textId="6FA21682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312B" w14:textId="05CA2C1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B6AF628" w14:textId="7C6B056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E9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18D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wyposażenia centrali monitorującej ekran kolorowy, LCD TFT o przekątnej min. 23 cale, sterowany dotykowo. Mysz i klawiatura.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730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E3D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485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1964" w14:textId="380A8B1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4D7303CA" w14:textId="3B26CF4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AF0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6D26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Centrala monitorująca musi umożliwiać monitorowanie</w:t>
            </w:r>
            <w:r w:rsidRPr="00A83308">
              <w:rPr>
                <w:rFonts w:ascii="Century Gothic" w:hAnsi="Century Gothic" w:cstheme="minorHAnsi"/>
                <w:strike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najważniejszych parametrów dostępnych w kardiomonitorach w tym: EKG, oddech, SpO2, NIBP, IBP, temperatura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1AFA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DBCD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7B6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267" w14:textId="71447F20" w:rsidR="00343295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5722CBC4" w14:textId="10C51150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5E002" w14:textId="36443B6C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FF3162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Gastroenterologia, Hepatologia, Toksykologia i Chorób Wewnętrznych (bud. H4)</w:t>
            </w:r>
          </w:p>
        </w:tc>
      </w:tr>
      <w:tr w:rsidR="00343295" w:rsidRPr="00A83308" w14:paraId="1BCFDF29" w14:textId="74DFA48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F245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9A0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Monitor funkcji życiowych x 6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9302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C12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FCE4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6B1" w14:textId="4E1E19C8" w:rsidR="00343295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003D265E" w14:textId="28E595E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B99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3CCB" w14:textId="77777777" w:rsidR="00343295" w:rsidRPr="002C4FF3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Monitor z możliwością podłączenia go do posiadanej przez Zamawiającego centralnej sieci monitorowania pacjenta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 PIC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iX</w:t>
            </w:r>
            <w:proofErr w:type="spellEnd"/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2B22" w14:textId="77777777" w:rsidR="00343295" w:rsidRPr="002C4FF3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AD11" w14:textId="77777777" w:rsidR="00343295" w:rsidRPr="002C4FF3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B458" w14:textId="577F7B4F" w:rsidR="00343295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BF4E" w14:textId="6F91715D" w:rsidR="00343295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DA6A3C1" w14:textId="7978BFC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8A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E4FD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zbudowany w oparciu o moduły pomiarowe przenoszone między monitorami, odłączane i podłączane do monitora w sposób zapewniający automatyczną zmianę konfiguracji ekranu, uwzględniającą pojawienie się odpowiednich parametrów, bez zakłócania pracy monitora.</w:t>
            </w:r>
          </w:p>
          <w:p w14:paraId="13D3925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Poprzez moduł pomiarowy należy rozumieć moduł jedno lub wieloparametrowy w postaci kostki wsuwany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7BB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8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FBC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765" w14:textId="0C1B737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6718C21" w14:textId="47C5547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FE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A07E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pozwala na jednoczesny pomiar co najmniej następujących parametrów: </w:t>
            </w:r>
          </w:p>
          <w:p w14:paraId="3FB2CF06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EKG,</w:t>
            </w:r>
          </w:p>
          <w:p w14:paraId="49BCFD6F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oddech,</w:t>
            </w:r>
          </w:p>
          <w:p w14:paraId="7253668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saturacja krwi SpO2,</w:t>
            </w:r>
          </w:p>
          <w:p w14:paraId="04908B9B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nieinwazyjną,</w:t>
            </w:r>
          </w:p>
          <w:p w14:paraId="38486EE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temperatura</w:t>
            </w:r>
          </w:p>
          <w:p w14:paraId="4DD2A91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inwazyjną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F0A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293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5B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2A99" w14:textId="142987C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120FF81" w14:textId="36DD39D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88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DC1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wyposażony w pojedynczy ekran o przekątnej min. 12 cali ze sterowaniem dotykowym, zapewniający prezentację monitorowanych parametrów życiowych pacjenta, interaktywne sterowanie wszystkimi wymaganymi pomiarami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74A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396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36A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326F" w14:textId="1849C3B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0B6C6FB1" w14:textId="029BC3E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B35C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8C70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917B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3636" w14:textId="426CDD68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7147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AE9A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2CB79797" w14:textId="652D1492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775DDFFD" w14:textId="1A3F3C7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40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2F1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Oprogramowanie, menu i komunikaty ekranowe monitora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9AE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BC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8D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1ED" w14:textId="3423576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F0F166C" w14:textId="766252C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92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A5A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Dla zachowania wysokiego stopnia aseptyki urządzenia monitor oraz moduły pomiarowe nie mogą posiadać jakichkolwiek wbudowanych wentylatorów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FA9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99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7F0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602E" w14:textId="4ADCC99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E284F91" w14:textId="038C8E1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71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59F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Zasilanie sieciowe 230V 50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864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7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C1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F559" w14:textId="132E37B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8131D86" w14:textId="37FB22A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91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92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  <w:t xml:space="preserve">Każdy monitor wyposażony w moduł transportowy, który pozwala na ciągłe monitorowanie co najmniej EKG, SpO2, NIBP, temperatury, IBP </w:t>
            </w:r>
            <w:r w:rsidRPr="00A83308"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  <w:lastRenderedPageBreak/>
              <w:t>podczas transportu pacjenta. Masa modułu poniżej 2 kg, zasilanie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37E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8EE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F5D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8FBF" w14:textId="4BF3846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223A5F3" w14:textId="37D365A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83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55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Automatyczne ładowanie akumulatora modułu transportowego po podłączeniu go do monitora.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339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8F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28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CA1F" w14:textId="582C269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7FABAB2" w14:textId="3ACCF20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FF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5ED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619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29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FF3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16E3" w14:textId="30D10BE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43295" w:rsidRPr="00A83308" w14:paraId="637BF808" w14:textId="1170F79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F36" w14:textId="77777777" w:rsidR="00343295" w:rsidRPr="00A83308" w:rsidRDefault="00343295" w:rsidP="00343295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6E93" w14:textId="77777777" w:rsidR="00343295" w:rsidRPr="00A83308" w:rsidRDefault="00343295" w:rsidP="00343295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BCB8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E542" w14:textId="74E5BF02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79D" w14:textId="77777777" w:rsidR="00343295" w:rsidRPr="00A83308" w:rsidRDefault="00343295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1AF3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35D6BEEF" w14:textId="64079944" w:rsidR="00343295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26A9ADFD" w14:textId="0A67AC5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9B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3C8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Ekran modułu transportowego sterowany dotykowo, pojemnościowy z technologią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multi-touch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B69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8B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AB1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82EE" w14:textId="7C78AC4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6EC6550" w14:textId="338DC6B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DA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591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 xml:space="preserve">Moduł transportowy odporny na wstrząsy, uderzenia i upadek z wysokości min. 1,0 m.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. Moduł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B70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473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3D2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5329" w14:textId="3C752F1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7F948C1C" w14:textId="30DF241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C95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D6E5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F61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6522" w14:textId="24D5719D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269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BD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7B7831D0" w14:textId="654F31C3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6B64F2CD" w14:textId="4D1BDFE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84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752C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wyświetla jednocześnie wszystkie wartości numeryczne mierzonych parametrów oraz przynajmniej 3 różne krzywe dynamiczne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F4D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02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FB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F3E3" w14:textId="4D77378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9F34A45" w14:textId="72611EE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07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17F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 podłączeniu monitora do centralnej sieci monitorowania pacjenta możliwa komunikacja pomiędzy oferowanymi monitorami. Podgląd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danych i sygnalizacji alarmów występujących w innych monitorach znajdujących się w ww. sieci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7C4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6FB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37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9E01" w14:textId="719AA83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2C7639F" w14:textId="1A76447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18E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159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Oprogramowanie umożliwiające tworzenie raportów z przebiegu monitorowania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C44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EA5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A9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24C2" w14:textId="441FF21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62A35FE" w14:textId="73450CE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BE4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6D4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5C4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82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93D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F5F" w14:textId="1896F0A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027AC2ED" w14:textId="77E2174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4A3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002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Graficzna prezentacja trendów w postaci krzywych, słupków z zaznaczeniem strzałką szybkości zmian w danym parametrze i histogramów.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B873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C9AD" w14:textId="3A4AB6B4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1FFA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409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37A2E6FD" w14:textId="40111983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1FF9EF24" w14:textId="7F8451B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FB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04D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Alarmy wizualne i akustyczne, min. 3-stopniowe, z podaniem przyczyny alarmu.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255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3A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639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046D" w14:textId="088196D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8BD5AFE" w14:textId="63537CC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FC4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7B6C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92F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29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210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9418" w14:textId="6E84F04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36009F0" w14:textId="6CCC203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77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357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Czasowe wyciszenie alarmów. Ustawiany czas wyciszania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441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BD0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33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428" w14:textId="7D03A24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E3C123C" w14:textId="282CB2B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FA9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CB8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Automatyczne ustawianie granic alarmowych w monitorze w stosunku do aktualnych pomiarów pacjenta. Ręczne ustawianie granic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F6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79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21A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A80B" w14:textId="0F752B4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7A456FC" w14:textId="67288E5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FC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3658" w14:textId="086493B5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posiada możliwość rozbudowy o następującą funkcjonalność: jednoczesne podłączenie respiratora i stacji dokującej z min. sześcioma pompami </w:t>
            </w:r>
            <w:r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infuzyjnymi </w:t>
            </w:r>
            <w:r w:rsidR="00EA1E31"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(wymienić: co najmniej 2 różnych producentów respiratorów i co najmniej 2 różnych producentów pomp infuzyjnych).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Podłączenie musi umożliwiać odczyt danych pomiarowych z urządzeń zewnętrznych na ekranie monitora, przesyłanie ich do stacji centralnego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9647" w14:textId="4FF5E6D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EF17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E02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ED7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032A" w14:textId="1D0A002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4B6C261" w14:textId="41882E6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B3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BB5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EKG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2B8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75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2FF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546C" w14:textId="23B4F5A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73D7312" w14:textId="5D7B7F8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91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053F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Monitorowanie i jednoczesne wyświetlanie min. od 1 do 7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odprowadzeń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EKG, z możliwością wyboru i programowania przez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141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4D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EDC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9AFB" w14:textId="7041739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B49CAE1" w14:textId="1B61799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1A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D7C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F9A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9D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823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046" w14:textId="32F3116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A869122" w14:textId="6C1CDA6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D7E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962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ind w:right="2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Analiza odcinka ST we wszystkich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odprowadzeniach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. Zakres pomiaru minimum -2,0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mV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/+2,0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mV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6E7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E2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EF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3588" w14:textId="31EED87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0FBD598" w14:textId="18B6633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EA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404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 przekroczenia ustalonego zakresu wartości zmian ST w wybranym odprowadzeniu z możliwością definiowania tego zakresu.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AE3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1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9C2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4E1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9C1" w14:textId="32F2E40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4009389" w14:textId="04F975D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5F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FFF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rekonstruowanego pomiaru 12-to odprowadzeniowego EKG w przypadku podłączenia 5-ciu i 6 elektrod rejestrujących EKG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A5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8D4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A2D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3D1B" w14:textId="2B2202F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147A576" w14:textId="22D419E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CF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92D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analizy odcinka QT/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QTc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we wszystkich monitorowanych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odprowadzeniach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EKG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390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326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FF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4A7" w14:textId="52D84FD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6582161" w14:textId="064386A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5F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E870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analizy</w:t>
            </w: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odcinka ST z prezentacją graficzną zmian ST na wykresach kołowych. Funkcja gromadzi pomiary odcinka ST oraz trendy uzyskane z pomiarów w płaszczyźnie pionowej (odprowadzenia kończynowe) i poziomej (odprowadzenia przedsercowe)</w:t>
            </w:r>
          </w:p>
          <w:p w14:paraId="27BDF3D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wyboru referencyjnego poziomu wyjściowego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7EA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A65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B0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9D25" w14:textId="4F7CA97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5D84E0A" w14:textId="7EA38FC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9A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06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Monitor wyposażony w klasyfikację minimum 10 różnych rodzajów zaburzeń rytmu wraz z alarmami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2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5A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185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804" w14:textId="7C7E7F2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64C8C82" w14:textId="293C309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C0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4C9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respiracji metodą impedancji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A0E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C7A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E7B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8D84" w14:textId="1BE06F6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6EB750F" w14:textId="733EC74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E5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F3F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Wyświetlana wartość cyfrowa wraz z falą oddechu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D6E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03E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A8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110B" w14:textId="0C1EAED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FA21FF2" w14:textId="6EA7A9D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868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13B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Minimalny zakres 1-160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/min Dokładność pomiaru częstości oddechów w zakresie od 1 do 120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/min przynajmniej +/-1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/min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982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55F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421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497" w14:textId="1026419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E8E513B" w14:textId="68BEB36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6A7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4CF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ciśnienia metodą nieinwazyjną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C73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A1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050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0368" w14:textId="26AE8B9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237D5FCC" w14:textId="56EDB06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D85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DF2D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4AB97C3E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Funkcja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stazy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– utrzymania ciśnienia w mankiecie.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2785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00B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FBAC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B5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B7262" w:rsidRPr="00A83308" w14:paraId="7D87231B" w14:textId="5BD5519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D7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F015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Wyświetlanie wartości skurczowej, rozkurczowej, średniej cały czas do kolejnego pomiaru.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302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BF19" w14:textId="6F8FFE0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A05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FBE" w14:textId="7651A79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4352D7F" w14:textId="2AAAEF9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AE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A9CD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  <w:t>Pomiar saturacji SpO2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14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F6A6" w14:textId="77777777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3E2D" w14:textId="77777777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075D" w14:textId="3596C7CF" w:rsidR="000B7262" w:rsidRPr="00A83308" w:rsidRDefault="000B7262" w:rsidP="00A83308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83CF798" w14:textId="5AA276D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04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B5C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saturacji min. 75-100% z dokładnością min. +/- 3%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E61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AC12" w14:textId="02113BBF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76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4B2" w14:textId="747C318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97767C3" w14:textId="76D6268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FE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168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tętna min. 30-230 z dokładnością min. +/- 1 ud./min.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001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BA3D" w14:textId="6A2DC2C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FE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F65" w14:textId="5B85065F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049EC3F" w14:textId="28083D0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71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7D9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Wyświetlane wartości cyfrowe saturacji i tętna oraz krzywa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pletyzmograficzna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CEB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198C" w14:textId="78958B6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04E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1D3E" w14:textId="19524DF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1A7BD8B" w14:textId="07E0BC5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54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41B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Algorytm pomiarowy odporny na niską perfuzję i artefakty ruchowe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F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B962" w14:textId="1C11FA1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54E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8097" w14:textId="0584F1D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2851CD1" w14:textId="35A00E0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84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89E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temperatury min. 1 kanałowy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795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278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89F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EEF8" w14:textId="583D9B8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6EF7842" w14:textId="344A846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4F6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DA5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Pomiar temperatury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zakres pomiarowy minimum 0 – 43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o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D60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FBCC" w14:textId="78B3E7A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CA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0564" w14:textId="4E84FB5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EBCAE11" w14:textId="5326A53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D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194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Dokładność pomiaru temperatury przynajmniej +/- 0,1°C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0C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FFC" w14:textId="65F5ABC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2F8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31A9" w14:textId="5EAA016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A87E182" w14:textId="0586CB7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2D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CFA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Inwazyjny pomiar ciśnienia krwi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28A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58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3E9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F22C" w14:textId="3B04C85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2AFC5FC" w14:textId="66AF363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22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EC0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Inwazyjny pomiar ciśnienia min. jednokanałowy. Minimalny zakres pomiarowy ciśnienia od –40 do +330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37B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3986" w14:textId="1CCCCF2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6A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803E" w14:textId="4186E8C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DD31376" w14:textId="4FA7C76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B9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46E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pomiaru i wyboru nazw różnych ciśnień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DC5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9F38" w14:textId="7833284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1E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98EE" w14:textId="6F9E04F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394F718" w14:textId="2FE9D7B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A3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B4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pulsu w zakresie min. 30-300 ud/min.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AB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48E4" w14:textId="5D9C752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040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B863" w14:textId="1C30972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1653376" w14:textId="2B7F823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A4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355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A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ind w:right="-18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0A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25B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2535" w14:textId="0F23618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90ABBFB" w14:textId="2E4A3DD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CC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EF10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19932AA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- wielorazowy przewód EKG 3 odprowadzeniowy, krokodylek (końcówki odłączane od przewodu głównego) x 1 szt.</w:t>
            </w:r>
          </w:p>
          <w:p w14:paraId="3DD738F5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04B0DA03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0FA851C0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czujnik do pomiaru SpO2, na palec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F01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FAC" w14:textId="5647E2F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9A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536A" w14:textId="5B62226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2082004" w14:textId="32B6F73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658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A6C2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Akcesoria pomiarowe kompatybilne z posiadanymi przez Zamawiającego monitorami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305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B84C" w14:textId="1ED9F5B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4B66" w14:textId="04AFC1A8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5CBC" w14:textId="4206C5B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DF7A2C4" w14:textId="30905FC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C3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DC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System montażu monitora:</w:t>
            </w:r>
          </w:p>
          <w:p w14:paraId="13E8C26F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Zawieszenie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umożliwiające stabilne przymocowanie monitora na stanowisku monitorowania z możliwością zmiany położenia ekranu. Montaż na szynie poziomej. Każdy uchwyt wyposażony w dwuramienny hak do zawieszenia akcesoriów pomiarowych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D1E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98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D4F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3A13" w14:textId="18DC9C7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D1B6611" w14:textId="693BAA2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84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E6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Transportowy monitor funkcji życiowych x 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32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E79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FC0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C9B" w14:textId="626B023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DE74F94" w14:textId="2A1F74D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8EB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817" w14:textId="77777777" w:rsidR="000B7262" w:rsidRPr="002C4FF3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Monitor z możliwością podłączenia go do posiadanej przez Zamawiającego centralnej sieci monitorowania pacjenta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 PIC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iX</w:t>
            </w:r>
            <w:proofErr w:type="spellEnd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5164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244C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2843" w14:textId="69471ECA" w:rsidR="000B7262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4B55" w14:textId="3E406C9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98047CF" w14:textId="2BFDB7D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DA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FE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  <w:t>Monitor transportowy, który pozwala na ciągłe monitorowanie co najmniej EKG, SpO2, NIBP, temperatury, IBP podczas transportu pacjenta. Masa modułu poniżej 2 kg, zasilanie sieciowe oraz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5C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0A5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C5B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91E" w14:textId="4892C5A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0182ADB" w14:textId="737327F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89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5C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Automatyczne ładowanie akumulatora monitora transportowego po podłączeniu go do stacji zasilającej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94C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9F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E7F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274B" w14:textId="41B6827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3AA467F" w14:textId="29DD25C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10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04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Monitor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6E5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3F1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01A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88D" w14:textId="11B822C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00F9B42B" w14:textId="76C9537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A9E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2921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Monitor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A6A3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A633" w14:textId="62965774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CECD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FC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24944963" w14:textId="745BDBBF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35A8B" w:rsidRPr="00A83308" w14:paraId="3BE452DF" w14:textId="67D01B5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D99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DFF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Ekran monitora transportowego o przekątnej w zakresie od 6 do 7 cali sterowany dotykowo, pojemnościowy z technologią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multi-touch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837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4B66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8FA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407B" w14:textId="14B08CBF" w:rsidR="00035A8B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4097332B" w14:textId="057775C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9CB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B90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 xml:space="preserve">Monitor transportowy odporny na wstrząsy, uderzenia i upadek z wysokości min. 1,0 m.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. Monitor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CC7D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B3A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E8D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AEAF" w14:textId="71C42E48" w:rsidR="00035A8B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6667219" w14:textId="29B0436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CF6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CFA8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Monitor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32E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2822" w14:textId="29007766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A1D4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D355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6A174386" w14:textId="69083C24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0F20D67A" w14:textId="19865BD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97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E2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10A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EBD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3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6A73" w14:textId="6FA3178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25152E5" w14:textId="56C696B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65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EBB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5E6F0313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przewód EKG 3 odprowadzeniowy, krokodylek (końcówki odłączane od przewodu głównego) x 1 szt.</w:t>
            </w:r>
          </w:p>
          <w:p w14:paraId="63D5D341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1D165F46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7E51C12A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- wielorazowy czujnik do pomiaru SpO2, na palec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661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CC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3C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DBA0" w14:textId="5ECB05F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6304BB3" w14:textId="1F46473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94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56F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Akcesoria pomiarowe kompatybilne z posiadanymi przez Zamawiającego monitorami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CC9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9B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2065" w14:textId="1EE98CA0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DF40" w14:textId="2DB09FE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1688BCE1" w14:textId="22AC9044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3766" w14:textId="6B2D9CFA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FF3162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Ginekologia (bud. I3)</w:t>
            </w:r>
          </w:p>
        </w:tc>
      </w:tr>
      <w:tr w:rsidR="000B7262" w:rsidRPr="00A83308" w14:paraId="4DEA4E31" w14:textId="688534D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D18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D42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Centrala monitorująca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31A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BED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684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444A" w14:textId="6BF2820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6DF3E8E" w14:textId="4470A93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92F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93B9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Centrala monitorująca podłączona do posiadanej przez Zamawiającego sieci centralnego monitorowania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PIC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0E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C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3094" w14:textId="0CB542D4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971F" w14:textId="517454F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6114EFB" w14:textId="176A489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4F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1ADC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Licencje niezbędne dla monitorowania pacjentów na centrali do pobrania z serwera centralnego systemu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PIC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iX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z puli posiadanej przez Zamawiającego.</w:t>
            </w:r>
          </w:p>
          <w:p w14:paraId="143658AB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Stacja pozwala na podgląd min. od 4 do 30 pacjentów (dowolna konfiguracja ilości pacjentów).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D6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1F7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BD27" w14:textId="163550DC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C761" w14:textId="76EB4CC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6615BBB" w14:textId="2BE3B2E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DD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CF6D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wyposażenia centrali monitorującej ekran kolorowy, LCD TFT o przekątnej min. 23 cale, sterowany dotykowo. Mysz i klawiatura.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816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5EF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790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FEA9" w14:textId="62F8214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33BF4F2" w14:textId="39A3779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B6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96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Centrala monitorująca musi umożliwiać monitorowanie</w:t>
            </w:r>
            <w:r w:rsidRPr="00A83308">
              <w:rPr>
                <w:rFonts w:ascii="Century Gothic" w:hAnsi="Century Gothic" w:cstheme="minorHAnsi"/>
                <w:strike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najważniejszych parametrów dostępnych w kardiomonitorach w tym: EKG, oddech, SpO2, NIBP, IBP, temperatura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7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8A2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06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EF8" w14:textId="6420A71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7FC517F0" w14:textId="64F550A4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789" w14:textId="12B37A8E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b/>
                <w:bCs/>
                <w:sz w:val="22"/>
                <w:szCs w:val="22"/>
              </w:rPr>
            </w:pPr>
            <w:r w:rsidRPr="00FF3162">
              <w:rPr>
                <w:rFonts w:ascii="Century Gothic" w:hAnsi="Century Gothic" w:cs="Calibri"/>
                <w:b/>
                <w:bCs/>
                <w:sz w:val="22"/>
                <w:szCs w:val="22"/>
              </w:rPr>
              <w:t>Endokrynologia Ginekologiczna</w:t>
            </w:r>
            <w:r w:rsidR="00EF17F5">
              <w:rPr>
                <w:rFonts w:ascii="Century Gothic" w:hAnsi="Century Gothic" w:cs="Calibri"/>
                <w:b/>
                <w:bCs/>
                <w:sz w:val="22"/>
                <w:szCs w:val="22"/>
              </w:rPr>
              <w:t xml:space="preserve"> – ul. Kopernika 23</w:t>
            </w:r>
          </w:p>
        </w:tc>
      </w:tr>
      <w:tr w:rsidR="000B7262" w:rsidRPr="00A83308" w14:paraId="385C97B2" w14:textId="1813521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40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B0E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Monitor funkcji życiowych x 9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864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3A8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8E7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DC20" w14:textId="53B7B79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0657A06" w14:textId="2B49921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4E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7944" w14:textId="77777777" w:rsidR="000B7262" w:rsidRPr="002C4FF3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Monitor z możliwością podłączenia go do posiadanej przez Zamawiającego centralnej sieci monitorowania pacjenta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 PIC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iX</w:t>
            </w:r>
            <w:proofErr w:type="spellEnd"/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DA87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490F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EE3F" w14:textId="4B394C95" w:rsidR="000B7262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2DE" w14:textId="4A0BBEB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79532AA" w14:textId="6FF8ED6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0D2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3E6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zbudowany w oparciu o moduły pomiarowe przenoszone między monitorami, odłączane i podłączane do monitora w sposób zapewniający automatyczną zmianę konfiguracji ekranu,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uwzględniającą pojawienie się odpowiednich parametrów, bez zakłócania pracy monitora.</w:t>
            </w:r>
          </w:p>
          <w:p w14:paraId="7E8980E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Poprzez moduł pomiarowy należy rozumieć moduł jedno lub wieloparametrowy w postaci kostki wsuwany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208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58D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A7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8C8C" w14:textId="3FA0C45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04435FD" w14:textId="5851ACC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A7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4E9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pozwala na jednoczesny pomiar co najmniej następujących parametrów: </w:t>
            </w:r>
          </w:p>
          <w:p w14:paraId="02C52049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EKG,</w:t>
            </w:r>
          </w:p>
          <w:p w14:paraId="5F74487D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oddech,</w:t>
            </w:r>
          </w:p>
          <w:p w14:paraId="0B0DD78E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saturacja krwi SpO2,</w:t>
            </w:r>
          </w:p>
          <w:p w14:paraId="2D131B88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nieinwazyjną,</w:t>
            </w:r>
          </w:p>
          <w:p w14:paraId="51140C0B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temperatura</w:t>
            </w:r>
          </w:p>
          <w:p w14:paraId="091EE175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inwazyjną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08B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2BB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37B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B6C" w14:textId="1599A84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4B0802D" w14:textId="6BABEE1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68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851" w14:textId="77777777" w:rsidR="000B7262" w:rsidRPr="000977A4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977A4">
              <w:rPr>
                <w:rFonts w:ascii="Century Gothic" w:hAnsi="Century Gothic" w:cstheme="minorHAnsi"/>
                <w:sz w:val="20"/>
                <w:szCs w:val="20"/>
              </w:rPr>
              <w:t>Monitor wyposażony w pojedynczy ekran o przekątnej min. 12 cali ze sterowaniem dotykowym, zapewniający prezentację monitorowanych parametrów życiowych pacjenta, interaktywne sterowanie wszystkimi wymaganymi pomiarami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F500" w14:textId="77777777" w:rsidR="000B7262" w:rsidRPr="000977A4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0977A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84B" w14:textId="77777777" w:rsidR="000B7262" w:rsidRPr="000977A4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0272" w14:textId="77777777" w:rsidR="000B7262" w:rsidRPr="000977A4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3C8E" w14:textId="42D9A81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0977A4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4E5EC8C" w14:textId="7851D6A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A67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2E7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DEAD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71DD" w14:textId="48D4EFEA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AAA8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FBA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76A46795" w14:textId="7F9B5083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3ACC7A51" w14:textId="1C26B1D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8B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86DC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Oprogramowanie, menu i komunikaty ekranowe monitora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92B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6CC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EC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8E8" w14:textId="2240D20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70EBAF3" w14:textId="6B6DF32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5B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A41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Dla zachowania wysokiego stopnia aseptyki urządzenia monitor oraz moduły pomiarowe nie mogą posiadać jakichkolwiek wbudowanych wentylatorów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F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D95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B8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5A6" w14:textId="2BC7391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0C1F121" w14:textId="1A4697F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0F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30B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Zasilanie sieciowe 230V 50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2B4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10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16D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2EDA" w14:textId="14E6885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6E17342" w14:textId="3652386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32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59F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  <w:t>Każdy monitor wyposażony w moduł transportowy, który pozwala na ciągłe monitorowanie co najmniej EKG, SpO2, NIBP, temperatury, IBP podczas transportu pacjenta. Masa modułu poniżej 2 kg, zasilanie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838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9A4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11E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E79" w14:textId="6B0A438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BE6B0BB" w14:textId="571111C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B6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C37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eastAsiaTheme="minorHAnsi" w:hAnsi="Century Gothic" w:cstheme="minorHAnsi"/>
                <w:color w:val="00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Automatyczne ładowanie akumulatora modułu transportowego po podłączeniu go do monitora.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887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6D4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592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73AE" w14:textId="03CD99E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BC37038" w14:textId="64D9AE2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66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60C5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90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D1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962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129D" w14:textId="01957F7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355D6A6" w14:textId="4DA8D6B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C01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5F5A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Moduł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322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D122" w14:textId="3864D42E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C0B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4A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614227D5" w14:textId="5C6B69ED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35A8B" w:rsidRPr="00A83308" w14:paraId="7A87C608" w14:textId="41FF122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B38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CFD1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Ekran modułu transportowego sterowany dotykowo, pojemnościowy z technologią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multi-touch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87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54A3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84D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8B6E" w14:textId="250373D7" w:rsidR="00035A8B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283E0683" w14:textId="52B9E15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126C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9A44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 xml:space="preserve">Moduł transportowy odporny na wstrząsy, uderzenia i upadek z wysokości min. 1,0 m.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. Moduł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0528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34C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2ED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98B2" w14:textId="1CDFA8E2" w:rsidR="00035A8B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647DEAB0" w14:textId="31BFCE5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980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9281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3434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24EA" w14:textId="388104E4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5AE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D2B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265AB140" w14:textId="72322FFF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2A31F238" w14:textId="004EA41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5F4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5AA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wyświetla jednocześnie wszystkie wartości numeryczne mierzonych parametrów oraz przynajmniej 3 różne krzywe dynamiczne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774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5E9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9A6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D6E7" w14:textId="6D312B0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CE8CBFF" w14:textId="02B63FE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1A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BAD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 podłączeniu monitora do centralnej sieci monitorowania pacjenta możliwa komunikacja pomiędzy oferowanymi monitorami. Podgląd danych i sygnalizacji alarmów występujących w innych monitorach znajdujących się w ww. sieci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4BB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6F7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3F2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214" w14:textId="124B8DA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BBDC0BC" w14:textId="0B9CBA9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1A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66A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Oprogramowanie umożliwiające tworzenie raportów z przebiegu monitorowania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884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EA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826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A5C7" w14:textId="7786BDE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05E1F92" w14:textId="6B77721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3A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958E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2B0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49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F06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FD41" w14:textId="0730062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18E720E" w14:textId="2A3D995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078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98F" w14:textId="77777777" w:rsidR="00035A8B" w:rsidRPr="00A83308" w:rsidRDefault="00035A8B" w:rsidP="00035A8B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sz w:val="20"/>
                <w:szCs w:val="20"/>
              </w:rPr>
              <w:t>Graficzna prezentacja trendów w postaci krzywych, słupków z zaznaczeniem strzałką szybkości zmian w danym parametrze i histogramów.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51C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8356" w14:textId="4E948CDD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460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E93C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183008E1" w14:textId="536A48A3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7E30213C" w14:textId="05D15FA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560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DAA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Alarmy wizualne i akustyczne, min. 3-stopniowe, z podaniem przyczyny alarmu.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E0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619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5CF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12F" w14:textId="27C2A1D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8DA50CF" w14:textId="1C5027E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FD0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D54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8AA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6C0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6CB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D555" w14:textId="70C7472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8D0A049" w14:textId="0F6006D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4F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5A2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Czasowe wyciszenie alarmów. Ustawiany czas wyciszania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306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BBB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710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C564" w14:textId="2801E77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768B502" w14:textId="2FE8724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DB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BBB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Automatyczne ustawianie granic alarmowych w monitorze w stosunku do aktualnych pomiarów pacjenta. Ręczne ustawianie granic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2E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3B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EE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1B3B" w14:textId="67C101AF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4CC7655" w14:textId="1845645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A0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5314" w14:textId="3B9144BE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posiada możliwość rozbudowy o następującą funkcjonalność: jednoczesne podłączenie respiratora i stacji dokującej z min. sześcioma pompami </w:t>
            </w:r>
            <w:r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infuzyjnymi </w:t>
            </w:r>
            <w:r w:rsidR="00EA1E31"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(wymienić: co najmniej 2 różnych producentów respiratorów i co najmniej 2 różnych producentów pomp infuzyjnych).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Podłączenie musi umożliwiać odczyt danych pomiarowych z urządzeń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zewnętrznych na ekranie monitora, przesyłanie ich do stacji centralnego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111C" w14:textId="1428200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  <w:r w:rsidR="00EF17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60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0B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9F57" w14:textId="726A778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15A3963" w14:textId="19BBA89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20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466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EKG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85F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4C4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9E9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9156" w14:textId="7978835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9CE6C2F" w14:textId="7B14653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C5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31F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Monitorowanie i jednoczesne wyświetlanie min. od 1 do 7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odprowadzeń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EKG, z możliwością wyboru i programowania przez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0AF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BCB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1EB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1B5" w14:textId="1F542A1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7769B8A" w14:textId="19F7758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74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EEA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AFF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AD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D2D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38B3" w14:textId="7ADF0A0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4DEEC17" w14:textId="573D17B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3A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A45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Analiza odcinka ST we wszystkich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odprowadzeniach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. Zakres pomiaru minimum -2,0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mV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/+2,0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mV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12E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E8E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47C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9BB" w14:textId="599049F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8B6A10F" w14:textId="664781A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47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112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Alarm przekroczenia ustalonego zakresu wartości zmian ST w wybranym odprowadzeniu z możliwością definiowania tego zakresu.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D9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48A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02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B708" w14:textId="0F72752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20FD4C3" w14:textId="472E9AE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AD9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5E55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rekonstruowanego pomiaru 12-to odprowadzeniowego EKG w przypadku podłączenia 5-ciu i 6 elektrod rejestrujących EKG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D30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49F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B57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AF3" w14:textId="35052CA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883E9D6" w14:textId="5C8008D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79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3E1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analizy odcinka QT/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QTc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we wszystkich monitorowanych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odprowadzeniach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EKG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25C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0A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B3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E3D" w14:textId="228E506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6FDF5CA" w14:textId="5626591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A2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C79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analizy</w:t>
            </w: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odcinka ST z prezentacją graficzną zmian ST na wykresach kołowych. Funkcja gromadzi pomiary odcinka ST oraz trendy uzyskane z pomiarów w płaszczyźnie pionowej (odprowadzenia kończynowe) i poziomej (odprowadzenia przedsercowe)</w:t>
            </w:r>
          </w:p>
          <w:p w14:paraId="7A8F658D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wyboru referencyjnego poziomu wyjściowego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C9E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01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26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CE1" w14:textId="48AEEAB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75A2279" w14:textId="3CA4A17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28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CE7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wyposażony w klasyfikację minimum 10 różnych rodzajów zaburzeń rytmu wraz z alarmami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BBD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401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46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2D64" w14:textId="0925376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B7DB24F" w14:textId="242417C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25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E668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respiracji metodą impedancji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A7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3D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D34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7EA5" w14:textId="73CA273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F86ADC1" w14:textId="0F5446C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F3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102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Wyświetlana wartość cyfrowa wraz z falą oddechu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8B2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764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5B5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002E" w14:textId="2D4FD59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7F43371" w14:textId="1FB2A2A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9C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13D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Minimalny zakres 1-160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/min Dokładność pomiaru częstości oddechów w zakresie od 1 do 120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/min przynajmniej +/-1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/min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F3F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86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42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A901" w14:textId="6AC266C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DBEB502" w14:textId="5DBB634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45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036B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ciśnienia metodą nieinwazyjną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E7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ABD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861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90EC" w14:textId="3EED1D4F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578C430" w14:textId="1A53A58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B7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DB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098E10F4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Funkcja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stazy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– utrzymania ciśnienia w mankiecie.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261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758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386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B06C" w14:textId="298A2AB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2D09D4D" w14:textId="0036DA6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40D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5C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Wyświetlanie wartości skurczowej, rozkurczowej, średniej cały czas do kolejnego pomiaru.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66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641E" w14:textId="65BFE45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BC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478" w14:textId="34950E6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8D93F25" w14:textId="1C8EF68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AF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0C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  <w:t>Pomiar saturacji SpO2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99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F1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B56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C6D" w14:textId="5556B5E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3279903" w14:textId="4A7C1D7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71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D1F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saturacji min. 75-100% z dokładnością min. +/- 3%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37D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1B2F" w14:textId="0DA7286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4E8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05DF" w14:textId="7A8C232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E9AC568" w14:textId="3B84F2D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81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2D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tętna min. 30-230 z dokładnością min. +/- 1 ud./min.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166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5CC5" w14:textId="60C5F8F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4C9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BA42" w14:textId="6D2D3B4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F5E5C2D" w14:textId="37A77C1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0C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26D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Wyświetlane wartości cyfrowe saturacji i tętna oraz krzywa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pletyzmograficzna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242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BCDD" w14:textId="25ED1E1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55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A51" w14:textId="7B48D25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4321F40" w14:textId="44A2BA1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7C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0E6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Algorytm pomiarowy odporny na niską perfuzję i artefakty ruchowe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17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A16" w14:textId="14A8CDC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5C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E4D" w14:textId="33BB081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08E50EE" w14:textId="2F9362C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B4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74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temperatury min. 1 kanałowy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1ED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C0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581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79F0" w14:textId="293206C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421ABE2" w14:textId="454CC4C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B5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C44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Pomiar temperatury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zakres pomiarowy minimum 0 – 43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o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75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2BF" w14:textId="2AE9ED5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C7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EE6A" w14:textId="7F3B423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473DCF1" w14:textId="7CDB2B3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D66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E20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Dokładność pomiaru temperatury przynajmniej +/- 0,1°C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57D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4E3" w14:textId="6B43952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536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3E49" w14:textId="1F67C86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10A75D1" w14:textId="13607E3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9A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E9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Inwazyjny pomiar ciśnienia krwi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C3F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B8A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5F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DC05" w14:textId="6B7F75C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A9FA2A0" w14:textId="08C3961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80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24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Inwazyjny pomiar ciśnienia min. jednokanałowy. Minimalny zakres pomiarowy ciśnienia od –40 do +330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91A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806D" w14:textId="1ABDAB8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654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D388" w14:textId="19A9807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665C278" w14:textId="679FDB9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37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08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pomiaru i wyboru nazw różnych ciśnień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964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7CC7" w14:textId="7969E98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804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811" w14:textId="16B17C7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CFC7591" w14:textId="6DEBE31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702D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E7B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pulsu w zakresie min. 30-300 ud/min.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A03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961" w14:textId="6F31B71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156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FCCA" w14:textId="31FFCB8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F97ABAB" w14:textId="0F587D5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8E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DA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01D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F0B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422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A87" w14:textId="3D2FB0A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0431D9D" w14:textId="150DEC8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D6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F69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2267AB93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przewód EKG 3 odprowadzeniowy, krokodylek (końcówki odłączane od przewodu głównego) x 1 szt.</w:t>
            </w:r>
          </w:p>
          <w:p w14:paraId="7E2DE45D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419ECC4E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0410A461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czujnik do pomiaru SpO2, na palec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E1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51D4" w14:textId="70ADB80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83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5F9F" w14:textId="6999538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8AB9372" w14:textId="57B9296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E39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2E8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Akcesoria pomiarowe kompatybilne z posiadanymi przez Zamawiającego monitorami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CEE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7C05" w14:textId="5378E29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B664" w14:textId="01E76111" w:rsidR="000B7262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208" w14:textId="3A275AB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F1E63A4" w14:textId="599BB24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F2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26E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System montażu monitora:</w:t>
            </w:r>
          </w:p>
          <w:p w14:paraId="12FD767C" w14:textId="77777777" w:rsidR="000B7262" w:rsidRPr="00A83308" w:rsidRDefault="000B7262" w:rsidP="000B7262">
            <w:pPr>
              <w:pStyle w:val="Nagwek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Wózek jezdny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201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8AF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7C7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6B38" w14:textId="12CFAFB8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C86D0B8" w14:textId="15050EE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90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697D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Centrala monitorująca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B04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C3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E09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5E72" w14:textId="4494D0C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83DAF85" w14:textId="07EC28A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BC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CD39" w14:textId="77777777" w:rsidR="000B7262" w:rsidRPr="002C4FF3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Centrala monitorująca z możliwością podłączenia do posiadanej przez Zamawiającego sieci centralnego monitorowania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 PIC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EE2E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38D3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738A" w14:textId="0C5B3314" w:rsidR="000B7262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EF1" w14:textId="1C1A3F3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79382D3" w14:textId="0BA41B5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C5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45E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Centrala monitorująca wyposażona w licencje pozwalające na jednoczesny podgląd min. 9 pacjentów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E4D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0D3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1F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662B" w14:textId="35F790B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7746DD1" w14:textId="309154B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09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393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wyposażenia centrali monitorującej ekran kolorowy, LCD TFT o przekątnej min. 23 cale, sterowany dotykowo. Mysz i klawiatura. Przełącznik sieciowy (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switch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) do połączenia monitorów i stacji centralnego monitorowania w sieć monitorowania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CA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810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A5E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BDB0" w14:textId="7577D31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B2FE4DD" w14:textId="30B5D96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2F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0BF7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Centrala monitorująca musi umożliwiać monitorowanie</w:t>
            </w:r>
            <w:r w:rsidRPr="00A83308">
              <w:rPr>
                <w:rFonts w:ascii="Century Gothic" w:hAnsi="Century Gothic" w:cstheme="minorHAnsi"/>
                <w:strike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najważniejszych parametrów dostępnych w kardiomonitorach w tym: EKG, oddech, SpO2, NIBP, IBP, temperatura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F03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BCD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A83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6E21" w14:textId="22F361B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193B8A93" w14:textId="1A27D1CA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F825" w14:textId="52A7FBF7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FF3162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Urologia (bud. H1)</w:t>
            </w:r>
          </w:p>
        </w:tc>
      </w:tr>
      <w:tr w:rsidR="000B7262" w:rsidRPr="00A83308" w14:paraId="69F1FC85" w14:textId="3AE75B0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9A9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DAF8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Monitor funkcji życiowych x 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4D3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DB46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4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FEE" w14:textId="6DF9598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DF26E19" w14:textId="02190A6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05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394" w14:textId="77777777" w:rsidR="000B7262" w:rsidRPr="002C4FF3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Monitor z możliwością podłączenia go do posiadanej przez Zamawiającego centralnej sieci monitorowania pacjenta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 PIC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iX</w:t>
            </w:r>
            <w:proofErr w:type="spellEnd"/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F2B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ECA0" w14:textId="77777777" w:rsidR="000B7262" w:rsidRPr="002C4FF3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D51" w14:textId="3E981A58" w:rsidR="000B7262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C158" w14:textId="11ECE0B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DBE3BA5" w14:textId="129916D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2D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A3A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zbudowany w oparciu o moduły pomiarowe przenoszone między monitorami, odłączane i podłączane do monitora w sposób zapewniający automatyczną zmianę konfiguracji ekranu, uwzględniającą pojawienie się odpowiednich parametrów, bez zakłócania pracy monitora.</w:t>
            </w:r>
          </w:p>
          <w:p w14:paraId="563A67D9" w14:textId="77777777" w:rsidR="000B7262" w:rsidRPr="00A83308" w:rsidRDefault="000B7262" w:rsidP="000B7262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Poprzez moduł pomiarowy należy rozumieć moduł jedno lub wieloparametrowy w postaci kostki wsuwany do monitora.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58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C8B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A69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776C" w14:textId="4775C7B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566FD5C" w14:textId="440835F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BFF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493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Monitor pozwala na jednoczesny pomiar co najmniej następujących parametrów: </w:t>
            </w:r>
          </w:p>
          <w:p w14:paraId="6E520432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EKG,</w:t>
            </w:r>
          </w:p>
          <w:p w14:paraId="5B77E63A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oddech,</w:t>
            </w:r>
          </w:p>
          <w:p w14:paraId="21C826D9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saturacja krwi SpO2,</w:t>
            </w:r>
          </w:p>
          <w:p w14:paraId="16871C44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ciśnienie krwi metodą nieinwazyjną,</w:t>
            </w:r>
          </w:p>
          <w:p w14:paraId="5854107A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temperatura</w:t>
            </w:r>
          </w:p>
          <w:p w14:paraId="2C0905DE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- ciśnienie krwi metodą inwazyjną</w:t>
            </w:r>
          </w:p>
          <w:p w14:paraId="7132DE8D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- zwiotczenie mięśniowe NMT</w:t>
            </w:r>
          </w:p>
          <w:p w14:paraId="4790BD4F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- głębokość uśpienia BIS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63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33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AC6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F6E4" w14:textId="0C7C6FC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749B902" w14:textId="080B435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6E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588B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Monitor wyposażony w pojedynczy ekran o przekątnej min. 15 cali ze sterowaniem dotykowym, zapewniający prezentację monitorowanych parametrów życiowych pacjenta, interaktywne sterowanie wszystkimi wymaganymi pomiarami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BD0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FBE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CE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81DA" w14:textId="1CD9287F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13986D52" w14:textId="74395DD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6CA6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DDC" w14:textId="77777777" w:rsidR="00035A8B" w:rsidRPr="00A83308" w:rsidRDefault="00035A8B" w:rsidP="00035A8B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Monitor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CDF2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0AFD" w14:textId="4F33581D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AEEE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54E0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57D1CC2F" w14:textId="4B9C0338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65038D4E" w14:textId="2693013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B5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794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Oprogramowanie, menu i komunikaty ekranowe monitora w języku polskim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CD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98B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500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6229" w14:textId="03E29A94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FFC6435" w14:textId="209CAE2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798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F64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Dla zachowania wysokiego stopnia aseptyki urządzenia monitor oraz moduły pomiarowe nie mogą posiadać jakichkolwiek wbudowanych wentylatorów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6B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F7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12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510F" w14:textId="2750D9C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C80B5CF" w14:textId="607C711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D2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0C1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Zasilanie sieciowe 230V 50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ED9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7D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75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B28" w14:textId="63BED7F1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9C0154A" w14:textId="421D8FE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0F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FC1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eastAsiaTheme="minorHAnsi" w:hAnsi="Century Gothic" w:cstheme="minorHAnsi"/>
                <w:i w:val="0"/>
                <w:color w:val="000000"/>
                <w:sz w:val="20"/>
                <w:szCs w:val="20"/>
              </w:rPr>
              <w:t>Każdy monitor wyposażony w moduł transportowy, który pozwala na ciągłe monitorowanie co najmniej EKG, SpO2, NIBP, temperatury, IBP podczas transportu pacjenta. Masa modułu poniżej 2 kg, zasilanie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8D6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EE3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2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01AB" w14:textId="2B6F2B0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8CCFF56" w14:textId="0A77A1B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923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B13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eastAsiaTheme="minorHAnsi" w:hAnsi="Century Gothic" w:cstheme="minorHAnsi"/>
                <w:i w:val="0"/>
                <w:color w:val="00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Automatyczne ładowanie akumulatora modułu transportowego po podłączeniu go do monitora.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7F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A04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A3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A8FE" w14:textId="62D30D7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58DA9FA" w14:textId="7199F0C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78E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C7F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i w:val="0"/>
                <w:sz w:val="20"/>
                <w:szCs w:val="20"/>
              </w:rPr>
              <w:t>Moduł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682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72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EF8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FA90" w14:textId="55B7E76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7AF33D4B" w14:textId="155A2B7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6A2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AD29" w14:textId="77777777" w:rsidR="00035A8B" w:rsidRPr="00A83308" w:rsidRDefault="00035A8B" w:rsidP="00035A8B">
            <w:pPr>
              <w:pStyle w:val="Emphasis1"/>
              <w:spacing w:line="288" w:lineRule="auto"/>
              <w:rPr>
                <w:rFonts w:ascii="Century Gothic" w:hAnsi="Century Gothic" w:cs="Calibr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i w:val="0"/>
                <w:sz w:val="20"/>
                <w:szCs w:val="20"/>
              </w:rPr>
              <w:t>Moduł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F375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C708" w14:textId="6AEB0FA2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F4EF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39A4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3F428D89" w14:textId="155110E3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3630830F" w14:textId="773C8CA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9B5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183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="Calibr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Ekran modułu transportowego sterowany dotykowo, pojemnościowy z technologią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multi-touch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72A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3B4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A9A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7C65" w14:textId="006E0B8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5D824279" w14:textId="79CA2DB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AE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1DE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  <w:t xml:space="preserve">Moduł transportowy odporny na wstrząsy, uderzenia i upadek z </w:t>
            </w: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  <w:lastRenderedPageBreak/>
              <w:t xml:space="preserve">wysokości min. 1,0 m. </w:t>
            </w: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Wysoki stopień ochrony wg IP– min. IP32 (lub odpowiednik wg normy DIN), zabezpieczający przed ciałami stałymi i wnikaniem wody</w:t>
            </w: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  <w:t>. Moduł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D0F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AE30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05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DAEE" w14:textId="18BDBBF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1C41AA6" w14:textId="4BA6D19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1065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D6DE" w14:textId="77777777" w:rsidR="00035A8B" w:rsidRPr="00A83308" w:rsidRDefault="00035A8B" w:rsidP="00035A8B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D3B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B63E" w14:textId="510C2908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8B0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7F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59C2CA92" w14:textId="0FA9111A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565D0E97" w14:textId="20E2188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0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DD8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Monitor wyświetla jednocześnie wszystkie wartości numeryczne mierzonych parametrów oraz przynajmniej 6 różnych krzywych dynamicznych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9C6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C24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72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FCEA" w14:textId="39A0D28D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EBD7DE6" w14:textId="0B9A58E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9D8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C832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Po podłączeniu monitora do centralnej sieci monitorowania pacjenta możliwa komunikacja pomiędzy oferowanymi monitorami. Podgląd danych i sygnalizacji alarmów występujących w innych monitorach znajdujących się w ww. sieci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2D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0EC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B27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83C" w14:textId="69BA40C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7072B7C" w14:textId="16BB9DF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001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585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Oprogramowanie umożliwiające tworzenie raportów z przebiegu monitorowania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C3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571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133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C4BC" w14:textId="29546FD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38B94343" w14:textId="0390214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B1C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3EC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BD3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216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5EF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D53" w14:textId="275402AC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1C0C7E84" w14:textId="28C9B5A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8D3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512" w14:textId="77777777" w:rsidR="00035A8B" w:rsidRPr="00A83308" w:rsidRDefault="00035A8B" w:rsidP="00035A8B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i w:val="0"/>
                <w:sz w:val="20"/>
                <w:szCs w:val="20"/>
              </w:rPr>
              <w:t>Graficzna prezentacja trendów w postaci krzywych, słupków z zaznaczeniem strzałką szybkości zmian w danym parametrze i histogramów.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A2C8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03DA" w14:textId="075E9BCA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C584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66E5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3 pkt</w:t>
            </w:r>
          </w:p>
          <w:p w14:paraId="5D4AB2F7" w14:textId="774A46F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0B7262" w:rsidRPr="00A83308" w14:paraId="015A0C34" w14:textId="15C08BC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9E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C06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="Calibr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Alarmy wizualne i akustyczne, min. 3-stopniowe, z podaniem przyczyny alarmu.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FE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D9A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0C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B679" w14:textId="4F166E25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B9B6C23" w14:textId="2D6AF26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84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D70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Alarmy techniczne z podaniem przyczyny i rejestracją zdarzeń dla potrzeb serwisu.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DD4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D5E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A50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CCE" w14:textId="2A8C72A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15C97DC8" w14:textId="377DD78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DC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633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Czasowe wyciszenie alarmów. Ustawiany czas wyciszania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61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8BC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CB91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5200" w14:textId="6917827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0C662282" w14:textId="6D2DCE0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25D7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E2E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Automatyczne ustawianie granic alarmowych w monitorze w stosunku do aktualnych pomiarów pacjenta. Ręczne ustawianie granic alarmów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7C43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F26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29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981F" w14:textId="45F56E4B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505615F" w14:textId="35E98BF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7FB6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295" w14:textId="51110625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Monitor posiada możliwość rozbudowy o następującą funkcjonalność: jednoczesne podłączenie respiratora i stacji dokującej z min. sześcioma pompami </w:t>
            </w:r>
            <w:r w:rsidRPr="006D5B34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infuzyjnymi </w:t>
            </w:r>
            <w:r w:rsidR="00EA1E31" w:rsidRPr="006D5B34">
              <w:rPr>
                <w:rFonts w:ascii="Century Gothic" w:hAnsi="Century Gothic" w:cstheme="minorHAnsi"/>
                <w:sz w:val="20"/>
                <w:szCs w:val="20"/>
              </w:rPr>
              <w:t xml:space="preserve">(wymienić: co najmniej 2 różnych producentów respiratorów i co najmniej 2 różnych producentów pomp infuzyjnych). </w:t>
            </w: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Podłączenie musi umożliwiać odczyt danych pomiarowych z urządzeń zewnętrznych na ekranie monitora, przesyłanie ich do stacji centralnego monitorowania.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2353" w14:textId="465B79F0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EF17F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, poda</w:t>
            </w:r>
            <w:r w:rsidR="00623A8D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EC8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50D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7C9C" w14:textId="6A084D4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CB49C68" w14:textId="367B414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6D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F4B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  <w:t>Pomiar EKG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E179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C5C2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326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A51" w14:textId="5B8975C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B9C3B5E" w14:textId="2329AC6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86E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72C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Monitorowanie i jednoczesne wyświetlanie min. od 1 do 7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odprowadzeń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EKG, z możliwością wyboru i programowania przez użytkownika.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A3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C0D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21E7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05F8" w14:textId="437957F2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C9D13AF" w14:textId="3E3CB0D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CA0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A1E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127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2D5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6CB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4D5" w14:textId="212FBF4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781F4CCE" w14:textId="0589D03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984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7BC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Analiza odcinka ST we wszystkich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odprowadzeniach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. Zakres pomiaru minimum -2,0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mV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/+2,0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mV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756A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2D3C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E1F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A8A" w14:textId="3FC9AA89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8889522" w14:textId="6C34CEF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E42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AE5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Alarm przekroczenia ustalonego zakresu wartości zmian ST w wybranym odprowadzeniu z możliwością definiowania tego zakresu.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2C5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BF4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D2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A15D" w14:textId="36A015E6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66857C98" w14:textId="03DF392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0FA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8AE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Możliwość wyposażenia monitora w funkcję rekonstruowanego pomiaru 12-to odprowadzeniowego EKG w przypadku podłączenia 5-ciu i 6 elektrod rejestrujących EKG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E73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88D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58D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D114" w14:textId="3674E103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2D999A73" w14:textId="7F24AC2D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C3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452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Możliwość wyposażenia monitora w funkcję analizy odcinka QT/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QTc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we wszystkich monitorowanych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odprowadzeniach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EKG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32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A93E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F5DB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383A" w14:textId="3CE8FC5E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B7262" w:rsidRPr="00A83308" w14:paraId="49AA8127" w14:textId="19EFE8E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90B" w14:textId="77777777" w:rsidR="000B7262" w:rsidRPr="00A83308" w:rsidRDefault="000B7262" w:rsidP="000B7262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ED7" w14:textId="77777777" w:rsidR="000B7262" w:rsidRPr="00A83308" w:rsidRDefault="000B7262" w:rsidP="000B7262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Możliwość wyposażenia monitora w funkcję analizy</w:t>
            </w:r>
            <w:r w:rsidRPr="00A8330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odcinka ST z prezentacją graficzną zmian ST na wykresach kołowych. Funkcja gromadzi pomiary odcinka ST oraz trendy uzyskane z pomiarów w płaszczyźnie pionowej (odprowadzenia kończynowe) i poziomej (odprowadzenia przedsercowe)</w:t>
            </w:r>
          </w:p>
          <w:p w14:paraId="1F626AB1" w14:textId="77777777" w:rsidR="000B7262" w:rsidRPr="00A83308" w:rsidRDefault="000B7262" w:rsidP="000B7262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Możliwość wyboru referencyjnego poziomu wyjściowego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EB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ED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D3C4" w14:textId="77777777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CBF9" w14:textId="5126788A" w:rsidR="000B7262" w:rsidRPr="00A83308" w:rsidRDefault="000B7262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B16C527" w14:textId="1C8BD21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2D4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ACE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Monitor wyposażony w klasyfikację minimum 10 różnych rodzajów zaburzeń rytmu wraz z alarmami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67D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90FB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69E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C25F" w14:textId="304E5899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5B214E5" w14:textId="0D5B9B7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615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752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  <w:t>Pomiar respiracji metodą impedancji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F9A6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2C5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70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0B3B" w14:textId="48A9B78E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7B85709" w14:textId="22268D5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3F7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7D2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Wyświetlana wartość cyfrowa wraz z falą oddechu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8E54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FA9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15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BB5E" w14:textId="31F3917D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5569BEF5" w14:textId="5C65E0C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87D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38B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Minimalny zakres 1-160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/min Dokładność pomiaru częstości oddechów w zakresie od 1 do 120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/min przynajmniej +/-1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odd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/min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070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A2F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C98C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E7A" w14:textId="68212626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9CBF399" w14:textId="3DCE57E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AD0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749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  <w:t>Pomiar ciśnienia metodą nieinwazyjną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60AC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891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B9D9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C369" w14:textId="5AC1736B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7D89EC1" w14:textId="416B571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504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B87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6CC3020C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b/>
                <w:bCs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Funkcja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stazy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– utrzymania ciśnienia w mankiecie.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58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15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EF8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76FB" w14:textId="4A75B420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BF7006A" w14:textId="765662A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3E88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13D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Wyświetlanie wartości skurczowej, rozkurczowej, średniej cały czas do kolejnego pomiaru.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C85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9A7" w14:textId="05CFAB8C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234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C150" w14:textId="208C0AD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C902A9D" w14:textId="6FEC04A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6B1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962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  <w:t>Pomiar saturacji SpO2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996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C69C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A62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99B2" w14:textId="3787A993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3CAFBA9" w14:textId="63211FB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7A4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7AC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A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saturacji min. 75-100% z dokładnością min. +/- 3%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3D6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A4FB" w14:textId="0AF4BE2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4A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E4C" w14:textId="6A814856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69DFDBD" w14:textId="45C78C0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15C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700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Zakres pomiarowy tętna min. 30-230 z dokładnością min. +/- 1 ud./min.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E92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1F3" w14:textId="6A2EA82A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960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187A" w14:textId="7CC1069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7E74138E" w14:textId="1C3BC6A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C3E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589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Wyświetlane wartości cyfrowe saturacji i tętna oraz krzywa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pletyzmograficzna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88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959" w14:textId="1AF64B98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A839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CA31" w14:textId="14260E7F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5C3DD2F" w14:textId="42F6907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1D3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394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Algorytm pomiarowy odporny na niską perfuzję i artefakty ruchowe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9C2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9640" w14:textId="75BED51E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26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11AF" w14:textId="1306D09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787EBAA8" w14:textId="383D2D3B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5EF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6511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temperatury min. 1 kanałowy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E9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B049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8A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154A" w14:textId="077C0785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A43B836" w14:textId="11267E1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C94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2D3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Pomiar temperatury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zakres pomiarowy minimum 0 – 43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o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FF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A911" w14:textId="3502C40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4ED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19C4" w14:textId="3C393FAD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F1CB67D" w14:textId="40A92CC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A97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474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Dokładność pomiaru temperatury przynajmniej +/- 0,1°C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AFC9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965A" w14:textId="4626279D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D9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8717" w14:textId="7B4C98D3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D10865B" w14:textId="48764B0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14E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349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Inwazyjny pomiar ciśnienia krwi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C8F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969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B54D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FC9" w14:textId="448FD3B5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61E1690" w14:textId="58DDEAD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1BB1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57A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Inwazyjny pomiar ciśnienia min. jednokanałowy. Minimalny zakres pomiarowy ciśnienia od –40 do +330 mmHg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11A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28EE" w14:textId="40CA964A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99F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3ECD" w14:textId="5CB9A6BC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045B279" w14:textId="6381329C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5EE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95A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Możliwość pomiaru i wyboru nazw różnych ciśnień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8CE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61E" w14:textId="36F4701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C3CB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957" w14:textId="593E6E49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7D60F43" w14:textId="2B5EE35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0ED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D30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pulsu w zakresie min. 30-300 ud/min.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732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7B67" w14:textId="5A7C3E8D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760A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2C55" w14:textId="4B19C740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F832D1E" w14:textId="1608A288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619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EDE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zwiotczenia mięśniowego NMT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A6EB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7144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9BB1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F360" w14:textId="36FDCF3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7755852" w14:textId="6A389E0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C00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879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Pomiar metodą ST, TOF i PTC.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D7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788C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347D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C7C3" w14:textId="42028F0D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08E7F42C" w14:textId="0086422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3E0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A27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Pomiar głębokości znieczulenia metodą BIS we wszystkich monitorach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FBF1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3D7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C679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BD59" w14:textId="7736B00C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EC53BED" w14:textId="265DC29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BB7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FFFD" w14:textId="0278475D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Pomiar pozwala na następujące odczyty numeryczne: Indeks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bispektralny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(BIS), Wskaźnik jakości sygnału (SQI), Aktywność elektromiograficzna (EMG), Współczynnik tłumienia (SR), Częstotliwość</w:t>
            </w:r>
            <w:r w:rsidR="007619C3">
              <w:rPr>
                <w:rFonts w:ascii="Century Gothic" w:hAnsi="Century Gothic" w:cstheme="minorHAnsi"/>
                <w:sz w:val="20"/>
                <w:szCs w:val="20"/>
              </w:rPr>
              <w:t xml:space="preserve"> brzeżna widma (SEF),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Moc całkowita (TP)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6EC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379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B7F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10B" w14:textId="080CC3C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E25F5B5" w14:textId="7B9AD78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30B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5EF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0BE6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2144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E6F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D5C5" w14:textId="6CBEA5A4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0E57D215" w14:textId="3E54E48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FF3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609" w14:textId="77777777" w:rsidR="00506026" w:rsidRPr="00A83308" w:rsidRDefault="00506026" w:rsidP="0050602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3D6E690F" w14:textId="77777777" w:rsidR="00506026" w:rsidRPr="00A83308" w:rsidRDefault="00506026" w:rsidP="0050602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przewód EKG 3 lub 5 odprowadzeniowy, krokodylek (końcówki odłączane od przewodu głównego) x 1 szt.</w:t>
            </w:r>
          </w:p>
          <w:p w14:paraId="4FC12A5B" w14:textId="77777777" w:rsidR="00506026" w:rsidRPr="00A83308" w:rsidRDefault="00506026" w:rsidP="0050602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4082D0F5" w14:textId="77777777" w:rsidR="00506026" w:rsidRPr="00A83308" w:rsidRDefault="00506026" w:rsidP="00506026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7597100E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czujnik do pomiaru SpO2, na palec x 1 szt.</w:t>
            </w:r>
          </w:p>
          <w:p w14:paraId="3F4FED1C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- </w:t>
            </w:r>
            <w:r w:rsidRPr="00A83308">
              <w:rPr>
                <w:rFonts w:ascii="Century Gothic" w:hAnsi="Century Gothic" w:cs="Calibri"/>
                <w:color w:val="000000"/>
                <w:sz w:val="20"/>
                <w:szCs w:val="20"/>
              </w:rPr>
              <w:t>wielorazowy przewód pomiarowy i zestaw adapterów na rękę do pomiaru NMT</w:t>
            </w:r>
          </w:p>
          <w:p w14:paraId="7848271B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83308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- </w:t>
            </w:r>
            <w:r w:rsidRPr="00A83308">
              <w:rPr>
                <w:rFonts w:ascii="Century Gothic" w:hAnsi="Century Gothic" w:cs="Calibri"/>
                <w:sz w:val="20"/>
                <w:szCs w:val="20"/>
                <w:lang w:val="nl-NL"/>
              </w:rPr>
              <w:t xml:space="preserve">wielorazowy przewód pomiarowy i zestaw startowy min. 5 elektrod do pomiaru BIS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22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851" w14:textId="6B788328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30B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A931" w14:textId="68E57F4F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0E47C3E" w14:textId="0E9AA5B4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443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6DE" w14:textId="77777777" w:rsidR="00506026" w:rsidRPr="00A83308" w:rsidRDefault="00506026" w:rsidP="00506026">
            <w:pPr>
              <w:pStyle w:val="Emphasis1"/>
              <w:spacing w:line="288" w:lineRule="auto"/>
              <w:rPr>
                <w:rFonts w:ascii="Century Gothic" w:hAnsi="Century Gothic" w:cstheme="minorHAnsi"/>
                <w:i w:val="0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Akcesoria pomiarowe kompatybilne z posiadanymi przez Zamawiającego monitorami </w:t>
            </w:r>
            <w:proofErr w:type="spellStart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>IntelliVue</w:t>
            </w:r>
            <w:proofErr w:type="spellEnd"/>
            <w:r w:rsidRPr="00A83308">
              <w:rPr>
                <w:rFonts w:ascii="Century Gothic" w:hAnsi="Century Gothic" w:cstheme="minorHAnsi"/>
                <w:i w:val="0"/>
                <w:sz w:val="20"/>
                <w:szCs w:val="20"/>
              </w:rPr>
              <w:t xml:space="preserve">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C50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C190" w14:textId="33EBB82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1F25" w14:textId="07C20518" w:rsidR="00506026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A941" w14:textId="4751E7EB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6555F051" w14:textId="1C110BAA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294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940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System montażu monitora:</w:t>
            </w:r>
          </w:p>
          <w:p w14:paraId="1C2D1304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- Zawieszenie</w:t>
            </w: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umożliwiające stabilne przymocowanie monitora na stanowisku monitorowania z możliwością zmiany położenia ekranu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301C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69BA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731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458F" w14:textId="2C3B03A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3C8D4DED" w14:textId="79EE5FC1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6307" w14:textId="3FDE892C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OK Chorób Wewnętrznych</w:t>
            </w:r>
            <w:r w:rsidRPr="00FF3162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i Geriatrii (bud. I0)</w:t>
            </w:r>
          </w:p>
        </w:tc>
      </w:tr>
      <w:tr w:rsidR="00506026" w:rsidRPr="00A83308" w14:paraId="38ECA3D2" w14:textId="49CFDD62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FE5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303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Transportowy monitor funkcji życiowych x 4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1D9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FB4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8B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CA46" w14:textId="6F07087C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183DF37B" w14:textId="5698B8D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89E0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475F" w14:textId="77777777" w:rsidR="00506026" w:rsidRPr="002C4FF3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Monitor z możliwością podłączenia go do posiadanej przez Zamawiającego centralnej sieci monitorowania pacjenta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2C4FF3">
              <w:rPr>
                <w:rFonts w:ascii="Century Gothic" w:hAnsi="Century Gothic" w:cstheme="minorHAnsi"/>
                <w:sz w:val="20"/>
                <w:szCs w:val="20"/>
              </w:rPr>
              <w:t xml:space="preserve"> PIC </w:t>
            </w:r>
            <w:proofErr w:type="spellStart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iX</w:t>
            </w:r>
            <w:proofErr w:type="spellEnd"/>
            <w:r w:rsidRPr="002C4FF3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7B0" w14:textId="77777777" w:rsidR="00506026" w:rsidRPr="002C4FF3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345" w14:textId="77777777" w:rsidR="00506026" w:rsidRPr="002C4FF3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7E77" w14:textId="3DBD2C1B" w:rsidR="00506026" w:rsidRPr="002C4FF3" w:rsidRDefault="002C4FF3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1E84" w14:textId="7BDD647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C4FF3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7A7C3BB9" w14:textId="125A79B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170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71AB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transportowy, który pozwala na ciągłe monitorowanie co najmniej EKG, SpO2, NIBP, temperatury, IBP podczas transportu pacjenta. Masa modułu poniżej 2 kg, zasilanie sieciowe oraz akumulatorowe na minimum 4 godziny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7A4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31A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497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E0BB" w14:textId="77635CBA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0FF67023" w14:textId="60E946D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9A7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F71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Automatyczne ładowanie akumulatora monitora transportowego po podłączeniu go do stacji zasilającej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F98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297D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29E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9471" w14:textId="39E93A64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2C71ADAB" w14:textId="11A1AF0F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C61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1E3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transportowy może pracować w orientacji poziomej, a ekran automatycznie dostosowuje się do wybranego ustawienia - obrót obrazu na ekranie o 180 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53A1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9E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01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D9B" w14:textId="4371DAAE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69EB685D" w14:textId="723BFDE6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40D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2C7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transportowy może pracować w orientacji zarówno pionowej jak i poziomej, a ekran automatycznie dostosowuje się do wybranego ustawienia - rotacja wyświetlanego obrazu: 90° i 180°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DC7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991B" w14:textId="3BFF2CFA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AE7C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D468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02886269" w14:textId="1CBA9989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506026" w:rsidRPr="00A83308" w14:paraId="5BCAA383" w14:textId="4534184E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389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9E2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Ekran monitora transportowego o przekątnej w zakresie od 6 do 7 cali sterowany dotykowo, pojemnościowy z technologią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multi-touch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do ustawiania granic alarmowych, uruchamiania pomiarów oraz wyboru sposobu wyświetlania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DF5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F43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737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5116" w14:textId="46A16D46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7343556C" w14:textId="4D54A749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CC6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5CA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transportowy odporny na wstrząsy, uderzenia i upadek z wysokości min. 1,0 m. Wysoki stopień ochrony wg IP– min. IP32 (lub odpowiednik wg normy DIN), zabezpieczający przed ciałami stałymi i wnikaniem wody. Monitor wyposażony w rączkę do przenoszenia.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027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E3BB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3D6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3BF" w14:textId="39E9F39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035A8B" w:rsidRPr="00A83308" w14:paraId="5C9C2F01" w14:textId="4CA5034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FDED" w14:textId="77777777" w:rsidR="00035A8B" w:rsidRPr="00A83308" w:rsidRDefault="00035A8B" w:rsidP="00035A8B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A4D" w14:textId="77777777" w:rsidR="00035A8B" w:rsidRPr="00A83308" w:rsidRDefault="00035A8B" w:rsidP="00035A8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Monitor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F9E4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67E3" w14:textId="095DEB7D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94E5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91F1" w14:textId="77777777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– 3 pkt,</w:t>
            </w:r>
          </w:p>
          <w:p w14:paraId="717B091D" w14:textId="5171AAFC" w:rsidR="00035A8B" w:rsidRPr="00A83308" w:rsidRDefault="00035A8B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506026" w:rsidRPr="00A83308" w14:paraId="193F11B6" w14:textId="18198D55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1466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17E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Akcesoria pomiarowe: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A31A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EAE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1AFF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A9A8" w14:textId="07238170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5BECCD5F" w14:textId="362C5937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4F2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9BC" w14:textId="77777777" w:rsidR="00506026" w:rsidRPr="00A83308" w:rsidRDefault="00506026" w:rsidP="00506026">
            <w:pPr>
              <w:suppressAutoHyphens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monitora muszą znajdować się co najmniej następujące akcesoria pomiarowe:</w:t>
            </w:r>
          </w:p>
          <w:p w14:paraId="285AF8A0" w14:textId="77777777" w:rsidR="00506026" w:rsidRPr="00A83308" w:rsidRDefault="00506026" w:rsidP="00506026">
            <w:pPr>
              <w:suppressAutoHyphens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przewód EKG 3 odprowadzeniowy, krokodylek (końcówki odłączane od przewodu głównego) x 1 szt.</w:t>
            </w:r>
          </w:p>
          <w:p w14:paraId="4500D82F" w14:textId="77777777" w:rsidR="00506026" w:rsidRPr="00A83308" w:rsidRDefault="00506026" w:rsidP="00506026">
            <w:pPr>
              <w:suppressAutoHyphens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wężyk do podłączenia mankietów do nieinwazyjnego pomiaru ciśnienia krwi x 1 szt.</w:t>
            </w:r>
          </w:p>
          <w:p w14:paraId="4C72568B" w14:textId="77777777" w:rsidR="00506026" w:rsidRPr="00A83308" w:rsidRDefault="00506026" w:rsidP="00506026">
            <w:pPr>
              <w:suppressAutoHyphens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mankiet do pomiaru NIBP dla dorosłych x 1 szt.</w:t>
            </w:r>
          </w:p>
          <w:p w14:paraId="596EF9AC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- wielorazowy czujnik do pomiaru SpO2, na palec x 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19E6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AF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639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BE2" w14:textId="78294F32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48B69E78" w14:textId="3E3CE330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A98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DF7" w14:textId="77777777" w:rsidR="00506026" w:rsidRPr="00A83308" w:rsidRDefault="00506026" w:rsidP="00506026">
            <w:pPr>
              <w:suppressAutoHyphens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Akcesoria pomiarowe kompatybilne z posiadanymi przez Zamawiającego monitorami </w:t>
            </w:r>
            <w:proofErr w:type="spellStart"/>
            <w:r w:rsidRPr="00A83308">
              <w:rPr>
                <w:rFonts w:ascii="Century Gothic" w:hAnsi="Century Gothic" w:cstheme="minorHAnsi"/>
                <w:sz w:val="20"/>
                <w:szCs w:val="20"/>
              </w:rPr>
              <w:t>IntelliVue</w:t>
            </w:r>
            <w:proofErr w:type="spellEnd"/>
            <w:r w:rsidRPr="00A83308">
              <w:rPr>
                <w:rFonts w:ascii="Century Gothic" w:hAnsi="Century Gothic" w:cstheme="minorHAnsi"/>
                <w:sz w:val="20"/>
                <w:szCs w:val="20"/>
              </w:rPr>
              <w:t xml:space="preserve"> serii MX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9823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56DA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E1BD" w14:textId="6C9E9BE1" w:rsidR="00506026" w:rsidRPr="00A83308" w:rsidRDefault="00795970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8C78" w14:textId="63D02321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F3162" w:rsidRPr="00A83308" w14:paraId="55CE794C" w14:textId="1AED9DE1" w:rsidTr="00FF3162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82C0" w14:textId="4BF940FF" w:rsidR="00FF3162" w:rsidRPr="00FF3162" w:rsidRDefault="00FF3162" w:rsidP="00FF316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FF3162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Wyposażenie dodatkowe systemu monitorowania</w:t>
            </w:r>
            <w:r w:rsidR="00EB62EC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pacjen</w:t>
            </w: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ta</w:t>
            </w:r>
            <w:r w:rsidRPr="00FF3162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x 1 </w:t>
            </w:r>
            <w:proofErr w:type="spellStart"/>
            <w:r w:rsidRPr="00FF3162"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kpl</w:t>
            </w:r>
            <w:proofErr w:type="spellEnd"/>
          </w:p>
        </w:tc>
      </w:tr>
      <w:tr w:rsidR="00506026" w:rsidRPr="00A83308" w14:paraId="07EEF771" w14:textId="157ADA91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FD3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89F" w14:textId="454581CA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37311">
              <w:rPr>
                <w:rFonts w:ascii="Century Gothic" w:hAnsi="Century Gothic" w:cstheme="minorHAnsi"/>
                <w:sz w:val="20"/>
                <w:szCs w:val="20"/>
              </w:rPr>
              <w:t xml:space="preserve">Moduł do zarządzania płynami kompatybilny z </w:t>
            </w:r>
            <w:r w:rsidR="00EB62EC" w:rsidRPr="00037311">
              <w:rPr>
                <w:rFonts w:ascii="Century Gothic" w:hAnsi="Century Gothic" w:cstheme="minorHAnsi"/>
                <w:sz w:val="20"/>
                <w:szCs w:val="20"/>
              </w:rPr>
              <w:t xml:space="preserve">posiadaną przez </w:t>
            </w:r>
            <w:r w:rsidR="00037311" w:rsidRPr="00037311">
              <w:rPr>
                <w:rFonts w:ascii="Century Gothic" w:hAnsi="Century Gothic" w:cstheme="minorHAnsi"/>
                <w:sz w:val="20"/>
                <w:szCs w:val="20"/>
              </w:rPr>
              <w:t>Zamawiającego</w:t>
            </w:r>
            <w:r w:rsidR="00EB62EC" w:rsidRPr="0003731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037311">
              <w:rPr>
                <w:rFonts w:ascii="Century Gothic" w:hAnsi="Century Gothic" w:cstheme="minorHAnsi"/>
                <w:sz w:val="20"/>
                <w:szCs w:val="20"/>
              </w:rPr>
              <w:t xml:space="preserve">platformą hemodynamiczną </w:t>
            </w:r>
            <w:proofErr w:type="spellStart"/>
            <w:r w:rsidRPr="00037311">
              <w:rPr>
                <w:rFonts w:ascii="Century Gothic" w:hAnsi="Century Gothic" w:cstheme="minorHAnsi"/>
                <w:sz w:val="20"/>
                <w:szCs w:val="20"/>
              </w:rPr>
              <w:t>Hemo</w:t>
            </w:r>
            <w:r w:rsidR="00EB62EC" w:rsidRPr="00037311">
              <w:rPr>
                <w:rFonts w:ascii="Century Gothic" w:hAnsi="Century Gothic" w:cstheme="minorHAnsi"/>
                <w:sz w:val="20"/>
                <w:szCs w:val="20"/>
              </w:rPr>
              <w:t>Sp</w:t>
            </w:r>
            <w:r w:rsidRPr="00037311">
              <w:rPr>
                <w:rFonts w:ascii="Century Gothic" w:hAnsi="Century Gothic" w:cstheme="minorHAnsi"/>
                <w:sz w:val="20"/>
                <w:szCs w:val="20"/>
              </w:rPr>
              <w:t>here</w:t>
            </w:r>
            <w:proofErr w:type="spellEnd"/>
            <w:r w:rsidRPr="0003731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B62EC" w:rsidRPr="00037311">
              <w:rPr>
                <w:rFonts w:ascii="Century Gothic" w:hAnsi="Century Gothic" w:cstheme="minorHAnsi"/>
                <w:sz w:val="20"/>
                <w:szCs w:val="20"/>
              </w:rPr>
              <w:t xml:space="preserve">Edwards </w:t>
            </w:r>
            <w:r w:rsidRPr="00037311">
              <w:rPr>
                <w:rFonts w:ascii="Century Gothic" w:hAnsi="Century Gothic" w:cstheme="minorHAnsi"/>
                <w:sz w:val="20"/>
                <w:szCs w:val="20"/>
              </w:rPr>
              <w:t>x 9 szt.</w:t>
            </w:r>
            <w:r w:rsidR="0003731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Na wyposażeniu każdego modułu min. 1 s</w:t>
            </w:r>
            <w:r w:rsidR="007619C3">
              <w:rPr>
                <w:rFonts w:ascii="Century Gothic" w:hAnsi="Century Gothic" w:cstheme="minorHAnsi"/>
                <w:sz w:val="20"/>
                <w:szCs w:val="20"/>
              </w:rPr>
              <w:t xml:space="preserve">zt. akcesorium jednorazowego do </w:t>
            </w:r>
            <w:r w:rsidRPr="00A83308">
              <w:rPr>
                <w:rFonts w:ascii="Century Gothic" w:hAnsi="Century Gothic" w:cstheme="minorHAnsi"/>
                <w:sz w:val="20"/>
                <w:szCs w:val="20"/>
              </w:rPr>
              <w:t>zarządzania płynami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B90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7F2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7EE5" w14:textId="2414F7DF" w:rsidR="00506026" w:rsidRPr="00A83308" w:rsidRDefault="00ED6C9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A5D9" w14:textId="42E08D78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506026" w:rsidRPr="00A83308" w14:paraId="3936CF3C" w14:textId="4A2A4003" w:rsidTr="00FF3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C6F" w14:textId="77777777" w:rsidR="00506026" w:rsidRPr="00A83308" w:rsidRDefault="00506026" w:rsidP="00506026">
            <w:pPr>
              <w:pStyle w:val="Akapitzlist"/>
              <w:numPr>
                <w:ilvl w:val="0"/>
                <w:numId w:val="11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BFA" w14:textId="77777777" w:rsidR="00506026" w:rsidRPr="00A83308" w:rsidRDefault="00506026" w:rsidP="00506026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A83308">
              <w:rPr>
                <w:rFonts w:ascii="Century Gothic" w:hAnsi="Century Gothic" w:cstheme="minorHAnsi"/>
                <w:sz w:val="20"/>
                <w:szCs w:val="20"/>
              </w:rPr>
              <w:t>Dla zapewnienia połączeń sieciowych stacji centralnego monitorowania z monitorami zestaw przełączników sieciowych x 16 szt. do zainstalowania w piętrowych punktach dostępowych, wraz z pełnym okablowaniem w punktach dostępowych i połączeniem z serwerem centralnym (min. 250 stanowisk pacjenta)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731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BF75" w14:textId="77777777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E6B8" w14:textId="1A784199" w:rsidR="00506026" w:rsidRPr="00A83308" w:rsidRDefault="00623A8D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62F" w14:textId="3B9FFE53" w:rsidR="00506026" w:rsidRPr="00A83308" w:rsidRDefault="00506026" w:rsidP="00A83308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A83308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2C5D990B" w14:textId="552281CB" w:rsidR="00D06AFA" w:rsidRPr="00D06AFA" w:rsidRDefault="00D06AFA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735"/>
      </w:tblGrid>
      <w:tr w:rsidR="00D06AFA" w:rsidRPr="00D06AFA" w14:paraId="7E1868E8" w14:textId="77777777" w:rsidTr="00210926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0D27" w14:textId="77777777" w:rsidR="00D06AFA" w:rsidRPr="00D06AFA" w:rsidRDefault="00D06AFA" w:rsidP="000B726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D06AFA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2ECB76A8" w14:textId="5100C341" w:rsidR="00D06AFA" w:rsidRPr="00D06AFA" w:rsidRDefault="00D06AFA" w:rsidP="00D06AFA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15735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081"/>
        <w:gridCol w:w="1984"/>
        <w:gridCol w:w="2062"/>
        <w:gridCol w:w="3041"/>
      </w:tblGrid>
      <w:tr w:rsidR="00D06AFA" w:rsidRPr="00D06AFA" w14:paraId="13621EA8" w14:textId="77777777" w:rsidTr="00E421E4">
        <w:trPr>
          <w:trHeight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3DCB4" w14:textId="2EF80463" w:rsidR="00D06AFA" w:rsidRPr="00E421E4" w:rsidRDefault="00E421E4" w:rsidP="00210926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E421E4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6BEC8" w14:textId="5EFAB313" w:rsidR="00D06AFA" w:rsidRPr="00E421E4" w:rsidRDefault="00E421E4" w:rsidP="00210926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E421E4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1CCE1" w14:textId="345A7B6D" w:rsidR="00D06AFA" w:rsidRPr="00E421E4" w:rsidRDefault="00E421E4" w:rsidP="0021092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E421E4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DC5DB" w14:textId="0570C79F" w:rsidR="00D06AFA" w:rsidRPr="00E421E4" w:rsidRDefault="00E421E4" w:rsidP="0021092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E421E4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2E89" w14:textId="6DDD1BF6" w:rsidR="00D06AFA" w:rsidRPr="00E421E4" w:rsidRDefault="00E421E4" w:rsidP="00210926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E421E4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210926" w:rsidRPr="00D06AFA" w14:paraId="0940A501" w14:textId="77777777" w:rsidTr="00C4088C">
        <w:trPr>
          <w:trHeight w:val="403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F1A3" w14:textId="1570623D" w:rsidR="00210926" w:rsidRPr="00210926" w:rsidRDefault="00210926" w:rsidP="00210926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</w:tr>
      <w:tr w:rsidR="00D06AFA" w:rsidRPr="00D06AFA" w14:paraId="64BF7D00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6BFFA" w14:textId="77777777" w:rsidR="00D06AFA" w:rsidRPr="00210926" w:rsidRDefault="00D06AFA" w:rsidP="00210926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F9E87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 w:rsidRPr="00210926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0271908A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2BC66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1EC26CBA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23D1D39E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02924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34A0" w14:textId="77777777" w:rsidR="00D06AFA" w:rsidRPr="00210926" w:rsidRDefault="00D06AFA" w:rsidP="00E421E4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731AC333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D06AFA" w:rsidRPr="00D06AFA" w14:paraId="0F95D023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B6469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7C9D8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210926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711B3" w14:textId="77777777" w:rsidR="00D06AFA" w:rsidRPr="00210926" w:rsidRDefault="00D06AFA" w:rsidP="00E4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EDCA4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468A" w14:textId="77777777" w:rsidR="00D06AFA" w:rsidRPr="00210926" w:rsidRDefault="00D06AFA" w:rsidP="00E421E4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12F8CDC8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E8471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B9F98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 xml:space="preserve">W przypadku, gdy w ramach gwarancji następuje wymiana sprzętu na nowy/dokonuje się istotnych napraw sprzętu/wymienia się istotne części sprzętu (podzespołu itp.) termin gwarancji biegnie na nowo. W przypadku zaś innych </w:t>
            </w:r>
            <w:r w:rsidRPr="00210926"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lastRenderedPageBreak/>
              <w:t>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65B12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8025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C8ED" w14:textId="77777777" w:rsidR="00D06AFA" w:rsidRPr="00210926" w:rsidRDefault="00D06AFA" w:rsidP="00E421E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10926" w:rsidRPr="00D06AFA" w14:paraId="190D3106" w14:textId="77777777" w:rsidTr="00C4088C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06C4" w14:textId="7A6BCC53" w:rsidR="00210926" w:rsidRPr="00210926" w:rsidRDefault="00210926" w:rsidP="00E421E4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</w:tr>
      <w:tr w:rsidR="00D06AFA" w:rsidRPr="00D06AFA" w14:paraId="292698B3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E5FEA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25857" w14:textId="77777777" w:rsidR="00D06AFA" w:rsidRPr="00210926" w:rsidRDefault="00D06AFA" w:rsidP="00E421E4">
            <w:pPr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 w:rsidRPr="00210926"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3F49E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C4AA2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FECB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321DE4ED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CD488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24684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7F904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8D7BC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1380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3B24C246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42041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63462" w14:textId="77777777" w:rsidR="00D06AFA" w:rsidRPr="00210926" w:rsidRDefault="00D06AFA" w:rsidP="00E421E4">
            <w:pPr>
              <w:pStyle w:val="Lista-kontynuacja24"/>
              <w:snapToGrid w:val="0"/>
              <w:spacing w:after="0" w:line="288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4541D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BC56F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188E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D06AFA" w:rsidRPr="00D06AFA" w14:paraId="24A9E42A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DC43C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DEC3E" w14:textId="2D7D3B50" w:rsidR="00D06AFA" w:rsidRPr="00210926" w:rsidRDefault="00D06AFA" w:rsidP="00E421E4">
            <w:pPr>
              <w:pStyle w:val="Lista-kontynuacja24"/>
              <w:snapToGrid w:val="0"/>
              <w:spacing w:after="0" w:line="288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  <w:r w:rsidR="00DD6EF7" w:rsidRPr="00210926">
              <w:rPr>
                <w:rFonts w:ascii="Century Gothic" w:hAnsi="Century Gothic"/>
                <w:sz w:val="20"/>
                <w:szCs w:val="20"/>
              </w:rPr>
              <w:t xml:space="preserve">, Podać kontakt do serwisu na który można zgłaszać awarie.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CD414" w14:textId="1439D803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  <w:r w:rsidR="00DD6EF7" w:rsidRPr="0021092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E0B6AA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88D3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D06AFA" w:rsidRPr="00D06AFA" w14:paraId="5F3F1C1E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2ED1C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F1A73" w14:textId="77777777" w:rsidR="00D06AFA" w:rsidRPr="00210926" w:rsidRDefault="00D06AFA" w:rsidP="00E421E4">
            <w:pPr>
              <w:pStyle w:val="Lista-kontynuacja24"/>
              <w:snapToGrid w:val="0"/>
              <w:spacing w:after="0" w:line="288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667FF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080A5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42011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D06AFA" w:rsidRPr="00D06AFA" w14:paraId="63A7D203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69320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6FF80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E4B947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4A23A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3ED8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D06AFA" w:rsidRPr="00D06AFA" w14:paraId="77313694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0AC5C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11525" w14:textId="77777777" w:rsidR="00D06AFA" w:rsidRPr="00210926" w:rsidRDefault="00D06AFA" w:rsidP="00E421E4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51078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5B83E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E48A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32B6C21C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7D1AA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33103" w14:textId="77777777" w:rsidR="00D06AFA" w:rsidRPr="00210926" w:rsidRDefault="00D06AFA" w:rsidP="00E421E4">
            <w:pPr>
              <w:pStyle w:val="Lista-kontynuacja24"/>
              <w:snapToGrid w:val="0"/>
              <w:spacing w:after="0" w:line="288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</w:t>
            </w:r>
            <w:r w:rsidRPr="00210926">
              <w:rPr>
                <w:rFonts w:ascii="Century Gothic" w:hAnsi="Century Gothic"/>
                <w:sz w:val="20"/>
                <w:szCs w:val="20"/>
              </w:rPr>
              <w:lastRenderedPageBreak/>
              <w:t>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C1A27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430BF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DC6A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3BEA9DDC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210926" w:rsidRPr="00D06AFA" w14:paraId="7D574C5C" w14:textId="77777777" w:rsidTr="00C4088C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932F" w14:textId="21EFAF51" w:rsidR="00210926" w:rsidRPr="00210926" w:rsidRDefault="00210926" w:rsidP="00E421E4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</w:tr>
      <w:tr w:rsidR="00D06AFA" w:rsidRPr="00D06AFA" w14:paraId="7EA2E6CD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960E8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764F1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86864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97B1A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465D1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D06AFA" w:rsidRPr="00D06AFA" w14:paraId="2BCD4BF5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D4B8C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8041D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2A699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E2228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14BFE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210926" w:rsidRPr="00D06AFA" w14:paraId="339E444F" w14:textId="77777777" w:rsidTr="00C4088C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AC21" w14:textId="563AFE07" w:rsidR="00210926" w:rsidRPr="00210926" w:rsidRDefault="00210926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</w:tr>
      <w:tr w:rsidR="00D06AFA" w:rsidRPr="00D06AFA" w14:paraId="78F904B0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F47C4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10578" w14:textId="77777777" w:rsidR="00D06AFA" w:rsidRPr="00210926" w:rsidRDefault="00D06AFA" w:rsidP="00E421E4">
            <w:pPr>
              <w:widowControl w:val="0"/>
              <w:suppressAutoHyphens/>
              <w:autoSpaceDE w:val="0"/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B8937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BB470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DBAB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6DFBAAE3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5C9E1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E6C9F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9C5DC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8684F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5AF1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1C733ADC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7B069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7A65A" w14:textId="77777777" w:rsidR="00D06AFA" w:rsidRPr="00210926" w:rsidRDefault="00D06AFA" w:rsidP="00E421E4">
            <w:pPr>
              <w:snapToGrid w:val="0"/>
              <w:spacing w:line="288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7D5AE6D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15C72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45AE1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F3EEF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36CE1E75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D06AFA" w:rsidRPr="00D06AFA" w14:paraId="48FD7D09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5C0EC" w14:textId="77777777" w:rsidR="00D06AFA" w:rsidRPr="00210926" w:rsidRDefault="00D06AFA" w:rsidP="00210926">
            <w:pPr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6DDA5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200D2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65820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8350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49A755E9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2AE8B" w14:textId="77777777" w:rsidR="00D06AFA" w:rsidRPr="00210926" w:rsidRDefault="00D06AFA" w:rsidP="00210926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ED008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F8BF6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93A07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FA55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D06AFA" w:rsidRPr="00D06AFA" w14:paraId="499E00CD" w14:textId="77777777" w:rsidTr="002109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7ACFA" w14:textId="77777777" w:rsidR="00D06AFA" w:rsidRPr="00210926" w:rsidRDefault="00D06AFA" w:rsidP="00210926">
            <w:pPr>
              <w:pStyle w:val="Akapitzlist"/>
              <w:numPr>
                <w:ilvl w:val="0"/>
                <w:numId w:val="11"/>
              </w:num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3CAC9" w14:textId="77777777" w:rsidR="00D06AFA" w:rsidRPr="00210926" w:rsidRDefault="00D06AFA" w:rsidP="00E421E4">
            <w:pPr>
              <w:spacing w:line="288" w:lineRule="auto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4417644D" w14:textId="77777777" w:rsidR="00D06AFA" w:rsidRPr="00210926" w:rsidRDefault="00D06AFA" w:rsidP="00E421E4">
            <w:pPr>
              <w:widowControl w:val="0"/>
              <w:suppressAutoHyphens/>
              <w:spacing w:line="288" w:lineRule="auto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FAB4C" w14:textId="77777777" w:rsidR="00D06AFA" w:rsidRPr="00210926" w:rsidRDefault="00D06AFA" w:rsidP="00E421E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B6DD4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15B72" w14:textId="77777777" w:rsidR="00D06AFA" w:rsidRPr="00210926" w:rsidRDefault="00D06AFA" w:rsidP="00E421E4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21092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4D9190E3" w14:textId="77777777" w:rsidR="00D06AFA" w:rsidRPr="00D06AFA" w:rsidRDefault="00D06AFA" w:rsidP="00D06AF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36972C3" w14:textId="77777777" w:rsidR="00D06AFA" w:rsidRPr="00D06AFA" w:rsidRDefault="00D06AFA" w:rsidP="008C58E6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sectPr w:rsidR="00D06AFA" w:rsidRPr="00D06AFA" w:rsidSect="00DB22C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227BB" w14:textId="77777777" w:rsidR="00C476C3" w:rsidRDefault="00C476C3">
      <w:r>
        <w:separator/>
      </w:r>
    </w:p>
  </w:endnote>
  <w:endnote w:type="continuationSeparator" w:id="0">
    <w:p w14:paraId="7F2C7BD9" w14:textId="77777777" w:rsidR="00C476C3" w:rsidRDefault="00C4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571189575"/>
      <w:docPartObj>
        <w:docPartGallery w:val="Page Numbers (Bottom of Page)"/>
        <w:docPartUnique/>
      </w:docPartObj>
    </w:sdtPr>
    <w:sdtEndPr/>
    <w:sdtContent>
      <w:p w14:paraId="1C3911BC" w14:textId="70108A20" w:rsidR="006D5B34" w:rsidRPr="0089704E" w:rsidRDefault="006D5B34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9704E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9704E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89704E">
          <w:rPr>
            <w:sz w:val="20"/>
            <w:szCs w:val="20"/>
          </w:rPr>
          <w:instrText>PAGE    \* MERGEFORMAT</w:instrText>
        </w:r>
        <w:r w:rsidRPr="0089704E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ED6C96" w:rsidRPr="00ED6C96">
          <w:rPr>
            <w:rFonts w:asciiTheme="majorHAnsi" w:eastAsiaTheme="majorEastAsia" w:hAnsiTheme="majorHAnsi" w:cstheme="majorBidi"/>
            <w:noProof/>
            <w:sz w:val="20"/>
            <w:szCs w:val="20"/>
          </w:rPr>
          <w:t>34</w:t>
        </w:r>
        <w:r w:rsidRPr="0089704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46A0DD2" w14:textId="77777777" w:rsidR="006D5B34" w:rsidRDefault="006D5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85494" w14:textId="77777777" w:rsidR="00C476C3" w:rsidRDefault="00C476C3">
      <w:r>
        <w:separator/>
      </w:r>
    </w:p>
  </w:footnote>
  <w:footnote w:type="continuationSeparator" w:id="0">
    <w:p w14:paraId="7531D18F" w14:textId="77777777" w:rsidR="00C476C3" w:rsidRDefault="00C4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8158" w14:textId="2579486D" w:rsidR="006D5B34" w:rsidRPr="009E27AC" w:rsidRDefault="006D5B34" w:rsidP="0089704E">
    <w:pPr>
      <w:tabs>
        <w:tab w:val="center" w:pos="4536"/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rFonts w:ascii="Garamond" w:eastAsia="Times New Roman" w:hAnsi="Garamond"/>
        <w:color w:val="000000"/>
        <w:sz w:val="20"/>
        <w:szCs w:val="20"/>
        <w:lang w:eastAsia="pl-PL" w:bidi="hi-IN"/>
      </w:rPr>
      <w:t>Nr sprawy: DFP.271.117.2024</w:t>
    </w:r>
    <w:r w:rsidRPr="009E27AC">
      <w:rPr>
        <w:rFonts w:ascii="Garamond" w:eastAsia="Times New Roman" w:hAnsi="Garamond"/>
        <w:color w:val="000000"/>
        <w:sz w:val="20"/>
        <w:szCs w:val="20"/>
        <w:lang w:eastAsia="pl-PL" w:bidi="hi-IN"/>
      </w:rPr>
      <w:t>.LS</w:t>
    </w:r>
    <w:r w:rsidRPr="009E27AC">
      <w:rPr>
        <w:rFonts w:ascii="Garamond" w:eastAsia="Times New Roman" w:hAnsi="Garamond"/>
        <w:sz w:val="20"/>
        <w:szCs w:val="20"/>
        <w:lang w:eastAsia="pl-PL"/>
      </w:rPr>
      <w:tab/>
    </w:r>
  </w:p>
  <w:p w14:paraId="0D07BFC6" w14:textId="2B52A9A8" w:rsidR="006D5B34" w:rsidRPr="0089704E" w:rsidRDefault="006D5B34" w:rsidP="0089704E">
    <w:pPr>
      <w:tabs>
        <w:tab w:val="center" w:pos="4536"/>
        <w:tab w:val="right" w:pos="14040"/>
      </w:tabs>
      <w:jc w:val="right"/>
      <w:rPr>
        <w:rFonts w:ascii="Garamond" w:eastAsia="Times New Roman" w:hAnsi="Garamond"/>
        <w:sz w:val="22"/>
        <w:szCs w:val="22"/>
        <w:lang w:eastAsia="pl-PL"/>
      </w:rPr>
    </w:pPr>
    <w:r w:rsidRPr="0089704E">
      <w:rPr>
        <w:rFonts w:ascii="Garamond" w:eastAsia="Times New Roman" w:hAnsi="Garamond"/>
        <w:sz w:val="22"/>
        <w:szCs w:val="22"/>
        <w:lang w:eastAsia="pl-PL"/>
      </w:rPr>
      <w:t>Załącznik nr 1a do SWZ</w:t>
    </w:r>
  </w:p>
  <w:p w14:paraId="7D54C83F" w14:textId="77777777" w:rsidR="006D5B34" w:rsidRPr="0089704E" w:rsidRDefault="006D5B34" w:rsidP="0089704E">
    <w:pPr>
      <w:tabs>
        <w:tab w:val="center" w:pos="4536"/>
        <w:tab w:val="right" w:pos="14040"/>
      </w:tabs>
      <w:jc w:val="right"/>
      <w:rPr>
        <w:rFonts w:ascii="Garamond" w:eastAsia="Times New Roman" w:hAnsi="Garamond"/>
        <w:sz w:val="22"/>
        <w:szCs w:val="22"/>
        <w:lang w:eastAsia="pl-PL"/>
      </w:rPr>
    </w:pPr>
    <w:r w:rsidRPr="0089704E">
      <w:rPr>
        <w:rFonts w:ascii="Garamond" w:eastAsia="Times New Roman" w:hAnsi="Garamond"/>
        <w:sz w:val="22"/>
        <w:szCs w:val="22"/>
        <w:lang w:eastAsia="pl-PL"/>
      </w:rPr>
      <w:tab/>
      <w:t>Załącznik nr …… do umowy</w:t>
    </w:r>
  </w:p>
  <w:p w14:paraId="44F31291" w14:textId="2AFBEADA" w:rsidR="006D5B34" w:rsidRPr="0089704E" w:rsidRDefault="006D5B34" w:rsidP="008970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94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A85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4F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4C5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A1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64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6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6E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4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8C8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E77879"/>
    <w:multiLevelType w:val="multilevel"/>
    <w:tmpl w:val="E1D8A144"/>
    <w:styleLink w:val="Headinglist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B20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FA470B"/>
    <w:multiLevelType w:val="multilevel"/>
    <w:tmpl w:val="ACA849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4E51C6E"/>
    <w:multiLevelType w:val="multilevel"/>
    <w:tmpl w:val="574087B6"/>
    <w:styleLink w:val="Philipsbullets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8" w15:restartNumberingAfterBreak="0">
    <w:nsid w:val="32220575"/>
    <w:multiLevelType w:val="multilevel"/>
    <w:tmpl w:val="560EB9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83998"/>
    <w:multiLevelType w:val="hybridMultilevel"/>
    <w:tmpl w:val="07F0F08C"/>
    <w:lvl w:ilvl="0" w:tplc="D45413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3700ED"/>
    <w:multiLevelType w:val="multilevel"/>
    <w:tmpl w:val="574087B6"/>
    <w:lvl w:ilvl="0">
      <w:start w:val="1"/>
      <w:numFmt w:val="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23" w15:restartNumberingAfterBreak="0">
    <w:nsid w:val="754764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12"/>
  </w:num>
  <w:num w:numId="9">
    <w:abstractNumId w:val="17"/>
  </w:num>
  <w:num w:numId="10">
    <w:abstractNumId w:val="22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3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21F3A"/>
    <w:rsid w:val="00035A8B"/>
    <w:rsid w:val="00037311"/>
    <w:rsid w:val="00042001"/>
    <w:rsid w:val="000861BF"/>
    <w:rsid w:val="000977A4"/>
    <w:rsid w:val="000B7262"/>
    <w:rsid w:val="000F15DB"/>
    <w:rsid w:val="000F1862"/>
    <w:rsid w:val="0013242A"/>
    <w:rsid w:val="0015518D"/>
    <w:rsid w:val="001726FF"/>
    <w:rsid w:val="00210926"/>
    <w:rsid w:val="00223D5A"/>
    <w:rsid w:val="00271D75"/>
    <w:rsid w:val="002C4FF3"/>
    <w:rsid w:val="002E68F5"/>
    <w:rsid w:val="002E70D5"/>
    <w:rsid w:val="00343295"/>
    <w:rsid w:val="00351657"/>
    <w:rsid w:val="00353408"/>
    <w:rsid w:val="00363C6D"/>
    <w:rsid w:val="0036704E"/>
    <w:rsid w:val="00371EBE"/>
    <w:rsid w:val="003A7FB8"/>
    <w:rsid w:val="003C14FA"/>
    <w:rsid w:val="003F12C6"/>
    <w:rsid w:val="003F58FF"/>
    <w:rsid w:val="00407758"/>
    <w:rsid w:val="00433184"/>
    <w:rsid w:val="00477285"/>
    <w:rsid w:val="0048566D"/>
    <w:rsid w:val="00496C48"/>
    <w:rsid w:val="004A067C"/>
    <w:rsid w:val="004E17A6"/>
    <w:rsid w:val="004F5AEB"/>
    <w:rsid w:val="005052A5"/>
    <w:rsid w:val="00506026"/>
    <w:rsid w:val="00517EB5"/>
    <w:rsid w:val="005A29DE"/>
    <w:rsid w:val="005A4EC8"/>
    <w:rsid w:val="005E2647"/>
    <w:rsid w:val="00623A8D"/>
    <w:rsid w:val="0063121E"/>
    <w:rsid w:val="00635480"/>
    <w:rsid w:val="006422C9"/>
    <w:rsid w:val="00645013"/>
    <w:rsid w:val="00655971"/>
    <w:rsid w:val="00657D98"/>
    <w:rsid w:val="00685650"/>
    <w:rsid w:val="006A4CAD"/>
    <w:rsid w:val="006D5B34"/>
    <w:rsid w:val="006D766D"/>
    <w:rsid w:val="006E172B"/>
    <w:rsid w:val="0070037D"/>
    <w:rsid w:val="00722B35"/>
    <w:rsid w:val="00753A19"/>
    <w:rsid w:val="00755198"/>
    <w:rsid w:val="00757484"/>
    <w:rsid w:val="007619C3"/>
    <w:rsid w:val="00795970"/>
    <w:rsid w:val="007B5F2C"/>
    <w:rsid w:val="007D2118"/>
    <w:rsid w:val="007E1E13"/>
    <w:rsid w:val="008207BD"/>
    <w:rsid w:val="00836AA0"/>
    <w:rsid w:val="00861872"/>
    <w:rsid w:val="00866283"/>
    <w:rsid w:val="008718EA"/>
    <w:rsid w:val="00892617"/>
    <w:rsid w:val="0089704E"/>
    <w:rsid w:val="008A1079"/>
    <w:rsid w:val="008C58E6"/>
    <w:rsid w:val="0093774D"/>
    <w:rsid w:val="00984A4E"/>
    <w:rsid w:val="00997A8A"/>
    <w:rsid w:val="009F28CC"/>
    <w:rsid w:val="009F42FE"/>
    <w:rsid w:val="00A10E13"/>
    <w:rsid w:val="00A13A56"/>
    <w:rsid w:val="00A4321E"/>
    <w:rsid w:val="00A50F16"/>
    <w:rsid w:val="00A65BE4"/>
    <w:rsid w:val="00A666F7"/>
    <w:rsid w:val="00A83308"/>
    <w:rsid w:val="00AC4EFD"/>
    <w:rsid w:val="00AC79DB"/>
    <w:rsid w:val="00AF4A14"/>
    <w:rsid w:val="00B03C18"/>
    <w:rsid w:val="00B40C73"/>
    <w:rsid w:val="00BE32C8"/>
    <w:rsid w:val="00C37EFC"/>
    <w:rsid w:val="00C4088C"/>
    <w:rsid w:val="00C476C3"/>
    <w:rsid w:val="00CB13A6"/>
    <w:rsid w:val="00CC5F67"/>
    <w:rsid w:val="00CF30B2"/>
    <w:rsid w:val="00D06AFA"/>
    <w:rsid w:val="00D83079"/>
    <w:rsid w:val="00D952CA"/>
    <w:rsid w:val="00DB22C6"/>
    <w:rsid w:val="00DC1F81"/>
    <w:rsid w:val="00DD6EF7"/>
    <w:rsid w:val="00E16AAA"/>
    <w:rsid w:val="00E16E11"/>
    <w:rsid w:val="00E421E4"/>
    <w:rsid w:val="00E6113C"/>
    <w:rsid w:val="00E95189"/>
    <w:rsid w:val="00EA1E31"/>
    <w:rsid w:val="00EB2C5B"/>
    <w:rsid w:val="00EB62EC"/>
    <w:rsid w:val="00ED6C96"/>
    <w:rsid w:val="00EF17F5"/>
    <w:rsid w:val="00F176C5"/>
    <w:rsid w:val="00F61747"/>
    <w:rsid w:val="00F977B4"/>
    <w:rsid w:val="00FA4027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2D84"/>
  <w15:chartTrackingRefBased/>
  <w15:docId w15:val="{C4EF42D8-1BBA-483C-AF3E-DE7F27E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343295"/>
    <w:pPr>
      <w:keepNext/>
      <w:widowControl w:val="0"/>
      <w:spacing w:line="360" w:lineRule="exact"/>
      <w:ind w:left="360" w:hanging="360"/>
      <w:outlineLvl w:val="0"/>
    </w:pPr>
    <w:rPr>
      <w:rFonts w:ascii="Calibri" w:eastAsia="Calibri" w:hAnsi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343295"/>
    <w:pPr>
      <w:keepNext/>
      <w:keepLines/>
      <w:widowControl w:val="0"/>
      <w:spacing w:line="360" w:lineRule="exact"/>
      <w:ind w:left="357" w:hanging="357"/>
      <w:outlineLvl w:val="1"/>
    </w:pPr>
    <w:rPr>
      <w:rFonts w:asciiTheme="majorHAnsi" w:eastAsiaTheme="majorEastAsia" w:hAnsiTheme="majorHAnsi" w:cstheme="majorBidi"/>
      <w:color w:val="5B9BD5" w:themeColor="accent1"/>
      <w:sz w:val="22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rsid w:val="00343295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7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7A6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7A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nhideWhenUsed/>
    <w:rsid w:val="004E1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E17A6"/>
    <w:rPr>
      <w:rFonts w:ascii="Segoe UI" w:eastAsia="MS Mincho" w:hAnsi="Segoe UI" w:cs="Segoe UI"/>
      <w:sz w:val="18"/>
      <w:szCs w:val="18"/>
      <w:lang w:eastAsia="ja-JP"/>
    </w:rPr>
  </w:style>
  <w:style w:type="numbering" w:customStyle="1" w:styleId="Philipsbullets">
    <w:name w:val="Philips bullets"/>
    <w:basedOn w:val="Bezlisty"/>
    <w:rsid w:val="00371EBE"/>
    <w:pPr>
      <w:numPr>
        <w:numId w:val="9"/>
      </w:numPr>
    </w:pPr>
  </w:style>
  <w:style w:type="character" w:customStyle="1" w:styleId="Nagwek1Znak">
    <w:name w:val="Nagłówek 1 Znak"/>
    <w:basedOn w:val="Domylnaczcionkaakapitu"/>
    <w:link w:val="Nagwek1"/>
    <w:rsid w:val="00343295"/>
    <w:rPr>
      <w:rFonts w:ascii="Calibri" w:eastAsia="Calibri" w:hAnsi="Calibri" w:cs="Times New Roman"/>
      <w:b/>
    </w:rPr>
  </w:style>
  <w:style w:type="character" w:customStyle="1" w:styleId="Nagwek2Znak">
    <w:name w:val="Nagłówek 2 Znak"/>
    <w:basedOn w:val="Domylnaczcionkaakapitu"/>
    <w:link w:val="Nagwek2"/>
    <w:rsid w:val="00343295"/>
    <w:rPr>
      <w:rFonts w:asciiTheme="majorHAnsi" w:eastAsiaTheme="majorEastAsia" w:hAnsiTheme="majorHAnsi" w:cstheme="majorBidi"/>
      <w:color w:val="5B9BD5" w:themeColor="accent1"/>
      <w:szCs w:val="26"/>
    </w:rPr>
  </w:style>
  <w:style w:type="character" w:customStyle="1" w:styleId="Nagwek4Znak">
    <w:name w:val="Nagłówek 4 Znak"/>
    <w:basedOn w:val="Domylnaczcionkaakapitu"/>
    <w:link w:val="Nagwek4"/>
    <w:rsid w:val="003432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Emphasis1">
    <w:name w:val="Emphasis 1"/>
    <w:basedOn w:val="Normalny"/>
    <w:qFormat/>
    <w:rsid w:val="00343295"/>
    <w:pPr>
      <w:widowControl w:val="0"/>
    </w:pPr>
    <w:rPr>
      <w:rFonts w:ascii="Calibri" w:eastAsia="Calibri" w:hAnsi="Calibri"/>
      <w:i/>
      <w:sz w:val="22"/>
      <w:szCs w:val="22"/>
      <w:lang w:eastAsia="en-US"/>
    </w:rPr>
  </w:style>
  <w:style w:type="paragraph" w:customStyle="1" w:styleId="Emphasis2">
    <w:name w:val="Emphasis 2"/>
    <w:basedOn w:val="Normalny"/>
    <w:qFormat/>
    <w:rsid w:val="00343295"/>
    <w:pPr>
      <w:widowControl w:val="0"/>
    </w:pPr>
    <w:rPr>
      <w:rFonts w:ascii="Calibri" w:eastAsia="Calibri" w:hAnsi="Calibri"/>
      <w:b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43295"/>
    <w:pPr>
      <w:widowControl w:val="0"/>
      <w:spacing w:before="100" w:beforeAutospacing="1" w:after="100" w:afterAutospacing="1"/>
    </w:pPr>
    <w:rPr>
      <w:rFonts w:eastAsiaTheme="minorEastAsia"/>
      <w:lang w:eastAsia="nl-NL"/>
    </w:rPr>
  </w:style>
  <w:style w:type="paragraph" w:customStyle="1" w:styleId="Emphasis3">
    <w:name w:val="Emphasis 3"/>
    <w:basedOn w:val="Normalny"/>
    <w:qFormat/>
    <w:rsid w:val="00343295"/>
    <w:pPr>
      <w:widowControl w:val="0"/>
    </w:pPr>
    <w:rPr>
      <w:rFonts w:ascii="Calibri" w:eastAsia="Calibri" w:hAnsi="Calibri"/>
      <w:color w:val="5B9BD5" w:themeColor="accent1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43295"/>
    <w:rPr>
      <w:color w:val="0563C1" w:themeColor="hyperlink"/>
      <w:u w:val="single"/>
    </w:rPr>
  </w:style>
  <w:style w:type="paragraph" w:styleId="Tekstmakra">
    <w:name w:val="macro"/>
    <w:link w:val="TekstmakraZnak"/>
    <w:semiHidden/>
    <w:unhideWhenUsed/>
    <w:rsid w:val="003432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eastAsia="Times New Roman" w:hAnsi="Consolas" w:cs="Times New Roman"/>
      <w:sz w:val="20"/>
      <w:szCs w:val="20"/>
      <w:lang w:val="en-US" w:eastAsia="de-DE"/>
    </w:rPr>
  </w:style>
  <w:style w:type="character" w:customStyle="1" w:styleId="TekstmakraZnak">
    <w:name w:val="Tekst makra Znak"/>
    <w:basedOn w:val="Domylnaczcionkaakapitu"/>
    <w:link w:val="Tekstmakra"/>
    <w:semiHidden/>
    <w:rsid w:val="00343295"/>
    <w:rPr>
      <w:rFonts w:ascii="Consolas" w:eastAsia="Times New Roman" w:hAnsi="Consolas" w:cs="Times New Roman"/>
      <w:sz w:val="20"/>
      <w:szCs w:val="20"/>
      <w:lang w:val="en-US" w:eastAsia="de-DE"/>
    </w:rPr>
  </w:style>
  <w:style w:type="numbering" w:customStyle="1" w:styleId="Headinglist">
    <w:name w:val="Heading list"/>
    <w:uiPriority w:val="99"/>
    <w:rsid w:val="0034329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8761-E49C-48F7-884B-01EFC640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7013</Words>
  <Characters>42082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Łukasz Sendo</cp:lastModifiedBy>
  <cp:revision>4</cp:revision>
  <cp:lastPrinted>2024-04-17T09:55:00Z</cp:lastPrinted>
  <dcterms:created xsi:type="dcterms:W3CDTF">2024-07-23T06:53:00Z</dcterms:created>
  <dcterms:modified xsi:type="dcterms:W3CDTF">2024-07-23T10:39:00Z</dcterms:modified>
</cp:coreProperties>
</file>