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A9" w:rsidRPr="003A1654" w:rsidRDefault="0090500B" w:rsidP="007074F1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1654">
        <w:rPr>
          <w:rFonts w:ascii="Arial" w:hAnsi="Arial" w:cs="Arial"/>
          <w:b/>
          <w:sz w:val="24"/>
          <w:szCs w:val="24"/>
          <w:highlight w:val="yellow"/>
        </w:rPr>
        <w:t>OPIS PRZEDMIOTU ZAMÓWIENIA</w:t>
      </w:r>
    </w:p>
    <w:p w:rsidR="0090500B" w:rsidRPr="003A1654" w:rsidRDefault="0090500B" w:rsidP="007074F1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Dozór i ochrona mienia Domu Emeryta Wojskowego przy ul. Pirenejskiej 5 w Warszawie –</w:t>
      </w:r>
      <w:r w:rsidRPr="003A1654">
        <w:rPr>
          <w:rFonts w:ascii="Arial" w:hAnsi="Arial" w:cs="Arial"/>
          <w:b/>
          <w:sz w:val="24"/>
          <w:szCs w:val="24"/>
        </w:rPr>
        <w:t xml:space="preserve"> część II zamówienia</w:t>
      </w:r>
    </w:p>
    <w:p w:rsidR="0090500B" w:rsidRPr="003A1654" w:rsidRDefault="0090500B" w:rsidP="007074F1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D6EE7" w:rsidRPr="003A1654" w:rsidRDefault="00ED6EE7" w:rsidP="007074F1">
      <w:pPr>
        <w:widowControl/>
        <w:numPr>
          <w:ilvl w:val="0"/>
          <w:numId w:val="4"/>
        </w:numPr>
        <w:shd w:val="clear" w:color="auto" w:fill="FFFFFF"/>
        <w:autoSpaceDE/>
        <w:adjustRightInd/>
        <w:spacing w:line="360" w:lineRule="auto"/>
        <w:jc w:val="both"/>
        <w:rPr>
          <w:rFonts w:ascii="Arial" w:hAnsi="Arial" w:cs="Arial"/>
          <w:spacing w:val="-24"/>
          <w:sz w:val="24"/>
          <w:szCs w:val="24"/>
        </w:rPr>
      </w:pPr>
      <w:r w:rsidRPr="003A1654">
        <w:rPr>
          <w:rFonts w:ascii="Arial" w:hAnsi="Arial" w:cs="Arial"/>
          <w:w w:val="101"/>
          <w:sz w:val="24"/>
          <w:szCs w:val="24"/>
        </w:rPr>
        <w:t xml:space="preserve">Wykonawca  w formie specjalistycznej uzbrojonej formacji ochronnej (SUFO) zobowiązuje się, </w:t>
      </w:r>
      <w:r w:rsidRPr="003A1654">
        <w:rPr>
          <w:rFonts w:ascii="Arial" w:hAnsi="Arial" w:cs="Arial"/>
          <w:spacing w:val="9"/>
          <w:sz w:val="24"/>
          <w:szCs w:val="24"/>
        </w:rPr>
        <w:t xml:space="preserve">począwszy od dnia </w:t>
      </w:r>
      <w:r w:rsidR="00BF5798" w:rsidRPr="003A1654">
        <w:rPr>
          <w:rFonts w:ascii="Arial" w:hAnsi="Arial" w:cs="Arial"/>
          <w:b/>
          <w:spacing w:val="9"/>
          <w:sz w:val="24"/>
          <w:szCs w:val="24"/>
        </w:rPr>
        <w:t>05</w:t>
      </w:r>
      <w:r w:rsidRPr="003A1654">
        <w:rPr>
          <w:rFonts w:ascii="Arial" w:hAnsi="Arial" w:cs="Arial"/>
          <w:b/>
          <w:spacing w:val="9"/>
          <w:sz w:val="24"/>
          <w:szCs w:val="24"/>
        </w:rPr>
        <w:t>.0</w:t>
      </w:r>
      <w:r w:rsidR="006631D2" w:rsidRPr="003A1654">
        <w:rPr>
          <w:rFonts w:ascii="Arial" w:hAnsi="Arial" w:cs="Arial"/>
          <w:b/>
          <w:spacing w:val="9"/>
          <w:sz w:val="24"/>
          <w:szCs w:val="24"/>
        </w:rPr>
        <w:t>7</w:t>
      </w:r>
      <w:r w:rsidRPr="003A1654">
        <w:rPr>
          <w:rFonts w:ascii="Arial" w:hAnsi="Arial" w:cs="Arial"/>
          <w:b/>
          <w:spacing w:val="9"/>
          <w:sz w:val="24"/>
          <w:szCs w:val="24"/>
        </w:rPr>
        <w:t>.20</w:t>
      </w:r>
      <w:r w:rsidR="001D6A2F" w:rsidRPr="003A1654">
        <w:rPr>
          <w:rFonts w:ascii="Arial" w:hAnsi="Arial" w:cs="Arial"/>
          <w:b/>
          <w:spacing w:val="9"/>
          <w:sz w:val="24"/>
          <w:szCs w:val="24"/>
        </w:rPr>
        <w:t>21</w:t>
      </w:r>
      <w:r w:rsidRPr="003A1654">
        <w:rPr>
          <w:rFonts w:ascii="Arial" w:hAnsi="Arial" w:cs="Arial"/>
          <w:b/>
          <w:spacing w:val="9"/>
          <w:sz w:val="24"/>
          <w:szCs w:val="24"/>
        </w:rPr>
        <w:t xml:space="preserve"> </w:t>
      </w:r>
      <w:r w:rsidRPr="003A1654">
        <w:rPr>
          <w:rFonts w:ascii="Arial" w:hAnsi="Arial" w:cs="Arial"/>
          <w:b/>
          <w:spacing w:val="4"/>
          <w:sz w:val="24"/>
          <w:szCs w:val="24"/>
        </w:rPr>
        <w:t xml:space="preserve">r. od godziny 07:00 do </w:t>
      </w:r>
      <w:r w:rsidRPr="003A1654">
        <w:rPr>
          <w:rFonts w:ascii="Arial" w:hAnsi="Arial" w:cs="Arial"/>
          <w:b/>
          <w:spacing w:val="4"/>
          <w:sz w:val="24"/>
          <w:szCs w:val="24"/>
        </w:rPr>
        <w:br/>
        <w:t>0</w:t>
      </w:r>
      <w:r w:rsidR="00BF5798" w:rsidRPr="003A1654">
        <w:rPr>
          <w:rFonts w:ascii="Arial" w:hAnsi="Arial" w:cs="Arial"/>
          <w:b/>
          <w:spacing w:val="4"/>
          <w:sz w:val="24"/>
          <w:szCs w:val="24"/>
        </w:rPr>
        <w:t>5</w:t>
      </w:r>
      <w:r w:rsidRPr="003A1654">
        <w:rPr>
          <w:rFonts w:ascii="Arial" w:hAnsi="Arial" w:cs="Arial"/>
          <w:b/>
          <w:spacing w:val="4"/>
          <w:sz w:val="24"/>
          <w:szCs w:val="24"/>
        </w:rPr>
        <w:t>.0</w:t>
      </w:r>
      <w:r w:rsidR="006631D2" w:rsidRPr="003A1654">
        <w:rPr>
          <w:rFonts w:ascii="Arial" w:hAnsi="Arial" w:cs="Arial"/>
          <w:b/>
          <w:spacing w:val="4"/>
          <w:sz w:val="24"/>
          <w:szCs w:val="24"/>
        </w:rPr>
        <w:t>7</w:t>
      </w:r>
      <w:r w:rsidRPr="003A1654">
        <w:rPr>
          <w:rFonts w:ascii="Arial" w:hAnsi="Arial" w:cs="Arial"/>
          <w:b/>
          <w:spacing w:val="4"/>
          <w:sz w:val="24"/>
          <w:szCs w:val="24"/>
        </w:rPr>
        <w:t>.20</w:t>
      </w:r>
      <w:r w:rsidR="006631D2" w:rsidRPr="003A1654">
        <w:rPr>
          <w:rFonts w:ascii="Arial" w:hAnsi="Arial" w:cs="Arial"/>
          <w:b/>
          <w:spacing w:val="4"/>
          <w:sz w:val="24"/>
          <w:szCs w:val="24"/>
        </w:rPr>
        <w:t>2</w:t>
      </w:r>
      <w:r w:rsidR="001D6A2F" w:rsidRPr="003A1654">
        <w:rPr>
          <w:rFonts w:ascii="Arial" w:hAnsi="Arial" w:cs="Arial"/>
          <w:b/>
          <w:spacing w:val="4"/>
          <w:sz w:val="24"/>
          <w:szCs w:val="24"/>
        </w:rPr>
        <w:t>3</w:t>
      </w:r>
      <w:r w:rsidRPr="003A1654">
        <w:rPr>
          <w:rFonts w:ascii="Arial" w:hAnsi="Arial" w:cs="Arial"/>
          <w:b/>
          <w:spacing w:val="4"/>
          <w:sz w:val="24"/>
          <w:szCs w:val="24"/>
        </w:rPr>
        <w:t xml:space="preserve"> r</w:t>
      </w:r>
      <w:r w:rsidRPr="003A1654">
        <w:rPr>
          <w:rFonts w:ascii="Arial" w:hAnsi="Arial" w:cs="Arial"/>
          <w:spacing w:val="4"/>
          <w:sz w:val="24"/>
          <w:szCs w:val="24"/>
        </w:rPr>
        <w:t xml:space="preserve">. </w:t>
      </w:r>
      <w:r w:rsidRPr="003A1654">
        <w:rPr>
          <w:rFonts w:ascii="Arial" w:hAnsi="Arial" w:cs="Arial"/>
          <w:b/>
          <w:spacing w:val="4"/>
          <w:sz w:val="24"/>
          <w:szCs w:val="24"/>
        </w:rPr>
        <w:t>do godziny 07.00</w:t>
      </w:r>
      <w:r w:rsidRPr="003A1654">
        <w:rPr>
          <w:rFonts w:ascii="Arial" w:hAnsi="Arial" w:cs="Arial"/>
          <w:spacing w:val="4"/>
          <w:sz w:val="24"/>
          <w:szCs w:val="24"/>
        </w:rPr>
        <w:t>, realizować na rzecz U</w:t>
      </w:r>
      <w:r w:rsidRPr="003A1654">
        <w:rPr>
          <w:rFonts w:ascii="Arial" w:hAnsi="Arial" w:cs="Arial"/>
          <w:sz w:val="24"/>
          <w:szCs w:val="24"/>
        </w:rPr>
        <w:t xml:space="preserve">żytkownika </w:t>
      </w:r>
      <w:r w:rsidRPr="003A1654">
        <w:rPr>
          <w:rFonts w:ascii="Arial" w:hAnsi="Arial" w:cs="Arial"/>
          <w:w w:val="101"/>
          <w:sz w:val="24"/>
          <w:szCs w:val="24"/>
        </w:rPr>
        <w:t xml:space="preserve">bezpośrednią </w:t>
      </w:r>
      <w:r w:rsidRPr="003A1654">
        <w:rPr>
          <w:rFonts w:ascii="Arial" w:hAnsi="Arial" w:cs="Arial"/>
          <w:spacing w:val="4"/>
          <w:sz w:val="24"/>
          <w:szCs w:val="24"/>
        </w:rPr>
        <w:t xml:space="preserve">ochronę fizyczną obiektu Domu Emeryta Wojskowego </w:t>
      </w:r>
      <w:r w:rsidR="006F46C2" w:rsidRPr="003A1654">
        <w:rPr>
          <w:rFonts w:ascii="Arial" w:hAnsi="Arial" w:cs="Arial"/>
          <w:spacing w:val="4"/>
          <w:sz w:val="24"/>
          <w:szCs w:val="24"/>
        </w:rPr>
        <w:t>w Warszawie przy ul. </w:t>
      </w:r>
      <w:r w:rsidRPr="003A1654">
        <w:rPr>
          <w:rFonts w:ascii="Arial" w:hAnsi="Arial" w:cs="Arial"/>
          <w:spacing w:val="4"/>
          <w:sz w:val="24"/>
          <w:szCs w:val="24"/>
        </w:rPr>
        <w:t xml:space="preserve">Pirenejskiej 5 </w:t>
      </w:r>
      <w:r w:rsidRPr="003A1654">
        <w:rPr>
          <w:rFonts w:ascii="Arial" w:hAnsi="Arial" w:cs="Arial"/>
          <w:sz w:val="24"/>
          <w:szCs w:val="24"/>
        </w:rPr>
        <w:t xml:space="preserve">realizowaną w systemie </w:t>
      </w:r>
      <w:r w:rsidR="002A202F" w:rsidRPr="003A1654">
        <w:rPr>
          <w:rFonts w:ascii="Arial" w:hAnsi="Arial" w:cs="Arial"/>
          <w:bCs/>
          <w:sz w:val="24"/>
          <w:szCs w:val="24"/>
        </w:rPr>
        <w:t>dwóch</w:t>
      </w:r>
      <w:r w:rsidRPr="003A1654">
        <w:rPr>
          <w:rFonts w:ascii="Arial" w:hAnsi="Arial" w:cs="Arial"/>
          <w:bCs/>
          <w:sz w:val="24"/>
          <w:szCs w:val="24"/>
        </w:rPr>
        <w:t>, całodobow</w:t>
      </w:r>
      <w:r w:rsidR="002A202F" w:rsidRPr="003A1654">
        <w:rPr>
          <w:rFonts w:ascii="Arial" w:hAnsi="Arial" w:cs="Arial"/>
          <w:bCs/>
          <w:sz w:val="24"/>
          <w:szCs w:val="24"/>
        </w:rPr>
        <w:t>ych</w:t>
      </w:r>
      <w:r w:rsidRPr="003A1654">
        <w:rPr>
          <w:rFonts w:ascii="Arial" w:hAnsi="Arial" w:cs="Arial"/>
          <w:bCs/>
          <w:sz w:val="24"/>
          <w:szCs w:val="24"/>
        </w:rPr>
        <w:t xml:space="preserve"> (24 godzinnego) portier</w:t>
      </w:r>
      <w:r w:rsidR="002A202F" w:rsidRPr="003A1654">
        <w:rPr>
          <w:rFonts w:ascii="Arial" w:hAnsi="Arial" w:cs="Arial"/>
          <w:bCs/>
          <w:sz w:val="24"/>
          <w:szCs w:val="24"/>
        </w:rPr>
        <w:t>ów</w:t>
      </w:r>
      <w:r w:rsidRPr="003A1654">
        <w:rPr>
          <w:rFonts w:ascii="Arial" w:hAnsi="Arial" w:cs="Arial"/>
          <w:bCs/>
          <w:sz w:val="24"/>
          <w:szCs w:val="24"/>
        </w:rPr>
        <w:t xml:space="preserve"> </w:t>
      </w:r>
      <w:r w:rsidRPr="003A1654">
        <w:rPr>
          <w:rFonts w:ascii="Arial" w:hAnsi="Arial" w:cs="Arial"/>
          <w:sz w:val="24"/>
          <w:szCs w:val="24"/>
        </w:rPr>
        <w:t xml:space="preserve">tj.: 24 godzinny system ochrony od 07:00 do 07:00. Usługa wykonywana jest </w:t>
      </w:r>
      <w:r w:rsidRPr="003A1654">
        <w:rPr>
          <w:rFonts w:ascii="Arial" w:hAnsi="Arial" w:cs="Arial"/>
          <w:bCs/>
          <w:sz w:val="24"/>
          <w:szCs w:val="24"/>
        </w:rPr>
        <w:t xml:space="preserve"> ilością </w:t>
      </w:r>
      <w:r w:rsidR="002A202F" w:rsidRPr="003A1654">
        <w:rPr>
          <w:rFonts w:ascii="Arial" w:hAnsi="Arial" w:cs="Arial"/>
          <w:bCs/>
          <w:sz w:val="24"/>
          <w:szCs w:val="24"/>
        </w:rPr>
        <w:t>dwóch</w:t>
      </w:r>
      <w:r w:rsidRPr="003A1654">
        <w:rPr>
          <w:rFonts w:ascii="Arial" w:hAnsi="Arial" w:cs="Arial"/>
          <w:bCs/>
          <w:sz w:val="24"/>
          <w:szCs w:val="24"/>
        </w:rPr>
        <w:t xml:space="preserve"> pracownik</w:t>
      </w:r>
      <w:r w:rsidR="002A202F" w:rsidRPr="003A1654">
        <w:rPr>
          <w:rFonts w:ascii="Arial" w:hAnsi="Arial" w:cs="Arial"/>
          <w:bCs/>
          <w:sz w:val="24"/>
          <w:szCs w:val="24"/>
        </w:rPr>
        <w:t>ów</w:t>
      </w:r>
      <w:r w:rsidRPr="003A1654">
        <w:rPr>
          <w:rFonts w:ascii="Arial" w:hAnsi="Arial" w:cs="Arial"/>
          <w:bCs/>
          <w:sz w:val="24"/>
          <w:szCs w:val="24"/>
        </w:rPr>
        <w:t xml:space="preserve"> na zmianie z środkami przymusu bezpośredniego.  </w:t>
      </w:r>
    </w:p>
    <w:p w:rsidR="00ED6EE7" w:rsidRPr="003A1654" w:rsidRDefault="00ED6EE7" w:rsidP="007074F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pacing w:val="-24"/>
          <w:sz w:val="24"/>
          <w:szCs w:val="24"/>
        </w:rPr>
      </w:pPr>
      <w:r w:rsidRPr="003A1654">
        <w:rPr>
          <w:rFonts w:ascii="Arial" w:hAnsi="Arial" w:cs="Arial"/>
          <w:w w:val="101"/>
          <w:sz w:val="24"/>
          <w:szCs w:val="24"/>
        </w:rPr>
        <w:t xml:space="preserve">Wykonawca zapewni </w:t>
      </w:r>
      <w:r w:rsidRPr="007F0112">
        <w:rPr>
          <w:rFonts w:ascii="Arial" w:hAnsi="Arial" w:cs="Arial"/>
          <w:b/>
          <w:w w:val="101"/>
          <w:sz w:val="24"/>
          <w:szCs w:val="24"/>
        </w:rPr>
        <w:t xml:space="preserve">patrol interwencyjny </w:t>
      </w:r>
      <w:r w:rsidR="00B86368" w:rsidRPr="007F0112">
        <w:rPr>
          <w:rFonts w:ascii="Arial" w:hAnsi="Arial" w:cs="Arial"/>
          <w:b/>
          <w:w w:val="101"/>
          <w:sz w:val="24"/>
          <w:szCs w:val="24"/>
        </w:rPr>
        <w:t xml:space="preserve">(grupę interwencyjną) </w:t>
      </w:r>
      <w:r w:rsidR="007F0112">
        <w:rPr>
          <w:rFonts w:ascii="Arial" w:hAnsi="Arial" w:cs="Arial"/>
          <w:b/>
          <w:w w:val="101"/>
          <w:sz w:val="24"/>
          <w:szCs w:val="24"/>
        </w:rPr>
        <w:t>doraźny</w:t>
      </w:r>
      <w:r w:rsidRPr="007F0112">
        <w:rPr>
          <w:rFonts w:ascii="Arial" w:hAnsi="Arial" w:cs="Arial"/>
          <w:b/>
          <w:w w:val="101"/>
          <w:sz w:val="24"/>
          <w:szCs w:val="24"/>
        </w:rPr>
        <w:t xml:space="preserve"> </w:t>
      </w:r>
      <w:r w:rsidRPr="003A1654">
        <w:rPr>
          <w:rFonts w:ascii="Arial" w:hAnsi="Arial" w:cs="Arial"/>
          <w:w w:val="101"/>
          <w:sz w:val="24"/>
          <w:szCs w:val="24"/>
        </w:rPr>
        <w:t>na wezwanie – we ws</w:t>
      </w:r>
      <w:r w:rsidR="0084397A" w:rsidRPr="003A1654">
        <w:rPr>
          <w:rFonts w:ascii="Arial" w:hAnsi="Arial" w:cs="Arial"/>
          <w:w w:val="101"/>
          <w:sz w:val="24"/>
          <w:szCs w:val="24"/>
        </w:rPr>
        <w:t>zystkie dni kalendarzowe w roku</w:t>
      </w:r>
      <w:r w:rsidRPr="003A1654">
        <w:rPr>
          <w:rFonts w:ascii="Arial" w:hAnsi="Arial" w:cs="Arial"/>
          <w:w w:val="101"/>
          <w:sz w:val="24"/>
          <w:szCs w:val="24"/>
        </w:rPr>
        <w:t>. Patrol co najmniej dw</w:t>
      </w:r>
      <w:r w:rsidR="00B86368" w:rsidRPr="003A1654">
        <w:rPr>
          <w:rFonts w:ascii="Arial" w:hAnsi="Arial" w:cs="Arial"/>
          <w:w w:val="101"/>
          <w:sz w:val="24"/>
          <w:szCs w:val="24"/>
        </w:rPr>
        <w:t>uosobowy uzbrojony w broń palną</w:t>
      </w:r>
      <w:r w:rsidRPr="003A1654">
        <w:rPr>
          <w:rFonts w:ascii="Arial" w:hAnsi="Arial" w:cs="Arial"/>
          <w:w w:val="101"/>
          <w:sz w:val="24"/>
          <w:szCs w:val="24"/>
        </w:rPr>
        <w:t xml:space="preserve">, ze środkami przymusu bezpośredniego </w:t>
      </w:r>
      <w:r w:rsidR="002D1660">
        <w:rPr>
          <w:rFonts w:ascii="Arial" w:hAnsi="Arial" w:cs="Arial"/>
          <w:w w:val="101"/>
          <w:sz w:val="24"/>
          <w:szCs w:val="24"/>
        </w:rPr>
        <w:t>tj. </w:t>
      </w:r>
      <w:r w:rsidR="00B86368" w:rsidRPr="003A1654">
        <w:rPr>
          <w:rFonts w:ascii="Arial" w:hAnsi="Arial" w:cs="Arial"/>
          <w:w w:val="101"/>
          <w:sz w:val="24"/>
          <w:szCs w:val="24"/>
        </w:rPr>
        <w:t>kajdanki, pałki służbowe</w:t>
      </w:r>
      <w:r w:rsidRPr="003A1654">
        <w:rPr>
          <w:rFonts w:ascii="Arial" w:hAnsi="Arial" w:cs="Arial"/>
          <w:w w:val="101"/>
          <w:sz w:val="24"/>
          <w:szCs w:val="24"/>
        </w:rPr>
        <w:t xml:space="preserve"> i ręczn</w:t>
      </w:r>
      <w:r w:rsidR="00B86368" w:rsidRPr="003A1654">
        <w:rPr>
          <w:rFonts w:ascii="Arial" w:hAnsi="Arial" w:cs="Arial"/>
          <w:w w:val="101"/>
          <w:sz w:val="24"/>
          <w:szCs w:val="24"/>
        </w:rPr>
        <w:t>e</w:t>
      </w:r>
      <w:r w:rsidRPr="003A1654">
        <w:rPr>
          <w:rFonts w:ascii="Arial" w:hAnsi="Arial" w:cs="Arial"/>
          <w:w w:val="101"/>
          <w:sz w:val="24"/>
          <w:szCs w:val="24"/>
        </w:rPr>
        <w:t xml:space="preserve"> miotacz</w:t>
      </w:r>
      <w:r w:rsidR="00B86368" w:rsidRPr="003A1654">
        <w:rPr>
          <w:rFonts w:ascii="Arial" w:hAnsi="Arial" w:cs="Arial"/>
          <w:w w:val="101"/>
          <w:sz w:val="24"/>
          <w:szCs w:val="24"/>
        </w:rPr>
        <w:t>e</w:t>
      </w:r>
      <w:r w:rsidRPr="003A1654">
        <w:rPr>
          <w:rFonts w:ascii="Arial" w:hAnsi="Arial" w:cs="Arial"/>
          <w:w w:val="101"/>
          <w:sz w:val="24"/>
          <w:szCs w:val="24"/>
        </w:rPr>
        <w:t xml:space="preserve"> substancji obezwładniających, oraz telefon komórkowy. Pracownicy patrolu muszą posiadać </w:t>
      </w:r>
      <w:r w:rsidR="00B86368" w:rsidRPr="003A1654">
        <w:rPr>
          <w:rFonts w:ascii="Arial" w:hAnsi="Arial" w:cs="Arial"/>
          <w:w w:val="101"/>
          <w:sz w:val="24"/>
          <w:szCs w:val="24"/>
        </w:rPr>
        <w:t xml:space="preserve">przy sobie aktualne </w:t>
      </w:r>
      <w:r w:rsidRPr="003A1654">
        <w:rPr>
          <w:rFonts w:ascii="Arial" w:hAnsi="Arial" w:cs="Arial"/>
          <w:w w:val="101"/>
          <w:sz w:val="24"/>
          <w:szCs w:val="24"/>
        </w:rPr>
        <w:t xml:space="preserve">legitymację kwalifikowanego pracownika ochrony </w:t>
      </w:r>
      <w:r w:rsidR="00B86368" w:rsidRPr="003A1654">
        <w:rPr>
          <w:rFonts w:ascii="Arial" w:hAnsi="Arial" w:cs="Arial"/>
          <w:w w:val="101"/>
          <w:sz w:val="24"/>
          <w:szCs w:val="24"/>
        </w:rPr>
        <w:t xml:space="preserve">fizycznej </w:t>
      </w:r>
      <w:r w:rsidRPr="003A1654">
        <w:rPr>
          <w:rFonts w:ascii="Arial" w:hAnsi="Arial" w:cs="Arial"/>
          <w:w w:val="101"/>
          <w:sz w:val="24"/>
          <w:szCs w:val="24"/>
        </w:rPr>
        <w:t xml:space="preserve">oraz legitymacje osoby </w:t>
      </w:r>
      <w:r w:rsidR="00B86368" w:rsidRPr="003A1654">
        <w:rPr>
          <w:rFonts w:ascii="Arial" w:hAnsi="Arial" w:cs="Arial"/>
          <w:w w:val="101"/>
          <w:sz w:val="24"/>
          <w:szCs w:val="24"/>
        </w:rPr>
        <w:t xml:space="preserve">dopuszczonej </w:t>
      </w:r>
      <w:r w:rsidRPr="003A1654">
        <w:rPr>
          <w:rFonts w:ascii="Arial" w:hAnsi="Arial" w:cs="Arial"/>
          <w:w w:val="101"/>
          <w:sz w:val="24"/>
          <w:szCs w:val="24"/>
        </w:rPr>
        <w:t xml:space="preserve">do posiadania broni. </w:t>
      </w:r>
      <w:r w:rsidR="00165E18" w:rsidRPr="00F52083">
        <w:rPr>
          <w:rFonts w:ascii="Arial" w:hAnsi="Arial" w:cs="Arial"/>
          <w:w w:val="101"/>
          <w:sz w:val="24"/>
          <w:szCs w:val="24"/>
        </w:rPr>
        <w:t>Czas przybycia patrolu interwencyjnego (grupy interwencyjnej) nie może przekroczyć</w:t>
      </w:r>
      <w:r w:rsidR="009073AC">
        <w:rPr>
          <w:rFonts w:ascii="Arial" w:hAnsi="Arial" w:cs="Arial"/>
          <w:w w:val="101"/>
          <w:sz w:val="24"/>
          <w:szCs w:val="24"/>
        </w:rPr>
        <w:t xml:space="preserve"> </w:t>
      </w:r>
      <w:r w:rsidR="00165E18">
        <w:rPr>
          <w:rFonts w:ascii="Arial" w:hAnsi="Arial" w:cs="Arial"/>
          <w:color w:val="FF0000"/>
          <w:w w:val="101"/>
          <w:sz w:val="24"/>
          <w:szCs w:val="24"/>
        </w:rPr>
        <w:t>10</w:t>
      </w:r>
      <w:r w:rsidR="00165E18" w:rsidRPr="00233E0F">
        <w:rPr>
          <w:rFonts w:ascii="Arial" w:hAnsi="Arial" w:cs="Arial"/>
          <w:color w:val="FF0000"/>
          <w:w w:val="101"/>
          <w:sz w:val="24"/>
          <w:szCs w:val="24"/>
        </w:rPr>
        <w:t xml:space="preserve"> minut</w:t>
      </w:r>
      <w:r w:rsidR="00165E18">
        <w:rPr>
          <w:rFonts w:ascii="Arial" w:hAnsi="Arial" w:cs="Arial"/>
          <w:color w:val="FF0000"/>
          <w:w w:val="101"/>
          <w:sz w:val="24"/>
          <w:szCs w:val="24"/>
        </w:rPr>
        <w:t xml:space="preserve"> (zgodnie z kryterium oceny ofert)</w:t>
      </w:r>
      <w:r w:rsidR="00165E18">
        <w:rPr>
          <w:rFonts w:ascii="Arial" w:hAnsi="Arial" w:cs="Arial"/>
          <w:w w:val="101"/>
          <w:sz w:val="24"/>
          <w:szCs w:val="24"/>
        </w:rPr>
        <w:t xml:space="preserve"> </w:t>
      </w:r>
      <w:r w:rsidR="00165E18" w:rsidRPr="00F52083">
        <w:rPr>
          <w:rFonts w:ascii="Arial" w:hAnsi="Arial" w:cs="Arial"/>
          <w:spacing w:val="4"/>
          <w:sz w:val="24"/>
          <w:szCs w:val="24"/>
        </w:rPr>
        <w:t>od chwili zagrożeni</w:t>
      </w:r>
      <w:r w:rsidR="00165E18">
        <w:rPr>
          <w:rFonts w:ascii="Arial" w:hAnsi="Arial" w:cs="Arial"/>
          <w:spacing w:val="4"/>
          <w:sz w:val="24"/>
          <w:szCs w:val="24"/>
        </w:rPr>
        <w:t>a</w:t>
      </w:r>
      <w:r w:rsidR="00220131">
        <w:rPr>
          <w:rFonts w:ascii="Arial" w:hAnsi="Arial" w:cs="Arial"/>
          <w:spacing w:val="4"/>
          <w:sz w:val="24"/>
          <w:szCs w:val="24"/>
        </w:rPr>
        <w:t>.</w:t>
      </w:r>
      <w:bookmarkStart w:id="0" w:name="_GoBack"/>
      <w:bookmarkEnd w:id="0"/>
    </w:p>
    <w:p w:rsidR="00ED6EE7" w:rsidRPr="003A1654" w:rsidRDefault="00ED6EE7" w:rsidP="007074F1">
      <w:pPr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vanish/>
          <w:spacing w:val="6"/>
          <w:w w:val="101"/>
          <w:sz w:val="24"/>
          <w:szCs w:val="24"/>
        </w:rPr>
      </w:pPr>
    </w:p>
    <w:p w:rsidR="00ED6EE7" w:rsidRPr="003A1654" w:rsidRDefault="00ED6EE7" w:rsidP="007074F1">
      <w:pPr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vanish/>
          <w:spacing w:val="6"/>
          <w:w w:val="101"/>
          <w:sz w:val="24"/>
          <w:szCs w:val="24"/>
        </w:rPr>
      </w:pPr>
    </w:p>
    <w:p w:rsidR="00ED6EE7" w:rsidRPr="003A1654" w:rsidRDefault="00ED6EE7" w:rsidP="007074F1">
      <w:pPr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spacing w:val="6"/>
          <w:w w:val="101"/>
          <w:sz w:val="24"/>
          <w:szCs w:val="24"/>
        </w:rPr>
      </w:pPr>
      <w:r w:rsidRPr="003A1654">
        <w:rPr>
          <w:rFonts w:ascii="Arial" w:hAnsi="Arial" w:cs="Arial"/>
          <w:spacing w:val="6"/>
          <w:w w:val="101"/>
          <w:sz w:val="24"/>
          <w:szCs w:val="24"/>
        </w:rPr>
        <w:t>Wykonawca sporządzi instrukcj</w:t>
      </w:r>
      <w:r w:rsidR="00EB6A74" w:rsidRPr="003A1654">
        <w:rPr>
          <w:rFonts w:ascii="Arial" w:hAnsi="Arial" w:cs="Arial"/>
          <w:spacing w:val="6"/>
          <w:w w:val="101"/>
          <w:sz w:val="24"/>
          <w:szCs w:val="24"/>
        </w:rPr>
        <w:t>ę</w:t>
      </w:r>
      <w:r w:rsidRPr="003A1654">
        <w:rPr>
          <w:rFonts w:ascii="Arial" w:hAnsi="Arial" w:cs="Arial"/>
          <w:spacing w:val="6"/>
          <w:w w:val="101"/>
          <w:sz w:val="24"/>
          <w:szCs w:val="24"/>
        </w:rPr>
        <w:t xml:space="preserve"> ochrony w uzgodnieniu z Użytkownikiem na podstawie otrzyman</w:t>
      </w:r>
      <w:r w:rsidR="00B86368" w:rsidRPr="003A1654">
        <w:rPr>
          <w:rFonts w:ascii="Arial" w:hAnsi="Arial" w:cs="Arial"/>
          <w:spacing w:val="6"/>
          <w:w w:val="101"/>
          <w:sz w:val="24"/>
          <w:szCs w:val="24"/>
        </w:rPr>
        <w:t>ego</w:t>
      </w:r>
      <w:r w:rsidRPr="003A1654">
        <w:rPr>
          <w:rFonts w:ascii="Arial" w:hAnsi="Arial" w:cs="Arial"/>
          <w:spacing w:val="6"/>
          <w:w w:val="101"/>
          <w:sz w:val="24"/>
          <w:szCs w:val="24"/>
        </w:rPr>
        <w:t xml:space="preserve"> wyciągu z planu ochrony </w:t>
      </w:r>
      <w:r w:rsidR="00B86368" w:rsidRPr="003A1654">
        <w:rPr>
          <w:rFonts w:ascii="Arial" w:hAnsi="Arial" w:cs="Arial"/>
          <w:spacing w:val="6"/>
          <w:w w:val="101"/>
          <w:sz w:val="24"/>
          <w:szCs w:val="24"/>
        </w:rPr>
        <w:t>kompleksu</w:t>
      </w:r>
      <w:r w:rsidRPr="003A1654">
        <w:rPr>
          <w:rFonts w:ascii="Arial" w:hAnsi="Arial" w:cs="Arial"/>
          <w:spacing w:val="6"/>
          <w:w w:val="101"/>
          <w:sz w:val="24"/>
          <w:szCs w:val="24"/>
        </w:rPr>
        <w:t>, nie później niż przed rozpoczęciem realizacji umowy.</w:t>
      </w:r>
    </w:p>
    <w:p w:rsidR="00ED6EE7" w:rsidRPr="003A1654" w:rsidRDefault="00ED6EE7" w:rsidP="007074F1">
      <w:pPr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spacing w:val="6"/>
          <w:w w:val="101"/>
          <w:sz w:val="24"/>
          <w:szCs w:val="24"/>
        </w:rPr>
      </w:pPr>
      <w:r w:rsidRPr="003A1654">
        <w:rPr>
          <w:rFonts w:ascii="Arial" w:hAnsi="Arial" w:cs="Arial"/>
          <w:spacing w:val="6"/>
          <w:w w:val="101"/>
          <w:sz w:val="24"/>
          <w:szCs w:val="24"/>
        </w:rPr>
        <w:t xml:space="preserve">Szczegółowe zadania i sposób działania pracowników ochrony, będą znajdować się w instrukcji ochrony. </w:t>
      </w:r>
    </w:p>
    <w:p w:rsidR="00ED6EE7" w:rsidRPr="003A1654" w:rsidRDefault="00ED6EE7" w:rsidP="007074F1">
      <w:pPr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spacing w:val="-24"/>
          <w:sz w:val="24"/>
          <w:szCs w:val="24"/>
        </w:rPr>
      </w:pPr>
      <w:r w:rsidRPr="003A1654">
        <w:rPr>
          <w:rFonts w:ascii="Arial" w:hAnsi="Arial" w:cs="Arial"/>
          <w:spacing w:val="4"/>
          <w:sz w:val="24"/>
          <w:szCs w:val="24"/>
        </w:rPr>
        <w:t xml:space="preserve">Wszyscy pracownicy ochrony muszą odbyć szkolenie w zakresie specyfiki </w:t>
      </w:r>
      <w:r w:rsidRPr="003A1654">
        <w:rPr>
          <w:rFonts w:ascii="Arial" w:hAnsi="Arial" w:cs="Arial"/>
          <w:spacing w:val="1"/>
          <w:sz w:val="24"/>
          <w:szCs w:val="24"/>
        </w:rPr>
        <w:t xml:space="preserve">pełnienia służby ochronnej w obiekcie, organizowane przez </w:t>
      </w:r>
      <w:r w:rsidR="006631D2" w:rsidRPr="003A1654">
        <w:rPr>
          <w:rFonts w:ascii="Arial" w:hAnsi="Arial" w:cs="Arial"/>
          <w:spacing w:val="1"/>
          <w:sz w:val="24"/>
          <w:szCs w:val="24"/>
        </w:rPr>
        <w:t xml:space="preserve">wyznaczonych pracowników </w:t>
      </w:r>
      <w:r w:rsidRPr="003A1654">
        <w:rPr>
          <w:rFonts w:ascii="Arial" w:hAnsi="Arial" w:cs="Arial"/>
          <w:spacing w:val="1"/>
          <w:sz w:val="24"/>
          <w:szCs w:val="24"/>
        </w:rPr>
        <w:t xml:space="preserve">z </w:t>
      </w:r>
      <w:r w:rsidRPr="003A1654">
        <w:rPr>
          <w:rFonts w:ascii="Arial" w:hAnsi="Arial" w:cs="Arial"/>
          <w:sz w:val="24"/>
          <w:szCs w:val="24"/>
        </w:rPr>
        <w:t>DEW</w:t>
      </w:r>
      <w:r w:rsidRPr="003A1654">
        <w:rPr>
          <w:rFonts w:ascii="Arial" w:hAnsi="Arial" w:cs="Arial"/>
          <w:spacing w:val="1"/>
          <w:sz w:val="24"/>
          <w:szCs w:val="24"/>
        </w:rPr>
        <w:t>.</w:t>
      </w:r>
    </w:p>
    <w:p w:rsidR="00ED6EE7" w:rsidRPr="003A1654" w:rsidRDefault="00ED6EE7" w:rsidP="007074F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pacing w:val="-24"/>
          <w:sz w:val="24"/>
          <w:szCs w:val="24"/>
        </w:rPr>
      </w:pPr>
      <w:r w:rsidRPr="003A1654">
        <w:rPr>
          <w:rFonts w:ascii="Arial" w:hAnsi="Arial" w:cs="Arial"/>
          <w:spacing w:val="5"/>
          <w:sz w:val="24"/>
          <w:szCs w:val="24"/>
        </w:rPr>
        <w:t xml:space="preserve">Wszyscy pracownicy ochrony realizujący usługę muszą być pracownikami ochrony </w:t>
      </w:r>
      <w:r w:rsidRPr="003A1654">
        <w:rPr>
          <w:rFonts w:ascii="Arial" w:hAnsi="Arial" w:cs="Arial"/>
          <w:sz w:val="24"/>
          <w:szCs w:val="24"/>
        </w:rPr>
        <w:t xml:space="preserve">fizycznej i </w:t>
      </w:r>
      <w:r w:rsidR="00B86368" w:rsidRPr="003A1654">
        <w:rPr>
          <w:rFonts w:ascii="Arial" w:hAnsi="Arial" w:cs="Arial"/>
          <w:sz w:val="24"/>
          <w:szCs w:val="24"/>
        </w:rPr>
        <w:t xml:space="preserve">posiadać legitymacje </w:t>
      </w:r>
      <w:r w:rsidRPr="003A1654">
        <w:rPr>
          <w:rFonts w:ascii="Arial" w:hAnsi="Arial" w:cs="Arial"/>
          <w:sz w:val="24"/>
          <w:szCs w:val="24"/>
        </w:rPr>
        <w:t xml:space="preserve">kwalifikowanego </w:t>
      </w:r>
      <w:r w:rsidR="00B86368" w:rsidRPr="003A1654">
        <w:rPr>
          <w:rFonts w:ascii="Arial" w:hAnsi="Arial" w:cs="Arial"/>
          <w:sz w:val="24"/>
          <w:szCs w:val="24"/>
        </w:rPr>
        <w:t xml:space="preserve">pracownika </w:t>
      </w:r>
      <w:r w:rsidRPr="003A1654">
        <w:rPr>
          <w:rFonts w:ascii="Arial" w:hAnsi="Arial" w:cs="Arial"/>
          <w:sz w:val="24"/>
          <w:szCs w:val="24"/>
        </w:rPr>
        <w:t>ochrony</w:t>
      </w:r>
      <w:r w:rsidR="00B86368" w:rsidRPr="003A1654">
        <w:rPr>
          <w:rFonts w:ascii="Arial" w:hAnsi="Arial" w:cs="Arial"/>
          <w:sz w:val="24"/>
          <w:szCs w:val="24"/>
        </w:rPr>
        <w:t xml:space="preserve"> fizycznej</w:t>
      </w:r>
      <w:r w:rsidRPr="003A1654">
        <w:rPr>
          <w:rFonts w:ascii="Arial" w:hAnsi="Arial" w:cs="Arial"/>
          <w:sz w:val="24"/>
          <w:szCs w:val="24"/>
        </w:rPr>
        <w:t>.</w:t>
      </w:r>
    </w:p>
    <w:p w:rsidR="00ED6EE7" w:rsidRPr="003A1654" w:rsidRDefault="00ED6EE7" w:rsidP="007074F1">
      <w:pPr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w w:val="101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Do zakresu działania Specjalistycznej Uzbrojonej Formacji Ochronnej (SUFO) należy:</w:t>
      </w:r>
    </w:p>
    <w:p w:rsidR="00ED6EE7" w:rsidRPr="003A1654" w:rsidRDefault="00ED6EE7" w:rsidP="007074F1">
      <w:pPr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ochrona fizyczna terenu, obiektu i urządzeń</w:t>
      </w:r>
      <w:r w:rsidRPr="003A1654">
        <w:rPr>
          <w:rFonts w:ascii="Arial" w:hAnsi="Arial" w:cs="Arial"/>
          <w:bCs/>
          <w:sz w:val="24"/>
          <w:szCs w:val="24"/>
        </w:rPr>
        <w:t xml:space="preserve"> </w:t>
      </w:r>
      <w:r w:rsidRPr="003A1654">
        <w:rPr>
          <w:rFonts w:ascii="Arial" w:hAnsi="Arial" w:cs="Arial"/>
          <w:sz w:val="24"/>
          <w:szCs w:val="24"/>
        </w:rPr>
        <w:t>DEW;</w:t>
      </w:r>
    </w:p>
    <w:p w:rsidR="00ED6EE7" w:rsidRPr="003A1654" w:rsidRDefault="00ED6EE7" w:rsidP="007074F1">
      <w:pPr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lastRenderedPageBreak/>
        <w:t>monitorowanie pracy technicznych środków wspomagających ochronę obiektu DEW oraz informowanie uprawnionych pracowników DEW o ich sprawności;</w:t>
      </w:r>
    </w:p>
    <w:p w:rsidR="00ED6EE7" w:rsidRPr="003A1654" w:rsidRDefault="00ED6EE7" w:rsidP="007074F1">
      <w:pPr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przekazywanie Policji, Żandarmerii Wojskowej, Straży Miejskiej lub wojskowym organom porządkowym osób ujętych podczas wykonywania zadań ochronnych;</w:t>
      </w:r>
    </w:p>
    <w:p w:rsidR="00ED6EE7" w:rsidRPr="003A1654" w:rsidRDefault="00ED6EE7" w:rsidP="007074F1">
      <w:pPr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współpraca z Żandarmerią Wojskową, Strażą Miejską, wojskowymi organami porządkowymi i Policją, na zasadach określonych w odrębnych przepisach;</w:t>
      </w:r>
    </w:p>
    <w:p w:rsidR="00ED6EE7" w:rsidRPr="003A1654" w:rsidRDefault="00ED6EE7" w:rsidP="007074F1">
      <w:pPr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monitorowanie sygnałów alarmowych pochodzących z lokalnego systemu alarmowego zainstalowanego w chronionym obiekcie (zakres usługi, rodzaj monitorowanych sygnałów, rodzaj łącza, wykaz osób upoważnionych, którym należy przekazywać odpowiadające sygnałom informacje oraz sposób ich przekazywania, strony uwzględnią w instrukcji ochrony);</w:t>
      </w:r>
    </w:p>
    <w:p w:rsidR="00ED6EE7" w:rsidRPr="003A1654" w:rsidRDefault="00ED6EE7" w:rsidP="007074F1">
      <w:pPr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zabezpieczenia we własnym zakresie doraźnej pomocy medycznej pracownikom ochrony, a także dla osób, wobec których zostały użyte środki przymusu bezpośredniego na ochranianym obiekcie;</w:t>
      </w:r>
    </w:p>
    <w:p w:rsidR="00ED6EE7" w:rsidRPr="003A1654" w:rsidRDefault="00ED6EE7" w:rsidP="007074F1">
      <w:pPr>
        <w:numPr>
          <w:ilvl w:val="0"/>
          <w:numId w:val="2"/>
        </w:numPr>
        <w:shd w:val="clear" w:color="auto" w:fill="FFFFFF"/>
        <w:tabs>
          <w:tab w:val="clear" w:pos="360"/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udział w organizowanych raz na kwartał szkoleniach z pozorowanym naruszeniem systemu ochrony  obiektu, w którym udział biorą siły ochronne  oraz osoby funkcyjne odpowiedzialne za bezpieczeństwo obiektów. Ponadto udział  w prowadzonym  raz w roku z całym stanem osobowym DEW szkoleniu z pozorowanym naruszeniem systemu ochrony  przy udziale  ŻW, Policji oraz innych sił mogących udzielić pomocy  i wsparcia;</w:t>
      </w:r>
    </w:p>
    <w:p w:rsidR="00ED6EE7" w:rsidRPr="003A1654" w:rsidRDefault="00ED6EE7" w:rsidP="007074F1">
      <w:pPr>
        <w:numPr>
          <w:ilvl w:val="0"/>
          <w:numId w:val="2"/>
        </w:numPr>
        <w:shd w:val="clear" w:color="auto" w:fill="FFFFFF"/>
        <w:tabs>
          <w:tab w:val="clear" w:pos="360"/>
          <w:tab w:val="left" w:pos="709"/>
          <w:tab w:val="num" w:pos="1620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wykonywanie innych zadań określonych w instrukcji ochrony,</w:t>
      </w:r>
      <w:r w:rsidRPr="003A1654">
        <w:rPr>
          <w:rFonts w:ascii="Arial" w:hAnsi="Arial" w:cs="Arial"/>
          <w:i/>
          <w:sz w:val="24"/>
          <w:szCs w:val="24"/>
        </w:rPr>
        <w:t xml:space="preserve"> </w:t>
      </w:r>
      <w:r w:rsidRPr="003A1654">
        <w:rPr>
          <w:rFonts w:ascii="Arial" w:hAnsi="Arial" w:cs="Arial"/>
          <w:i/>
          <w:sz w:val="24"/>
          <w:szCs w:val="24"/>
        </w:rPr>
        <w:br/>
      </w:r>
      <w:r w:rsidRPr="003A1654">
        <w:rPr>
          <w:rFonts w:ascii="Arial" w:hAnsi="Arial" w:cs="Arial"/>
          <w:sz w:val="24"/>
          <w:szCs w:val="24"/>
        </w:rPr>
        <w:t>a zawierającej min.: zadania w zakresie przestrzega</w:t>
      </w:r>
      <w:r w:rsidR="0084397A" w:rsidRPr="003A1654">
        <w:rPr>
          <w:rFonts w:ascii="Arial" w:hAnsi="Arial" w:cs="Arial"/>
          <w:sz w:val="24"/>
          <w:szCs w:val="24"/>
        </w:rPr>
        <w:t xml:space="preserve">nia regulaminowego toku dyżuru </w:t>
      </w:r>
      <w:r w:rsidRPr="003A1654">
        <w:rPr>
          <w:rFonts w:ascii="Arial" w:hAnsi="Arial" w:cs="Arial"/>
          <w:sz w:val="24"/>
          <w:szCs w:val="24"/>
        </w:rPr>
        <w:t>i życia w obiektach;</w:t>
      </w:r>
    </w:p>
    <w:p w:rsidR="00ED6EE7" w:rsidRPr="003A1654" w:rsidRDefault="00ED6EE7" w:rsidP="007074F1">
      <w:pPr>
        <w:numPr>
          <w:ilvl w:val="0"/>
          <w:numId w:val="2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3A1654">
        <w:rPr>
          <w:rFonts w:ascii="Arial" w:hAnsi="Arial" w:cs="Arial"/>
          <w:bCs/>
          <w:sz w:val="24"/>
          <w:szCs w:val="24"/>
        </w:rPr>
        <w:t xml:space="preserve">realizacja usług ochrony po ogłoszeniu mobilizacji, wprowadzenia stanu wojennego lub w czasie wojny zgodnie z rozporządzeniem Rady Ministrów </w:t>
      </w:r>
      <w:r w:rsidRPr="003A1654">
        <w:rPr>
          <w:rFonts w:ascii="Arial" w:hAnsi="Arial" w:cs="Arial"/>
          <w:bCs/>
          <w:sz w:val="24"/>
          <w:szCs w:val="24"/>
        </w:rPr>
        <w:br/>
        <w:t>z dnia 24 listopada 2009 r. w sprawie militaryzacji jednostek organizacyjnych wykonujących zadania na rzecz obronności lub bezpieczeństwa państwa (Dz.U.</w:t>
      </w:r>
      <w:r w:rsidR="00EB6A74" w:rsidRPr="003A1654">
        <w:rPr>
          <w:rFonts w:ascii="Arial" w:hAnsi="Arial" w:cs="Arial"/>
          <w:bCs/>
          <w:sz w:val="24"/>
          <w:szCs w:val="24"/>
        </w:rPr>
        <w:t xml:space="preserve"> z 2009,</w:t>
      </w:r>
      <w:r w:rsidRPr="003A1654">
        <w:rPr>
          <w:rFonts w:ascii="Arial" w:hAnsi="Arial" w:cs="Arial"/>
          <w:bCs/>
          <w:sz w:val="24"/>
          <w:szCs w:val="24"/>
        </w:rPr>
        <w:t xml:space="preserve"> Nr 210, poz. 1612) w trybie i na zasadach odrębnie określonych przez Zamawiającego.</w:t>
      </w:r>
    </w:p>
    <w:p w:rsidR="00ED6EE7" w:rsidRPr="003A1654" w:rsidRDefault="00EB6A74" w:rsidP="007074F1">
      <w:pPr>
        <w:shd w:val="clear" w:color="auto" w:fill="FFFFFF"/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pacing w:val="1"/>
          <w:sz w:val="24"/>
          <w:szCs w:val="24"/>
        </w:rPr>
        <w:t xml:space="preserve">8. </w:t>
      </w:r>
      <w:r w:rsidR="00ED6EE7" w:rsidRPr="003A1654">
        <w:rPr>
          <w:rFonts w:ascii="Arial" w:hAnsi="Arial" w:cs="Arial"/>
          <w:spacing w:val="1"/>
          <w:sz w:val="24"/>
          <w:szCs w:val="24"/>
        </w:rPr>
        <w:t>Do przedmiotu działania wykonawcy w szczególności należy:</w:t>
      </w:r>
    </w:p>
    <w:p w:rsidR="00ED6EE7" w:rsidRPr="003A1654" w:rsidRDefault="00ED6EE7" w:rsidP="002E41F1">
      <w:pPr>
        <w:numPr>
          <w:ilvl w:val="1"/>
          <w:numId w:val="1"/>
        </w:numPr>
        <w:shd w:val="clear" w:color="auto" w:fill="FFFFFF"/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2E41F1">
        <w:rPr>
          <w:rFonts w:ascii="Arial" w:hAnsi="Arial" w:cs="Arial"/>
          <w:sz w:val="24"/>
          <w:szCs w:val="24"/>
        </w:rPr>
        <w:t>ochrona</w:t>
      </w:r>
      <w:r w:rsidRPr="003A1654">
        <w:rPr>
          <w:rFonts w:ascii="Arial" w:hAnsi="Arial" w:cs="Arial"/>
          <w:spacing w:val="6"/>
          <w:sz w:val="24"/>
          <w:szCs w:val="24"/>
        </w:rPr>
        <w:t xml:space="preserve"> fizyczna obiektu </w:t>
      </w:r>
      <w:r w:rsidRPr="003A1654">
        <w:rPr>
          <w:rFonts w:ascii="Arial" w:hAnsi="Arial" w:cs="Arial"/>
          <w:sz w:val="24"/>
          <w:szCs w:val="24"/>
        </w:rPr>
        <w:t>DEW</w:t>
      </w:r>
      <w:r w:rsidR="003A041B" w:rsidRPr="003A1654">
        <w:rPr>
          <w:rFonts w:ascii="Arial" w:hAnsi="Arial" w:cs="Arial"/>
          <w:spacing w:val="6"/>
          <w:sz w:val="24"/>
          <w:szCs w:val="24"/>
        </w:rPr>
        <w:t>;</w:t>
      </w:r>
    </w:p>
    <w:p w:rsidR="00ED6EE7" w:rsidRPr="003A1654" w:rsidRDefault="00ED6EE7" w:rsidP="007074F1">
      <w:pPr>
        <w:numPr>
          <w:ilvl w:val="1"/>
          <w:numId w:val="1"/>
        </w:numPr>
        <w:shd w:val="clear" w:color="auto" w:fill="FFFFFF"/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prowadzenie ciągłej obserwacji sytuacji w ochranianym obiekcie i terenie przyległym;</w:t>
      </w:r>
    </w:p>
    <w:p w:rsidR="00ED6EE7" w:rsidRPr="003A1654" w:rsidRDefault="00ED6EE7" w:rsidP="007074F1">
      <w:pPr>
        <w:numPr>
          <w:ilvl w:val="1"/>
          <w:numId w:val="1"/>
        </w:numPr>
        <w:shd w:val="clear" w:color="auto" w:fill="FFFFFF"/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 xml:space="preserve">reagowanie na każdy sygnał o naruszeniu systemu ochrony obiektu oraz ścisłe </w:t>
      </w:r>
      <w:r w:rsidRPr="003A1654">
        <w:rPr>
          <w:rFonts w:ascii="Arial" w:hAnsi="Arial" w:cs="Arial"/>
          <w:sz w:val="24"/>
          <w:szCs w:val="24"/>
        </w:rPr>
        <w:lastRenderedPageBreak/>
        <w:t>wykonywanie zadań och</w:t>
      </w:r>
      <w:r w:rsidR="003D7933" w:rsidRPr="003A1654">
        <w:rPr>
          <w:rFonts w:ascii="Arial" w:hAnsi="Arial" w:cs="Arial"/>
          <w:sz w:val="24"/>
          <w:szCs w:val="24"/>
        </w:rPr>
        <w:t xml:space="preserve">ronnych szczegółowo określonych </w:t>
      </w:r>
      <w:r w:rsidRPr="003A1654">
        <w:rPr>
          <w:rFonts w:ascii="Arial" w:hAnsi="Arial" w:cs="Arial"/>
          <w:sz w:val="24"/>
          <w:szCs w:val="24"/>
        </w:rPr>
        <w:t>w i</w:t>
      </w:r>
      <w:r w:rsidRPr="003A1654">
        <w:rPr>
          <w:rFonts w:ascii="Arial" w:hAnsi="Arial" w:cs="Arial"/>
          <w:iCs/>
          <w:w w:val="101"/>
          <w:sz w:val="24"/>
          <w:szCs w:val="24"/>
        </w:rPr>
        <w:t xml:space="preserve">nstrukcjach ochrony </w:t>
      </w:r>
      <w:r w:rsidRPr="003A1654">
        <w:rPr>
          <w:rFonts w:ascii="Arial" w:hAnsi="Arial" w:cs="Arial"/>
          <w:w w:val="101"/>
          <w:sz w:val="24"/>
          <w:szCs w:val="24"/>
        </w:rPr>
        <w:t>bez względu na porę doby i warunki atmosferyczne;</w:t>
      </w:r>
    </w:p>
    <w:p w:rsidR="00ED6EE7" w:rsidRPr="003A1654" w:rsidRDefault="00ED6EE7" w:rsidP="007074F1">
      <w:pPr>
        <w:numPr>
          <w:ilvl w:val="1"/>
          <w:numId w:val="1"/>
        </w:numPr>
        <w:shd w:val="clear" w:color="auto" w:fill="FFFFFF"/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 xml:space="preserve">kontrolowanie i egzekwowanie przestrzegania regulaminu przez osoby przebywające na terenie </w:t>
      </w:r>
      <w:r w:rsidRPr="003A1654">
        <w:rPr>
          <w:rFonts w:ascii="Arial" w:hAnsi="Arial" w:cs="Arial"/>
          <w:bCs/>
          <w:sz w:val="24"/>
          <w:szCs w:val="24"/>
        </w:rPr>
        <w:t>ochranianego obiektu</w:t>
      </w:r>
      <w:r w:rsidRPr="003A1654">
        <w:rPr>
          <w:rFonts w:ascii="Arial" w:hAnsi="Arial" w:cs="Arial"/>
          <w:sz w:val="24"/>
          <w:szCs w:val="24"/>
        </w:rPr>
        <w:t xml:space="preserve"> oraz zasad porządku publicznego;</w:t>
      </w:r>
    </w:p>
    <w:p w:rsidR="00ED6EE7" w:rsidRPr="003A1654" w:rsidRDefault="00ED6EE7" w:rsidP="007074F1">
      <w:pPr>
        <w:numPr>
          <w:ilvl w:val="1"/>
          <w:numId w:val="1"/>
        </w:numPr>
        <w:shd w:val="clear" w:color="auto" w:fill="FFFFFF"/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 xml:space="preserve">zatrzymywanie sprawców przestępstw dokonanych na terenie </w:t>
      </w:r>
      <w:r w:rsidRPr="003A1654">
        <w:rPr>
          <w:rFonts w:ascii="Arial" w:hAnsi="Arial" w:cs="Arial"/>
          <w:bCs/>
          <w:sz w:val="24"/>
          <w:szCs w:val="24"/>
        </w:rPr>
        <w:t>ochranianego obiektu</w:t>
      </w:r>
      <w:r w:rsidRPr="003A1654">
        <w:rPr>
          <w:rFonts w:ascii="Arial" w:hAnsi="Arial" w:cs="Arial"/>
          <w:sz w:val="24"/>
          <w:szCs w:val="24"/>
        </w:rPr>
        <w:t xml:space="preserve"> w celu niezwłocznego przekazania tych osób Policji, Straży Miejskiej lub Żandarmerii Wojskowej;</w:t>
      </w:r>
    </w:p>
    <w:p w:rsidR="00ED6EE7" w:rsidRPr="003A1654" w:rsidRDefault="00ED6EE7" w:rsidP="007074F1">
      <w:pPr>
        <w:numPr>
          <w:ilvl w:val="1"/>
          <w:numId w:val="1"/>
        </w:numPr>
        <w:shd w:val="clear" w:color="auto" w:fill="FFFFFF"/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 xml:space="preserve">prowadzenie kontroli ruchu osób wchodzących i wychodzących </w:t>
      </w:r>
      <w:r w:rsidR="0084397A" w:rsidRPr="003A1654">
        <w:rPr>
          <w:rFonts w:ascii="Arial" w:hAnsi="Arial" w:cs="Arial"/>
          <w:sz w:val="24"/>
          <w:szCs w:val="24"/>
        </w:rPr>
        <w:br/>
      </w:r>
      <w:r w:rsidRPr="003A1654">
        <w:rPr>
          <w:rFonts w:ascii="Arial" w:hAnsi="Arial" w:cs="Arial"/>
          <w:sz w:val="24"/>
          <w:szCs w:val="24"/>
        </w:rPr>
        <w:t xml:space="preserve">z </w:t>
      </w:r>
      <w:r w:rsidRPr="003A1654">
        <w:rPr>
          <w:rFonts w:ascii="Arial" w:hAnsi="Arial" w:cs="Arial"/>
          <w:bCs/>
          <w:sz w:val="24"/>
          <w:szCs w:val="24"/>
        </w:rPr>
        <w:t>ochranianego obiektu</w:t>
      </w:r>
      <w:r w:rsidRPr="003A1654">
        <w:rPr>
          <w:rFonts w:ascii="Arial" w:hAnsi="Arial" w:cs="Arial"/>
          <w:sz w:val="24"/>
          <w:szCs w:val="24"/>
        </w:rPr>
        <w:t>;</w:t>
      </w:r>
    </w:p>
    <w:p w:rsidR="00ED6EE7" w:rsidRPr="003A1654" w:rsidRDefault="00ED6EE7" w:rsidP="007074F1">
      <w:pPr>
        <w:numPr>
          <w:ilvl w:val="1"/>
          <w:numId w:val="1"/>
        </w:numPr>
        <w:shd w:val="clear" w:color="auto" w:fill="FFFFFF"/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 xml:space="preserve">prowadzenie kontroli ruchu pojazdów wjeżdżających i wyjeżdżających </w:t>
      </w:r>
      <w:r w:rsidR="0084397A" w:rsidRPr="003A1654">
        <w:rPr>
          <w:rFonts w:ascii="Arial" w:hAnsi="Arial" w:cs="Arial"/>
          <w:sz w:val="24"/>
          <w:szCs w:val="24"/>
        </w:rPr>
        <w:br/>
      </w:r>
      <w:r w:rsidRPr="003A1654">
        <w:rPr>
          <w:rFonts w:ascii="Arial" w:hAnsi="Arial" w:cs="Arial"/>
          <w:sz w:val="24"/>
          <w:szCs w:val="24"/>
        </w:rPr>
        <w:t>z terenu;</w:t>
      </w:r>
    </w:p>
    <w:p w:rsidR="00ED6EE7" w:rsidRPr="003A1654" w:rsidRDefault="00ED6EE7" w:rsidP="007074F1">
      <w:pPr>
        <w:numPr>
          <w:ilvl w:val="1"/>
          <w:numId w:val="1"/>
        </w:numPr>
        <w:shd w:val="clear" w:color="auto" w:fill="FFFFFF"/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nadzór nad ruchem osobowym na terenie DEW;</w:t>
      </w:r>
    </w:p>
    <w:p w:rsidR="00ED6EE7" w:rsidRPr="003A1654" w:rsidRDefault="00ED6EE7" w:rsidP="007074F1">
      <w:pPr>
        <w:numPr>
          <w:ilvl w:val="1"/>
          <w:numId w:val="1"/>
        </w:numPr>
        <w:shd w:val="clear" w:color="auto" w:fill="FFFFFF"/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kierowanie interesantów do uprawnionych osób funkcyjnych z DEW;</w:t>
      </w:r>
    </w:p>
    <w:p w:rsidR="00ED6EE7" w:rsidRPr="003A1654" w:rsidRDefault="00ED6EE7" w:rsidP="007074F1">
      <w:pPr>
        <w:numPr>
          <w:ilvl w:val="1"/>
          <w:numId w:val="1"/>
        </w:numPr>
        <w:shd w:val="clear" w:color="auto" w:fill="FFFFFF"/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 xml:space="preserve">prowadzenie dokumentacji służby </w:t>
      </w:r>
      <w:r w:rsidR="00B86368" w:rsidRPr="003A1654">
        <w:rPr>
          <w:rFonts w:ascii="Arial" w:hAnsi="Arial" w:cs="Arial"/>
          <w:sz w:val="24"/>
          <w:szCs w:val="24"/>
        </w:rPr>
        <w:t>ochronnej</w:t>
      </w:r>
      <w:r w:rsidRPr="003A1654">
        <w:rPr>
          <w:rFonts w:ascii="Arial" w:hAnsi="Arial" w:cs="Arial"/>
          <w:sz w:val="24"/>
          <w:szCs w:val="24"/>
        </w:rPr>
        <w:t xml:space="preserve"> określonej w i</w:t>
      </w:r>
      <w:r w:rsidRPr="003A1654">
        <w:rPr>
          <w:rFonts w:ascii="Arial" w:hAnsi="Arial" w:cs="Arial"/>
          <w:iCs/>
          <w:w w:val="101"/>
          <w:sz w:val="24"/>
          <w:szCs w:val="24"/>
        </w:rPr>
        <w:t>nstrukcji ochrony</w:t>
      </w:r>
      <w:r w:rsidRPr="003A1654">
        <w:rPr>
          <w:rFonts w:ascii="Arial" w:hAnsi="Arial" w:cs="Arial"/>
          <w:sz w:val="24"/>
          <w:szCs w:val="24"/>
        </w:rPr>
        <w:t>;</w:t>
      </w:r>
    </w:p>
    <w:p w:rsidR="00ED6EE7" w:rsidRPr="003A1654" w:rsidRDefault="00ED6EE7" w:rsidP="007074F1">
      <w:pPr>
        <w:numPr>
          <w:ilvl w:val="1"/>
          <w:numId w:val="1"/>
        </w:numPr>
        <w:shd w:val="clear" w:color="auto" w:fill="FFFFFF"/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przeciwdziałanie wszelkim zagrożeniom wynikającym z nie przestrzegania zasad porządkowych określonych w i</w:t>
      </w:r>
      <w:r w:rsidRPr="003A1654">
        <w:rPr>
          <w:rFonts w:ascii="Arial" w:hAnsi="Arial" w:cs="Arial"/>
          <w:iCs/>
          <w:w w:val="101"/>
          <w:sz w:val="24"/>
          <w:szCs w:val="24"/>
        </w:rPr>
        <w:t>nstrukcji ochrony</w:t>
      </w:r>
      <w:r w:rsidRPr="003A1654">
        <w:rPr>
          <w:rFonts w:ascii="Arial" w:hAnsi="Arial" w:cs="Arial"/>
          <w:sz w:val="24"/>
          <w:szCs w:val="24"/>
        </w:rPr>
        <w:t>;</w:t>
      </w:r>
    </w:p>
    <w:p w:rsidR="00ED6EE7" w:rsidRPr="003A1654" w:rsidRDefault="00ED6EE7" w:rsidP="007074F1">
      <w:pPr>
        <w:numPr>
          <w:ilvl w:val="1"/>
          <w:numId w:val="1"/>
        </w:numPr>
        <w:shd w:val="clear" w:color="auto" w:fill="FFFFFF"/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ewidencjonowanie osób przebywających w obiektach po godzinach pracy DEW posiadających zgodę Dyrektora DEW oraz prowadzenie ewidencji kluczy użytku bieżącego;</w:t>
      </w:r>
    </w:p>
    <w:p w:rsidR="00ED6EE7" w:rsidRPr="003A1654" w:rsidRDefault="00ED6EE7" w:rsidP="007074F1">
      <w:pPr>
        <w:numPr>
          <w:ilvl w:val="1"/>
          <w:numId w:val="1"/>
        </w:numPr>
        <w:shd w:val="clear" w:color="auto" w:fill="FFFFFF"/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prowadzenie depozytu przedmiotów, których wnoszenie na teren DEW jest zabronione;</w:t>
      </w:r>
    </w:p>
    <w:p w:rsidR="00ED6EE7" w:rsidRPr="003A1654" w:rsidRDefault="00ED6EE7" w:rsidP="007074F1">
      <w:pPr>
        <w:numPr>
          <w:ilvl w:val="1"/>
          <w:numId w:val="1"/>
        </w:numPr>
        <w:shd w:val="clear" w:color="auto" w:fill="FFFFFF"/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znać i przestrzegać postanowienia „Planu ochrony przeciwpożarowej oraz działań ratowniczy</w:t>
      </w:r>
      <w:r w:rsidR="003A041B" w:rsidRPr="003A1654">
        <w:rPr>
          <w:rFonts w:ascii="Arial" w:hAnsi="Arial" w:cs="Arial"/>
          <w:sz w:val="24"/>
          <w:szCs w:val="24"/>
        </w:rPr>
        <w:t>ch</w:t>
      </w:r>
      <w:r w:rsidRPr="003A1654">
        <w:rPr>
          <w:rFonts w:ascii="Arial" w:hAnsi="Arial" w:cs="Arial"/>
          <w:sz w:val="24"/>
          <w:szCs w:val="24"/>
        </w:rPr>
        <w:t>” oraz  dopilnowywać ich przestrzegania;</w:t>
      </w:r>
    </w:p>
    <w:p w:rsidR="00ED6EE7" w:rsidRPr="003A1654" w:rsidRDefault="00ED6EE7" w:rsidP="007074F1">
      <w:pPr>
        <w:numPr>
          <w:ilvl w:val="1"/>
          <w:numId w:val="1"/>
        </w:numPr>
        <w:shd w:val="clear" w:color="auto" w:fill="FFFFFF"/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powiadamianie telefoniczne w przypadku wystąpienia awarii sieci energetycznej, telefonicznej i wodno</w:t>
      </w:r>
      <w:r w:rsidRPr="003A1654">
        <w:rPr>
          <w:rFonts w:ascii="Arial" w:hAnsi="Arial" w:cs="Arial"/>
          <w:sz w:val="24"/>
          <w:szCs w:val="24"/>
        </w:rPr>
        <w:softHyphen/>
        <w:t xml:space="preserve">kanalizacyjnej odpowiednich instytucji </w:t>
      </w:r>
      <w:r w:rsidR="0084397A" w:rsidRPr="003A1654">
        <w:rPr>
          <w:rFonts w:ascii="Arial" w:hAnsi="Arial" w:cs="Arial"/>
          <w:sz w:val="24"/>
          <w:szCs w:val="24"/>
        </w:rPr>
        <w:br/>
      </w:r>
      <w:r w:rsidRPr="003A1654">
        <w:rPr>
          <w:rFonts w:ascii="Arial" w:hAnsi="Arial" w:cs="Arial"/>
          <w:sz w:val="24"/>
          <w:szCs w:val="24"/>
        </w:rPr>
        <w:t xml:space="preserve">i osób oraz podejmowanie działań mających na celu zapobieganie skutkom awarii; </w:t>
      </w:r>
    </w:p>
    <w:p w:rsidR="00ED6EE7" w:rsidRPr="003A1654" w:rsidRDefault="00ED6EE7" w:rsidP="007074F1">
      <w:pPr>
        <w:numPr>
          <w:ilvl w:val="1"/>
          <w:numId w:val="1"/>
        </w:numPr>
        <w:shd w:val="clear" w:color="auto" w:fill="FFFFFF"/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sporządzanie pisemnych meldunków z przebiegu służby w stosownej dokumentacji przynajmniej raz dziennie.</w:t>
      </w:r>
    </w:p>
    <w:p w:rsidR="00ED6EE7" w:rsidRPr="003A1654" w:rsidRDefault="00ED6EE7" w:rsidP="007074F1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bCs/>
          <w:sz w:val="24"/>
          <w:szCs w:val="24"/>
        </w:rPr>
        <w:t xml:space="preserve">Zadania pracowników ochrony podczas pełnienia służby ochronnej: </w:t>
      </w:r>
    </w:p>
    <w:p w:rsidR="00ED6EE7" w:rsidRPr="003A1654" w:rsidRDefault="00ED6EE7" w:rsidP="007074F1">
      <w:pPr>
        <w:pStyle w:val="Akapitzlist"/>
        <w:widowControl/>
        <w:numPr>
          <w:ilvl w:val="1"/>
          <w:numId w:val="6"/>
        </w:numPr>
        <w:shd w:val="clear" w:color="auto" w:fill="FFFFFF"/>
        <w:autoSpaceDE/>
        <w:autoSpaceDN/>
        <w:adjustRightInd/>
        <w:spacing w:line="360" w:lineRule="auto"/>
        <w:ind w:left="567" w:hanging="305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bCs/>
          <w:sz w:val="24"/>
          <w:szCs w:val="24"/>
        </w:rPr>
        <w:t>szczegółowe zadania pracowników ochrony i sposób ich realizacji w miejscu pełnienia służby określone są w i</w:t>
      </w:r>
      <w:r w:rsidRPr="003A1654">
        <w:rPr>
          <w:rFonts w:ascii="Arial" w:hAnsi="Arial" w:cs="Arial"/>
          <w:iCs/>
          <w:w w:val="101"/>
          <w:sz w:val="24"/>
          <w:szCs w:val="24"/>
        </w:rPr>
        <w:t>nstrukcjach ochrony</w:t>
      </w:r>
      <w:r w:rsidRPr="003A1654">
        <w:rPr>
          <w:rFonts w:ascii="Arial" w:hAnsi="Arial" w:cs="Arial"/>
          <w:i/>
          <w:w w:val="101"/>
          <w:sz w:val="24"/>
          <w:szCs w:val="24"/>
        </w:rPr>
        <w:t xml:space="preserve">; </w:t>
      </w:r>
    </w:p>
    <w:p w:rsidR="00ED6EE7" w:rsidRPr="003A1654" w:rsidRDefault="00ED6EE7" w:rsidP="007074F1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spacing w:line="360" w:lineRule="auto"/>
        <w:ind w:left="567" w:hanging="305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lastRenderedPageBreak/>
        <w:t>przystąpienie do wykonywania przedmiotu umowy przez Wykonawcę nie może nastąpić wcześniej niż przed uzgodnieniem i podpisaniem przez strony instrukcji ochrony;</w:t>
      </w:r>
    </w:p>
    <w:p w:rsidR="00ED6EE7" w:rsidRPr="003A1654" w:rsidRDefault="00ED6EE7" w:rsidP="007074F1">
      <w:pPr>
        <w:pStyle w:val="Akapitzlist"/>
        <w:numPr>
          <w:ilvl w:val="0"/>
          <w:numId w:val="8"/>
        </w:numPr>
        <w:shd w:val="clear" w:color="auto" w:fill="FFFFFF"/>
        <w:tabs>
          <w:tab w:val="left" w:leader="dot" w:pos="1925"/>
        </w:tabs>
        <w:spacing w:line="360" w:lineRule="auto"/>
        <w:ind w:left="426" w:right="19" w:hanging="426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pacing w:val="-2"/>
          <w:sz w:val="24"/>
          <w:szCs w:val="24"/>
        </w:rPr>
        <w:t xml:space="preserve">Wykonawca będzie przekazywał  Zamawiającemu fakturę wraz z protokołem odbioru usług, w terminie do 5 dnia miesiąca następnego od miesiąca, za który będzie przysługiwało wynagrodzenie. </w:t>
      </w:r>
    </w:p>
    <w:p w:rsidR="00ED6EE7" w:rsidRPr="003A1654" w:rsidRDefault="00ED6EE7" w:rsidP="007074F1">
      <w:pPr>
        <w:numPr>
          <w:ilvl w:val="0"/>
          <w:numId w:val="8"/>
        </w:numPr>
        <w:shd w:val="clear" w:color="auto" w:fill="FFFFFF"/>
        <w:tabs>
          <w:tab w:val="left" w:pos="353"/>
          <w:tab w:val="left" w:leader="dot" w:pos="1925"/>
        </w:tabs>
        <w:spacing w:line="360" w:lineRule="auto"/>
        <w:ind w:right="19" w:hanging="720"/>
        <w:jc w:val="both"/>
        <w:rPr>
          <w:rFonts w:ascii="Arial" w:hAnsi="Arial" w:cs="Arial"/>
          <w:spacing w:val="-14"/>
          <w:w w:val="101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 xml:space="preserve">Wykonawca wyposaży pracowników </w:t>
      </w:r>
      <w:r w:rsidRPr="003A1654">
        <w:rPr>
          <w:rFonts w:ascii="Arial" w:hAnsi="Arial" w:cs="Arial"/>
          <w:spacing w:val="-2"/>
          <w:w w:val="101"/>
          <w:sz w:val="24"/>
          <w:szCs w:val="24"/>
        </w:rPr>
        <w:t>ochrony w:</w:t>
      </w:r>
    </w:p>
    <w:p w:rsidR="00ED6EE7" w:rsidRPr="003A1654" w:rsidRDefault="00B86368" w:rsidP="007074F1">
      <w:pPr>
        <w:numPr>
          <w:ilvl w:val="1"/>
          <w:numId w:val="5"/>
        </w:numPr>
        <w:shd w:val="clear" w:color="auto" w:fill="FFFFFF"/>
        <w:spacing w:line="360" w:lineRule="auto"/>
        <w:ind w:left="426" w:firstLine="0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3A1654">
        <w:rPr>
          <w:rFonts w:ascii="Arial" w:hAnsi="Arial" w:cs="Arial"/>
          <w:spacing w:val="-5"/>
          <w:w w:val="101"/>
          <w:sz w:val="24"/>
          <w:szCs w:val="24"/>
        </w:rPr>
        <w:t>latarka – 2</w:t>
      </w:r>
      <w:r w:rsidR="00ED6EE7" w:rsidRPr="003A1654">
        <w:rPr>
          <w:rFonts w:ascii="Arial" w:hAnsi="Arial" w:cs="Arial"/>
          <w:spacing w:val="-5"/>
          <w:w w:val="101"/>
          <w:sz w:val="24"/>
          <w:szCs w:val="24"/>
        </w:rPr>
        <w:t xml:space="preserve"> szt.;</w:t>
      </w:r>
    </w:p>
    <w:p w:rsidR="00ED6EE7" w:rsidRPr="003A1654" w:rsidRDefault="00ED6EE7" w:rsidP="007074F1">
      <w:pPr>
        <w:numPr>
          <w:ilvl w:val="1"/>
          <w:numId w:val="5"/>
        </w:numPr>
        <w:shd w:val="clear" w:color="auto" w:fill="FFFFFF"/>
        <w:spacing w:line="360" w:lineRule="auto"/>
        <w:ind w:left="426" w:firstLine="0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3A1654">
        <w:rPr>
          <w:rFonts w:ascii="Arial" w:hAnsi="Arial" w:cs="Arial"/>
          <w:spacing w:val="-5"/>
          <w:w w:val="101"/>
          <w:sz w:val="24"/>
          <w:szCs w:val="24"/>
        </w:rPr>
        <w:t>telefon komórkowy – 1 szt.;</w:t>
      </w:r>
    </w:p>
    <w:p w:rsidR="00ED6EE7" w:rsidRPr="003A1654" w:rsidRDefault="00947DE6" w:rsidP="003A1654">
      <w:pPr>
        <w:numPr>
          <w:ilvl w:val="1"/>
          <w:numId w:val="5"/>
        </w:numPr>
        <w:spacing w:line="360" w:lineRule="auto"/>
        <w:ind w:left="426" w:firstLine="0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3A1654">
        <w:rPr>
          <w:rFonts w:ascii="Arial" w:hAnsi="Arial" w:cs="Arial"/>
          <w:spacing w:val="-5"/>
          <w:w w:val="101"/>
          <w:sz w:val="24"/>
          <w:szCs w:val="24"/>
        </w:rPr>
        <w:t>apteczkę pierwszej pomocy –</w:t>
      </w:r>
      <w:r w:rsidR="00ED6EE7" w:rsidRPr="003A1654">
        <w:rPr>
          <w:rFonts w:ascii="Arial" w:hAnsi="Arial" w:cs="Arial"/>
          <w:spacing w:val="-5"/>
          <w:w w:val="101"/>
          <w:sz w:val="24"/>
          <w:szCs w:val="24"/>
        </w:rPr>
        <w:t xml:space="preserve"> 1 szt.;</w:t>
      </w:r>
    </w:p>
    <w:p w:rsidR="00ED6EE7" w:rsidRPr="003A1654" w:rsidRDefault="00ED6EE7" w:rsidP="007074F1">
      <w:pPr>
        <w:numPr>
          <w:ilvl w:val="1"/>
          <w:numId w:val="5"/>
        </w:numPr>
        <w:shd w:val="clear" w:color="auto" w:fill="FFFFFF"/>
        <w:spacing w:line="360" w:lineRule="auto"/>
        <w:ind w:left="426" w:firstLine="0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3A1654">
        <w:rPr>
          <w:rFonts w:ascii="Arial" w:hAnsi="Arial" w:cs="Arial"/>
          <w:spacing w:val="-5"/>
          <w:w w:val="101"/>
          <w:sz w:val="24"/>
          <w:szCs w:val="24"/>
        </w:rPr>
        <w:t xml:space="preserve">opatrunek osobisty – </w:t>
      </w:r>
      <w:r w:rsidR="002A202F" w:rsidRPr="003A1654">
        <w:rPr>
          <w:rFonts w:ascii="Arial" w:hAnsi="Arial" w:cs="Arial"/>
          <w:spacing w:val="-5"/>
          <w:w w:val="101"/>
          <w:sz w:val="24"/>
          <w:szCs w:val="24"/>
        </w:rPr>
        <w:t>2</w:t>
      </w:r>
      <w:r w:rsidRPr="003A1654">
        <w:rPr>
          <w:rFonts w:ascii="Arial" w:hAnsi="Arial" w:cs="Arial"/>
          <w:spacing w:val="-5"/>
          <w:w w:val="101"/>
          <w:sz w:val="24"/>
          <w:szCs w:val="24"/>
        </w:rPr>
        <w:t xml:space="preserve"> szt.;</w:t>
      </w:r>
      <w:r w:rsidRPr="003A1654">
        <w:rPr>
          <w:rFonts w:ascii="Arial" w:hAnsi="Arial" w:cs="Arial"/>
          <w:spacing w:val="-5"/>
          <w:w w:val="101"/>
          <w:sz w:val="24"/>
          <w:szCs w:val="24"/>
        </w:rPr>
        <w:tab/>
      </w:r>
    </w:p>
    <w:p w:rsidR="00ED6EE7" w:rsidRPr="003A1654" w:rsidRDefault="00947DE6" w:rsidP="007074F1">
      <w:pPr>
        <w:numPr>
          <w:ilvl w:val="1"/>
          <w:numId w:val="5"/>
        </w:numPr>
        <w:spacing w:line="360" w:lineRule="auto"/>
        <w:ind w:left="426" w:firstLine="0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3A1654">
        <w:rPr>
          <w:rFonts w:ascii="Arial" w:hAnsi="Arial" w:cs="Arial"/>
          <w:spacing w:val="-5"/>
          <w:w w:val="101"/>
          <w:sz w:val="24"/>
          <w:szCs w:val="24"/>
        </w:rPr>
        <w:t xml:space="preserve">ostrzegacz napadowy – </w:t>
      </w:r>
      <w:r w:rsidR="00ED6EE7" w:rsidRPr="003A1654">
        <w:rPr>
          <w:rFonts w:ascii="Arial" w:hAnsi="Arial" w:cs="Arial"/>
          <w:spacing w:val="-5"/>
          <w:w w:val="101"/>
          <w:sz w:val="24"/>
          <w:szCs w:val="24"/>
        </w:rPr>
        <w:t>1 szt.;</w:t>
      </w:r>
    </w:p>
    <w:p w:rsidR="002A202F" w:rsidRPr="003A1654" w:rsidRDefault="002A202F" w:rsidP="007074F1">
      <w:pPr>
        <w:pStyle w:val="Akapitzlist"/>
        <w:numPr>
          <w:ilvl w:val="1"/>
          <w:numId w:val="5"/>
        </w:numPr>
        <w:spacing w:line="360" w:lineRule="auto"/>
        <w:ind w:left="426" w:firstLine="0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3A1654">
        <w:rPr>
          <w:rFonts w:ascii="Arial" w:hAnsi="Arial" w:cs="Arial"/>
          <w:spacing w:val="-5"/>
          <w:w w:val="101"/>
          <w:sz w:val="24"/>
          <w:szCs w:val="24"/>
        </w:rPr>
        <w:t>środki łączności bezprzewodowej (radiotelefony) – 2 szt.;</w:t>
      </w:r>
    </w:p>
    <w:p w:rsidR="00ED6EE7" w:rsidRPr="003A1654" w:rsidRDefault="00ED6EE7" w:rsidP="00754293">
      <w:pPr>
        <w:pStyle w:val="Akapitzlist"/>
        <w:numPr>
          <w:ilvl w:val="1"/>
          <w:numId w:val="5"/>
        </w:numPr>
        <w:spacing w:line="360" w:lineRule="auto"/>
        <w:ind w:left="426" w:firstLine="0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3A1654">
        <w:rPr>
          <w:rFonts w:ascii="Arial" w:hAnsi="Arial" w:cs="Arial"/>
          <w:spacing w:val="-5"/>
          <w:w w:val="101"/>
          <w:sz w:val="24"/>
          <w:szCs w:val="24"/>
        </w:rPr>
        <w:t>środki przymusu bezpośredniego postaci:</w:t>
      </w:r>
    </w:p>
    <w:p w:rsidR="00ED6EE7" w:rsidRPr="003A1654" w:rsidRDefault="00ED6EE7" w:rsidP="00754293">
      <w:pPr>
        <w:numPr>
          <w:ilvl w:val="3"/>
          <w:numId w:val="5"/>
        </w:numPr>
        <w:spacing w:line="360" w:lineRule="auto"/>
        <w:ind w:left="993" w:hanging="283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3A1654">
        <w:rPr>
          <w:rFonts w:ascii="Arial" w:hAnsi="Arial" w:cs="Arial"/>
          <w:spacing w:val="-5"/>
          <w:w w:val="101"/>
          <w:sz w:val="24"/>
          <w:szCs w:val="24"/>
        </w:rPr>
        <w:t xml:space="preserve">kajdanki - </w:t>
      </w:r>
      <w:r w:rsidR="002A202F" w:rsidRPr="003A1654">
        <w:rPr>
          <w:rFonts w:ascii="Arial" w:hAnsi="Arial" w:cs="Arial"/>
          <w:spacing w:val="-5"/>
          <w:w w:val="101"/>
          <w:sz w:val="24"/>
          <w:szCs w:val="24"/>
        </w:rPr>
        <w:t>2</w:t>
      </w:r>
      <w:r w:rsidRPr="003A1654">
        <w:rPr>
          <w:rFonts w:ascii="Arial" w:hAnsi="Arial" w:cs="Arial"/>
          <w:spacing w:val="-5"/>
          <w:w w:val="101"/>
          <w:sz w:val="24"/>
          <w:szCs w:val="24"/>
        </w:rPr>
        <w:t xml:space="preserve"> szt. ,</w:t>
      </w:r>
    </w:p>
    <w:p w:rsidR="00ED6EE7" w:rsidRPr="003A1654" w:rsidRDefault="00ED6EE7" w:rsidP="00754293">
      <w:pPr>
        <w:numPr>
          <w:ilvl w:val="3"/>
          <w:numId w:val="5"/>
        </w:numPr>
        <w:spacing w:line="360" w:lineRule="auto"/>
        <w:ind w:left="993" w:hanging="283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3A1654">
        <w:rPr>
          <w:rFonts w:ascii="Arial" w:hAnsi="Arial" w:cs="Arial"/>
          <w:spacing w:val="-5"/>
          <w:w w:val="101"/>
          <w:sz w:val="24"/>
          <w:szCs w:val="24"/>
        </w:rPr>
        <w:t xml:space="preserve">pałka </w:t>
      </w:r>
      <w:r w:rsidR="00947DE6" w:rsidRPr="003A1654">
        <w:rPr>
          <w:rFonts w:ascii="Arial" w:hAnsi="Arial" w:cs="Arial"/>
          <w:spacing w:val="-5"/>
          <w:w w:val="101"/>
          <w:sz w:val="24"/>
          <w:szCs w:val="24"/>
        </w:rPr>
        <w:t>służbowa</w:t>
      </w:r>
      <w:r w:rsidRPr="003A1654">
        <w:rPr>
          <w:rFonts w:ascii="Arial" w:hAnsi="Arial" w:cs="Arial"/>
          <w:spacing w:val="-5"/>
          <w:w w:val="101"/>
          <w:sz w:val="24"/>
          <w:szCs w:val="24"/>
        </w:rPr>
        <w:t xml:space="preserve"> -</w:t>
      </w:r>
      <w:r w:rsidR="002A202F" w:rsidRPr="003A1654">
        <w:rPr>
          <w:rFonts w:ascii="Arial" w:hAnsi="Arial" w:cs="Arial"/>
          <w:spacing w:val="-5"/>
          <w:w w:val="101"/>
          <w:sz w:val="24"/>
          <w:szCs w:val="24"/>
        </w:rPr>
        <w:t xml:space="preserve"> 2</w:t>
      </w:r>
      <w:r w:rsidRPr="003A1654">
        <w:rPr>
          <w:rFonts w:ascii="Arial" w:hAnsi="Arial" w:cs="Arial"/>
          <w:spacing w:val="-5"/>
          <w:w w:val="101"/>
          <w:sz w:val="24"/>
          <w:szCs w:val="24"/>
        </w:rPr>
        <w:t xml:space="preserve"> szt.,</w:t>
      </w:r>
    </w:p>
    <w:p w:rsidR="00ED6EE7" w:rsidRPr="003A1654" w:rsidRDefault="00ED6EE7" w:rsidP="00754293">
      <w:pPr>
        <w:numPr>
          <w:ilvl w:val="3"/>
          <w:numId w:val="5"/>
        </w:numPr>
        <w:spacing w:line="360" w:lineRule="auto"/>
        <w:ind w:left="993" w:hanging="283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3A1654">
        <w:rPr>
          <w:rFonts w:ascii="Arial" w:hAnsi="Arial" w:cs="Arial"/>
          <w:spacing w:val="-5"/>
          <w:w w:val="101"/>
          <w:sz w:val="24"/>
          <w:szCs w:val="24"/>
        </w:rPr>
        <w:t xml:space="preserve">ręczny miotacz </w:t>
      </w:r>
      <w:r w:rsidR="00947DE6" w:rsidRPr="003A1654">
        <w:rPr>
          <w:rFonts w:ascii="Arial" w:hAnsi="Arial" w:cs="Arial"/>
          <w:spacing w:val="-5"/>
          <w:w w:val="101"/>
          <w:sz w:val="24"/>
          <w:szCs w:val="24"/>
        </w:rPr>
        <w:t>substancji obezwładniających</w:t>
      </w:r>
      <w:r w:rsidRPr="003A1654">
        <w:rPr>
          <w:rFonts w:ascii="Arial" w:hAnsi="Arial" w:cs="Arial"/>
          <w:spacing w:val="-5"/>
          <w:w w:val="101"/>
          <w:sz w:val="24"/>
          <w:szCs w:val="24"/>
        </w:rPr>
        <w:t xml:space="preserve"> – </w:t>
      </w:r>
      <w:r w:rsidR="002A202F" w:rsidRPr="003A1654">
        <w:rPr>
          <w:rFonts w:ascii="Arial" w:hAnsi="Arial" w:cs="Arial"/>
          <w:spacing w:val="-5"/>
          <w:w w:val="101"/>
          <w:sz w:val="24"/>
          <w:szCs w:val="24"/>
        </w:rPr>
        <w:t>2</w:t>
      </w:r>
      <w:r w:rsidR="00754293">
        <w:rPr>
          <w:rFonts w:ascii="Arial" w:hAnsi="Arial" w:cs="Arial"/>
          <w:spacing w:val="-5"/>
          <w:w w:val="101"/>
          <w:sz w:val="24"/>
          <w:szCs w:val="24"/>
        </w:rPr>
        <w:t xml:space="preserve"> szt.</w:t>
      </w:r>
      <w:r w:rsidRPr="003A1654">
        <w:rPr>
          <w:rFonts w:ascii="Arial" w:hAnsi="Arial" w:cs="Arial"/>
          <w:spacing w:val="-5"/>
          <w:w w:val="101"/>
          <w:sz w:val="24"/>
          <w:szCs w:val="24"/>
        </w:rPr>
        <w:t>;</w:t>
      </w:r>
    </w:p>
    <w:p w:rsidR="00ED6EE7" w:rsidRPr="003A1654" w:rsidRDefault="00ED6EE7" w:rsidP="00D343E6">
      <w:pPr>
        <w:pStyle w:val="Akapitzlist"/>
        <w:numPr>
          <w:ilvl w:val="1"/>
          <w:numId w:val="5"/>
        </w:numPr>
        <w:spacing w:line="360" w:lineRule="auto"/>
        <w:ind w:left="426" w:firstLine="0"/>
        <w:jc w:val="both"/>
        <w:rPr>
          <w:rFonts w:ascii="Arial" w:hAnsi="Arial" w:cs="Arial"/>
          <w:spacing w:val="-12"/>
          <w:w w:val="101"/>
          <w:sz w:val="24"/>
          <w:szCs w:val="24"/>
        </w:rPr>
      </w:pPr>
      <w:r w:rsidRPr="00D343E6">
        <w:rPr>
          <w:rFonts w:ascii="Arial" w:hAnsi="Arial" w:cs="Arial"/>
          <w:spacing w:val="-5"/>
          <w:w w:val="101"/>
          <w:sz w:val="24"/>
          <w:szCs w:val="24"/>
        </w:rPr>
        <w:t>umundurowanie</w:t>
      </w:r>
      <w:r w:rsidRPr="003A1654">
        <w:rPr>
          <w:rFonts w:ascii="Arial" w:hAnsi="Arial" w:cs="Arial"/>
          <w:spacing w:val="-1"/>
          <w:w w:val="101"/>
          <w:sz w:val="24"/>
          <w:szCs w:val="24"/>
        </w:rPr>
        <w:t xml:space="preserve"> w postaci munduru o jednolitym wzorze dla wszystkich pracowników ochrony, oznaczony w widocznym miejscu emblematem według wzoru </w:t>
      </w:r>
      <w:r w:rsidRPr="003A1654">
        <w:rPr>
          <w:rFonts w:ascii="Arial" w:hAnsi="Arial" w:cs="Arial"/>
          <w:spacing w:val="-3"/>
          <w:sz w:val="24"/>
          <w:szCs w:val="24"/>
        </w:rPr>
        <w:t>wykonawcy.</w:t>
      </w:r>
    </w:p>
    <w:p w:rsidR="00ED6EE7" w:rsidRPr="003A1654" w:rsidRDefault="00ED6EE7" w:rsidP="007074F1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 xml:space="preserve">Wykonawca przed rozpoczęciem realizacji </w:t>
      </w:r>
      <w:r w:rsidR="00EB6A74" w:rsidRPr="003A1654">
        <w:rPr>
          <w:rFonts w:ascii="Arial" w:hAnsi="Arial" w:cs="Arial"/>
          <w:sz w:val="24"/>
          <w:szCs w:val="24"/>
        </w:rPr>
        <w:t xml:space="preserve">umowy przekaże do Zamawiającego </w:t>
      </w:r>
      <w:r w:rsidR="003A1654">
        <w:rPr>
          <w:rFonts w:ascii="Arial" w:hAnsi="Arial" w:cs="Arial"/>
          <w:sz w:val="24"/>
          <w:szCs w:val="24"/>
        </w:rPr>
        <w:t>i </w:t>
      </w:r>
      <w:r w:rsidRPr="003A1654">
        <w:rPr>
          <w:rFonts w:ascii="Arial" w:hAnsi="Arial" w:cs="Arial"/>
          <w:sz w:val="24"/>
          <w:szCs w:val="24"/>
        </w:rPr>
        <w:t>Użytkownika wykaz wszystkich pracowników ochrony przewidzianych do realizacji zadań ochronnych z podaniem numeru legitymacji kwalifikowanego pracownika ochrony fizycznej. Ponadto przekaże kopie legitymacji kwalifikowanego pracownika ochrony fizycznej, po</w:t>
      </w:r>
      <w:r w:rsidR="00D9461A">
        <w:rPr>
          <w:rFonts w:ascii="Arial" w:hAnsi="Arial" w:cs="Arial"/>
          <w:sz w:val="24"/>
          <w:szCs w:val="24"/>
        </w:rPr>
        <w:t>świadczone za zgodność z </w:t>
      </w:r>
      <w:r w:rsidRPr="003A1654">
        <w:rPr>
          <w:rFonts w:ascii="Arial" w:hAnsi="Arial" w:cs="Arial"/>
          <w:sz w:val="24"/>
          <w:szCs w:val="24"/>
        </w:rPr>
        <w:t xml:space="preserve">oryginałem. Każdy pracownik musi posiadać </w:t>
      </w:r>
      <w:r w:rsidR="00947DE6" w:rsidRPr="003A1654">
        <w:rPr>
          <w:rFonts w:ascii="Arial" w:hAnsi="Arial" w:cs="Arial"/>
          <w:sz w:val="24"/>
          <w:szCs w:val="24"/>
        </w:rPr>
        <w:t xml:space="preserve">aktualne </w:t>
      </w:r>
      <w:r w:rsidRPr="003A1654">
        <w:rPr>
          <w:rFonts w:ascii="Arial" w:hAnsi="Arial" w:cs="Arial"/>
          <w:sz w:val="24"/>
          <w:szCs w:val="24"/>
        </w:rPr>
        <w:t xml:space="preserve">upoważnienie do dostępu do informacji niejawnych o klauzuli „ZASTRZEŻONE” lub wyższe oraz </w:t>
      </w:r>
      <w:r w:rsidR="00947DE6" w:rsidRPr="003A1654">
        <w:rPr>
          <w:rFonts w:ascii="Arial" w:hAnsi="Arial" w:cs="Arial"/>
          <w:sz w:val="24"/>
          <w:szCs w:val="24"/>
        </w:rPr>
        <w:t xml:space="preserve">aktualne </w:t>
      </w:r>
      <w:r w:rsidRPr="003A1654">
        <w:rPr>
          <w:rFonts w:ascii="Arial" w:hAnsi="Arial" w:cs="Arial"/>
          <w:sz w:val="24"/>
          <w:szCs w:val="24"/>
        </w:rPr>
        <w:t xml:space="preserve">zaświadczenie stwierdzające odbycie szkolenia z zakresu ochrony informacji niejawnych, których potwierdzone kopie przekaże Zamawiającemu </w:t>
      </w:r>
      <w:r w:rsidR="00D9461A">
        <w:rPr>
          <w:rFonts w:ascii="Arial" w:hAnsi="Arial" w:cs="Arial"/>
          <w:sz w:val="24"/>
          <w:szCs w:val="24"/>
        </w:rPr>
        <w:t>i </w:t>
      </w:r>
      <w:r w:rsidRPr="003A1654">
        <w:rPr>
          <w:rFonts w:ascii="Arial" w:hAnsi="Arial" w:cs="Arial"/>
          <w:sz w:val="24"/>
          <w:szCs w:val="24"/>
        </w:rPr>
        <w:t xml:space="preserve">Użytkownikowi. </w:t>
      </w:r>
    </w:p>
    <w:p w:rsidR="00ED6EE7" w:rsidRPr="003A1654" w:rsidRDefault="00ED6EE7" w:rsidP="007074F1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1654">
        <w:rPr>
          <w:rFonts w:ascii="Arial" w:hAnsi="Arial" w:cs="Arial"/>
          <w:spacing w:val="3"/>
          <w:sz w:val="24"/>
          <w:szCs w:val="24"/>
        </w:rPr>
        <w:t>Wykonawca zobowiązuje się do:</w:t>
      </w:r>
    </w:p>
    <w:p w:rsidR="00ED6EE7" w:rsidRPr="003A1654" w:rsidRDefault="00ED6EE7" w:rsidP="007074F1">
      <w:pPr>
        <w:pStyle w:val="Akapitzlist"/>
        <w:numPr>
          <w:ilvl w:val="1"/>
          <w:numId w:val="8"/>
        </w:numPr>
        <w:shd w:val="clear" w:color="auto" w:fill="FFFFFF"/>
        <w:tabs>
          <w:tab w:val="num" w:pos="1070"/>
        </w:tabs>
        <w:spacing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3A1654">
        <w:rPr>
          <w:rFonts w:ascii="Arial" w:hAnsi="Arial" w:cs="Arial"/>
          <w:spacing w:val="3"/>
          <w:sz w:val="24"/>
          <w:szCs w:val="24"/>
        </w:rPr>
        <w:t xml:space="preserve"> zachowania w tajemnicy wszelkich informacji dotyczących świadczonej usługi ochrony. Obowiązek ten </w:t>
      </w:r>
      <w:r w:rsidRPr="003A1654">
        <w:rPr>
          <w:rFonts w:ascii="Arial" w:hAnsi="Arial" w:cs="Arial"/>
          <w:spacing w:val="-1"/>
          <w:sz w:val="24"/>
          <w:szCs w:val="24"/>
        </w:rPr>
        <w:t>trwa również po rozwiązaniu bądź wypowiedzeniu umowy;</w:t>
      </w:r>
    </w:p>
    <w:p w:rsidR="00ED6EE7" w:rsidRPr="003A1654" w:rsidRDefault="00ED6EE7" w:rsidP="007074F1">
      <w:pPr>
        <w:numPr>
          <w:ilvl w:val="1"/>
          <w:numId w:val="8"/>
        </w:numPr>
        <w:shd w:val="clear" w:color="auto" w:fill="FFFFFF"/>
        <w:tabs>
          <w:tab w:val="left" w:pos="353"/>
        </w:tabs>
        <w:spacing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3A1654">
        <w:rPr>
          <w:rFonts w:ascii="Arial" w:hAnsi="Arial" w:cs="Arial"/>
          <w:spacing w:val="-1"/>
          <w:sz w:val="24"/>
          <w:szCs w:val="24"/>
        </w:rPr>
        <w:lastRenderedPageBreak/>
        <w:t xml:space="preserve">wykonywania umowy z należytą starannością; </w:t>
      </w:r>
    </w:p>
    <w:p w:rsidR="00ED6EE7" w:rsidRPr="003A1654" w:rsidRDefault="00ED6EE7" w:rsidP="007074F1">
      <w:pPr>
        <w:numPr>
          <w:ilvl w:val="1"/>
          <w:numId w:val="8"/>
        </w:numPr>
        <w:shd w:val="clear" w:color="auto" w:fill="FFFFFF"/>
        <w:tabs>
          <w:tab w:val="left" w:pos="353"/>
        </w:tabs>
        <w:spacing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powiadomienie Użytkownika i Zamawiającego z co najmniej 2 dniowym wyprzedzeniem o wprowadzeniu nowego pracownika na obiekt oraz przesłanie  zaktualizowanego wykazu osób pr</w:t>
      </w:r>
      <w:r w:rsidR="00947DE6" w:rsidRPr="003A1654">
        <w:rPr>
          <w:rFonts w:ascii="Arial" w:hAnsi="Arial" w:cs="Arial"/>
          <w:sz w:val="24"/>
          <w:szCs w:val="24"/>
        </w:rPr>
        <w:t>zewidzianych do realizacji zadań ochronnych</w:t>
      </w:r>
      <w:r w:rsidRPr="003A1654">
        <w:rPr>
          <w:rFonts w:ascii="Arial" w:hAnsi="Arial" w:cs="Arial"/>
          <w:sz w:val="24"/>
          <w:szCs w:val="24"/>
        </w:rPr>
        <w:t xml:space="preserve"> wraz ze stosownymi dokumentami pracowników najpóźniej do wprowadzenia na obiekt nowego pracownika.</w:t>
      </w:r>
    </w:p>
    <w:p w:rsidR="00ED6EE7" w:rsidRPr="003A1654" w:rsidRDefault="00ED6EE7" w:rsidP="007074F1">
      <w:pPr>
        <w:numPr>
          <w:ilvl w:val="0"/>
          <w:numId w:val="8"/>
        </w:numPr>
        <w:shd w:val="clear" w:color="auto" w:fill="FFFFFF"/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pacing w:val="-18"/>
          <w:sz w:val="24"/>
          <w:szCs w:val="24"/>
        </w:rPr>
      </w:pPr>
      <w:r w:rsidRPr="003A1654">
        <w:rPr>
          <w:rFonts w:ascii="Arial" w:hAnsi="Arial" w:cs="Arial"/>
          <w:spacing w:val="-3"/>
          <w:sz w:val="24"/>
          <w:szCs w:val="24"/>
        </w:rPr>
        <w:t xml:space="preserve">Wykonawca </w:t>
      </w:r>
      <w:r w:rsidRPr="003A1654">
        <w:rPr>
          <w:rFonts w:ascii="Arial" w:hAnsi="Arial" w:cs="Arial"/>
          <w:spacing w:val="3"/>
          <w:sz w:val="24"/>
          <w:szCs w:val="24"/>
        </w:rPr>
        <w:t xml:space="preserve">wyznaczy specjalistę ds. </w:t>
      </w:r>
      <w:r w:rsidRPr="003A1654">
        <w:rPr>
          <w:rFonts w:ascii="Arial" w:hAnsi="Arial" w:cs="Arial"/>
          <w:spacing w:val="7"/>
          <w:sz w:val="24"/>
          <w:szCs w:val="24"/>
        </w:rPr>
        <w:t xml:space="preserve">ochrony, który będzie upoważniony </w:t>
      </w:r>
      <w:r w:rsidRPr="003A1654">
        <w:rPr>
          <w:rFonts w:ascii="Arial" w:hAnsi="Arial" w:cs="Arial"/>
          <w:spacing w:val="7"/>
          <w:sz w:val="24"/>
          <w:szCs w:val="24"/>
        </w:rPr>
        <w:br/>
        <w:t xml:space="preserve">do bezpośredniego nadzoru nad pracownikami ochrony i </w:t>
      </w:r>
      <w:r w:rsidR="00EB6A74" w:rsidRPr="003A1654">
        <w:rPr>
          <w:rFonts w:ascii="Arial" w:hAnsi="Arial" w:cs="Arial"/>
          <w:sz w:val="24"/>
          <w:szCs w:val="24"/>
        </w:rPr>
        <w:t xml:space="preserve">kontaktowania się </w:t>
      </w:r>
      <w:r w:rsidRPr="003A1654">
        <w:rPr>
          <w:rFonts w:ascii="Arial" w:hAnsi="Arial" w:cs="Arial"/>
          <w:sz w:val="24"/>
          <w:szCs w:val="24"/>
        </w:rPr>
        <w:t xml:space="preserve">z  </w:t>
      </w:r>
      <w:r w:rsidRPr="003A1654">
        <w:rPr>
          <w:rFonts w:ascii="Arial" w:hAnsi="Arial" w:cs="Arial"/>
          <w:spacing w:val="-1"/>
          <w:sz w:val="24"/>
          <w:szCs w:val="24"/>
        </w:rPr>
        <w:t>Zamawiającym i Użytkownikowi i lub upoważnioną przez nich osobą</w:t>
      </w:r>
      <w:r w:rsidRPr="003A1654">
        <w:rPr>
          <w:rFonts w:ascii="Arial" w:hAnsi="Arial" w:cs="Arial"/>
          <w:sz w:val="24"/>
          <w:szCs w:val="24"/>
        </w:rPr>
        <w:t xml:space="preserve">. Specjalista ds. ochrony jest zobowiązany do kontroli pracowników </w:t>
      </w:r>
      <w:r w:rsidR="00C90223" w:rsidRPr="00F52083">
        <w:rPr>
          <w:rFonts w:ascii="Arial" w:hAnsi="Arial" w:cs="Arial"/>
          <w:color w:val="FF0000"/>
          <w:sz w:val="24"/>
          <w:szCs w:val="24"/>
        </w:rPr>
        <w:t xml:space="preserve">przynajmniej </w:t>
      </w:r>
      <w:r w:rsidR="00C90223">
        <w:rPr>
          <w:rFonts w:ascii="Arial" w:hAnsi="Arial" w:cs="Arial"/>
          <w:color w:val="FF0000"/>
          <w:sz w:val="24"/>
          <w:szCs w:val="24"/>
        </w:rPr>
        <w:t xml:space="preserve">od 2 do 4 </w:t>
      </w:r>
      <w:r w:rsidR="00C90223" w:rsidRPr="00F52083">
        <w:rPr>
          <w:rFonts w:ascii="Arial" w:hAnsi="Arial" w:cs="Arial"/>
          <w:color w:val="FF0000"/>
          <w:sz w:val="24"/>
          <w:szCs w:val="24"/>
        </w:rPr>
        <w:t>razy w tygodniu</w:t>
      </w:r>
      <w:r w:rsidR="00C90223">
        <w:rPr>
          <w:rFonts w:ascii="Arial" w:hAnsi="Arial" w:cs="Arial"/>
          <w:color w:val="FF0000"/>
          <w:sz w:val="24"/>
          <w:szCs w:val="24"/>
        </w:rPr>
        <w:t xml:space="preserve"> (zgodnie z kryterium oceny ofert) </w:t>
      </w:r>
      <w:r w:rsidR="00247F19">
        <w:rPr>
          <w:rFonts w:ascii="Arial" w:hAnsi="Arial" w:cs="Arial"/>
          <w:sz w:val="24"/>
          <w:szCs w:val="24"/>
        </w:rPr>
        <w:t>w </w:t>
      </w:r>
      <w:r w:rsidRPr="003A1654">
        <w:rPr>
          <w:rFonts w:ascii="Arial" w:hAnsi="Arial" w:cs="Arial"/>
          <w:sz w:val="24"/>
          <w:szCs w:val="24"/>
        </w:rPr>
        <w:t xml:space="preserve">tygodniu na  ochranianym obiekcie, </w:t>
      </w:r>
      <w:r w:rsidR="00F25F77" w:rsidRPr="003A1654">
        <w:rPr>
          <w:rFonts w:ascii="Arial" w:hAnsi="Arial" w:cs="Arial"/>
          <w:sz w:val="24"/>
          <w:szCs w:val="24"/>
        </w:rPr>
        <w:t>(</w:t>
      </w:r>
      <w:r w:rsidRPr="003A1654">
        <w:rPr>
          <w:rFonts w:ascii="Arial" w:hAnsi="Arial" w:cs="Arial"/>
          <w:sz w:val="24"/>
          <w:szCs w:val="24"/>
        </w:rPr>
        <w:t xml:space="preserve">w tym </w:t>
      </w:r>
      <w:r w:rsidR="00F25F77" w:rsidRPr="003A1654">
        <w:rPr>
          <w:rFonts w:ascii="Arial" w:hAnsi="Arial" w:cs="Arial"/>
          <w:sz w:val="24"/>
          <w:szCs w:val="24"/>
        </w:rPr>
        <w:t xml:space="preserve">przynajmniej </w:t>
      </w:r>
      <w:r w:rsidRPr="003A1654">
        <w:rPr>
          <w:rFonts w:ascii="Arial" w:hAnsi="Arial" w:cs="Arial"/>
          <w:sz w:val="24"/>
          <w:szCs w:val="24"/>
        </w:rPr>
        <w:t xml:space="preserve">1 raz w </w:t>
      </w:r>
      <w:r w:rsidR="00947DE6" w:rsidRPr="003A1654">
        <w:rPr>
          <w:rFonts w:ascii="Arial" w:hAnsi="Arial" w:cs="Arial"/>
          <w:sz w:val="24"/>
          <w:szCs w:val="24"/>
        </w:rPr>
        <w:t>godzinach nocnych</w:t>
      </w:r>
      <w:r w:rsidR="00FC256E">
        <w:rPr>
          <w:rFonts w:ascii="Arial" w:hAnsi="Arial" w:cs="Arial"/>
          <w:sz w:val="24"/>
          <w:szCs w:val="24"/>
        </w:rPr>
        <w:t>)</w:t>
      </w:r>
      <w:r w:rsidRPr="003A1654">
        <w:rPr>
          <w:rFonts w:ascii="Arial" w:hAnsi="Arial" w:cs="Arial"/>
          <w:sz w:val="24"/>
          <w:szCs w:val="24"/>
        </w:rPr>
        <w:t>.</w:t>
      </w:r>
    </w:p>
    <w:p w:rsidR="00ED6EE7" w:rsidRPr="003A1654" w:rsidRDefault="00ED6EE7" w:rsidP="007074F1">
      <w:pPr>
        <w:numPr>
          <w:ilvl w:val="0"/>
          <w:numId w:val="8"/>
        </w:numPr>
        <w:shd w:val="clear" w:color="auto" w:fill="FFFFFF"/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pacing w:val="-4"/>
          <w:sz w:val="24"/>
          <w:szCs w:val="24"/>
        </w:rPr>
      </w:pPr>
      <w:r w:rsidRPr="003A1654">
        <w:rPr>
          <w:rFonts w:ascii="Arial" w:hAnsi="Arial" w:cs="Arial"/>
          <w:spacing w:val="8"/>
          <w:sz w:val="24"/>
          <w:szCs w:val="24"/>
        </w:rPr>
        <w:t>Pracownicy ochrony są uprawnieni do kont</w:t>
      </w:r>
      <w:r w:rsidR="00EB6A74" w:rsidRPr="003A1654">
        <w:rPr>
          <w:rFonts w:ascii="Arial" w:hAnsi="Arial" w:cs="Arial"/>
          <w:spacing w:val="8"/>
          <w:sz w:val="24"/>
          <w:szCs w:val="24"/>
        </w:rPr>
        <w:t xml:space="preserve">roli dokumentów uprawniających </w:t>
      </w:r>
      <w:r w:rsidRPr="003A1654">
        <w:rPr>
          <w:rFonts w:ascii="Arial" w:hAnsi="Arial" w:cs="Arial"/>
          <w:spacing w:val="8"/>
          <w:sz w:val="24"/>
          <w:szCs w:val="24"/>
        </w:rPr>
        <w:t xml:space="preserve">do wstępu i </w:t>
      </w:r>
      <w:r w:rsidRPr="003A1654">
        <w:rPr>
          <w:rFonts w:ascii="Arial" w:hAnsi="Arial" w:cs="Arial"/>
          <w:spacing w:val="2"/>
          <w:sz w:val="24"/>
          <w:szCs w:val="24"/>
        </w:rPr>
        <w:t>przebywania na terenie chronionego obiektu.</w:t>
      </w:r>
    </w:p>
    <w:p w:rsidR="00ED6EE7" w:rsidRPr="003A1654" w:rsidRDefault="00ED6EE7" w:rsidP="007074F1">
      <w:pPr>
        <w:numPr>
          <w:ilvl w:val="0"/>
          <w:numId w:val="8"/>
        </w:numPr>
        <w:shd w:val="clear" w:color="auto" w:fill="FFFFFF"/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pacing w:val="-4"/>
          <w:sz w:val="24"/>
          <w:szCs w:val="24"/>
        </w:rPr>
      </w:pPr>
      <w:r w:rsidRPr="003A1654">
        <w:rPr>
          <w:rFonts w:ascii="Arial" w:hAnsi="Arial" w:cs="Arial"/>
          <w:spacing w:val="8"/>
          <w:sz w:val="24"/>
          <w:szCs w:val="24"/>
        </w:rPr>
        <w:t>Pracownicy ochrony są uprawnieni do kont</w:t>
      </w:r>
      <w:r w:rsidR="00EB6A74" w:rsidRPr="003A1654">
        <w:rPr>
          <w:rFonts w:ascii="Arial" w:hAnsi="Arial" w:cs="Arial"/>
          <w:spacing w:val="8"/>
          <w:sz w:val="24"/>
          <w:szCs w:val="24"/>
        </w:rPr>
        <w:t xml:space="preserve">roli dokumentów uprawniających </w:t>
      </w:r>
      <w:r w:rsidRPr="003A1654">
        <w:rPr>
          <w:rFonts w:ascii="Arial" w:hAnsi="Arial" w:cs="Arial"/>
          <w:spacing w:val="8"/>
          <w:sz w:val="24"/>
          <w:szCs w:val="24"/>
        </w:rPr>
        <w:t>do w</w:t>
      </w:r>
      <w:r w:rsidRPr="003A1654">
        <w:rPr>
          <w:rFonts w:ascii="Arial" w:hAnsi="Arial" w:cs="Arial"/>
          <w:spacing w:val="2"/>
          <w:sz w:val="24"/>
          <w:szCs w:val="24"/>
        </w:rPr>
        <w:t xml:space="preserve">ynoszenia mienia na podstawie dokumentów </w:t>
      </w:r>
      <w:r w:rsidRPr="003A1654">
        <w:rPr>
          <w:rFonts w:ascii="Arial" w:hAnsi="Arial" w:cs="Arial"/>
          <w:spacing w:val="1"/>
          <w:sz w:val="24"/>
          <w:szCs w:val="24"/>
        </w:rPr>
        <w:t xml:space="preserve">wystawianych przez </w:t>
      </w:r>
      <w:r w:rsidRPr="003A1654">
        <w:rPr>
          <w:rFonts w:ascii="Arial" w:hAnsi="Arial" w:cs="Arial"/>
          <w:spacing w:val="-1"/>
          <w:sz w:val="24"/>
          <w:szCs w:val="24"/>
        </w:rPr>
        <w:t>Dyrektora DEW</w:t>
      </w:r>
      <w:r w:rsidRPr="003A1654">
        <w:rPr>
          <w:rFonts w:ascii="Arial" w:hAnsi="Arial" w:cs="Arial"/>
          <w:spacing w:val="1"/>
          <w:sz w:val="24"/>
          <w:szCs w:val="24"/>
        </w:rPr>
        <w:t xml:space="preserve">, oraz uniemożliwienia nielegalnego wejścia osób postronnych na teren </w:t>
      </w:r>
      <w:r w:rsidRPr="003A1654">
        <w:rPr>
          <w:rFonts w:ascii="Arial" w:hAnsi="Arial" w:cs="Arial"/>
          <w:sz w:val="24"/>
          <w:szCs w:val="24"/>
        </w:rPr>
        <w:t>ochranianego obiektu (budynku i terenu).</w:t>
      </w:r>
    </w:p>
    <w:p w:rsidR="00ED6EE7" w:rsidRPr="003A1654" w:rsidRDefault="00ED6EE7" w:rsidP="007074F1">
      <w:pPr>
        <w:numPr>
          <w:ilvl w:val="0"/>
          <w:numId w:val="8"/>
        </w:numPr>
        <w:shd w:val="clear" w:color="auto" w:fill="FFFFFF"/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pacing w:val="-4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 xml:space="preserve">Wykonawca będzie realizował usługę przynajmniej </w:t>
      </w:r>
      <w:r w:rsidR="00AA4854" w:rsidRPr="00AA4854">
        <w:rPr>
          <w:rFonts w:ascii="Arial" w:hAnsi="Arial" w:cs="Arial"/>
          <w:b/>
          <w:sz w:val="24"/>
          <w:szCs w:val="24"/>
        </w:rPr>
        <w:t>8</w:t>
      </w:r>
      <w:r w:rsidR="00381B98">
        <w:rPr>
          <w:rFonts w:ascii="Arial" w:hAnsi="Arial" w:cs="Arial"/>
          <w:b/>
          <w:sz w:val="24"/>
          <w:szCs w:val="24"/>
        </w:rPr>
        <w:t xml:space="preserve"> </w:t>
      </w:r>
      <w:r w:rsidR="00BF0324">
        <w:rPr>
          <w:rFonts w:ascii="Arial" w:hAnsi="Arial" w:cs="Arial"/>
          <w:b/>
          <w:sz w:val="24"/>
          <w:szCs w:val="24"/>
        </w:rPr>
        <w:t xml:space="preserve">kwalifikowanymi </w:t>
      </w:r>
      <w:r w:rsidRPr="00AA4854">
        <w:rPr>
          <w:rFonts w:ascii="Arial" w:hAnsi="Arial" w:cs="Arial"/>
          <w:b/>
          <w:sz w:val="24"/>
          <w:szCs w:val="24"/>
        </w:rPr>
        <w:t xml:space="preserve">pracownikami </w:t>
      </w:r>
      <w:r w:rsidR="00185326" w:rsidRPr="003A1654">
        <w:rPr>
          <w:rFonts w:ascii="Arial" w:hAnsi="Arial" w:cs="Arial"/>
          <w:sz w:val="24"/>
          <w:szCs w:val="24"/>
        </w:rPr>
        <w:t>ochrony fizycznej w ciągu miesiąca</w:t>
      </w:r>
      <w:r w:rsidRPr="003A1654">
        <w:rPr>
          <w:rFonts w:ascii="Arial" w:hAnsi="Arial" w:cs="Arial"/>
          <w:sz w:val="24"/>
          <w:szCs w:val="24"/>
        </w:rPr>
        <w:t>.</w:t>
      </w:r>
    </w:p>
    <w:p w:rsidR="001778C4" w:rsidRPr="003A1654" w:rsidRDefault="001778C4" w:rsidP="007074F1">
      <w:pPr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spacing w:val="-3"/>
          <w:sz w:val="24"/>
          <w:szCs w:val="24"/>
        </w:rPr>
      </w:pPr>
      <w:r w:rsidRPr="003A1654">
        <w:rPr>
          <w:rFonts w:ascii="Arial" w:hAnsi="Arial" w:cs="Arial"/>
          <w:spacing w:val="6"/>
          <w:sz w:val="24"/>
          <w:szCs w:val="24"/>
        </w:rPr>
        <w:t xml:space="preserve">Zatrudnienie pracowników ochrony na podstawie umów o pracę, </w:t>
      </w:r>
      <w:r w:rsidRPr="003A1654">
        <w:rPr>
          <w:rFonts w:ascii="Arial" w:hAnsi="Arial" w:cs="Arial"/>
          <w:spacing w:val="6"/>
          <w:sz w:val="24"/>
          <w:szCs w:val="24"/>
        </w:rPr>
        <w:br/>
        <w:t xml:space="preserve">w pełnym wymiarze czasu pracy i dostarczenie dokumentów weryfikujących zatrudnienie zgodnie z art. 438 ust. 2 </w:t>
      </w:r>
      <w:proofErr w:type="spellStart"/>
      <w:r w:rsidRPr="003A1654">
        <w:rPr>
          <w:rFonts w:ascii="Arial" w:hAnsi="Arial" w:cs="Arial"/>
          <w:spacing w:val="6"/>
          <w:sz w:val="24"/>
          <w:szCs w:val="24"/>
        </w:rPr>
        <w:t>Pzp</w:t>
      </w:r>
      <w:proofErr w:type="spellEnd"/>
      <w:r w:rsidRPr="003A1654">
        <w:rPr>
          <w:rFonts w:ascii="Arial" w:hAnsi="Arial" w:cs="Arial"/>
          <w:spacing w:val="6"/>
          <w:sz w:val="24"/>
          <w:szCs w:val="24"/>
        </w:rPr>
        <w:t>.</w:t>
      </w:r>
    </w:p>
    <w:p w:rsidR="00ED6EE7" w:rsidRPr="003A1654" w:rsidRDefault="00ED6EE7" w:rsidP="007074F1">
      <w:pPr>
        <w:numPr>
          <w:ilvl w:val="0"/>
          <w:numId w:val="8"/>
        </w:numPr>
        <w:shd w:val="clear" w:color="auto" w:fill="FFFFFF"/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pacing w:val="-4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Wykonawca zobowiązuje się opracować i dostarczyć Użytkownikowi:</w:t>
      </w:r>
    </w:p>
    <w:p w:rsidR="00ED6EE7" w:rsidRPr="003A1654" w:rsidRDefault="00ED6EE7" w:rsidP="007074F1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360" w:lineRule="auto"/>
        <w:ind w:left="709" w:hanging="283"/>
        <w:jc w:val="both"/>
        <w:rPr>
          <w:rFonts w:ascii="Arial" w:hAnsi="Arial" w:cs="Arial"/>
          <w:spacing w:val="-4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książkę meldunków;</w:t>
      </w:r>
    </w:p>
    <w:p w:rsidR="00ED6EE7" w:rsidRPr="003A1654" w:rsidRDefault="00ED6EE7" w:rsidP="007074F1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360" w:lineRule="auto"/>
        <w:ind w:left="709" w:hanging="283"/>
        <w:jc w:val="both"/>
        <w:rPr>
          <w:rFonts w:ascii="Arial" w:hAnsi="Arial" w:cs="Arial"/>
          <w:spacing w:val="-4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książkę ewidencji kluczy;</w:t>
      </w:r>
    </w:p>
    <w:p w:rsidR="00CE477E" w:rsidRPr="003A1654" w:rsidRDefault="00ED6EE7" w:rsidP="007074F1">
      <w:pPr>
        <w:numPr>
          <w:ilvl w:val="0"/>
          <w:numId w:val="7"/>
        </w:numPr>
        <w:shd w:val="clear" w:color="auto" w:fill="FFFFFF"/>
        <w:tabs>
          <w:tab w:val="left" w:pos="567"/>
        </w:tabs>
        <w:spacing w:line="360" w:lineRule="auto"/>
        <w:ind w:left="709" w:hanging="283"/>
        <w:jc w:val="both"/>
        <w:rPr>
          <w:rFonts w:ascii="Arial" w:hAnsi="Arial" w:cs="Arial"/>
          <w:spacing w:val="-4"/>
          <w:sz w:val="24"/>
          <w:szCs w:val="24"/>
        </w:rPr>
      </w:pPr>
      <w:r w:rsidRPr="003A1654">
        <w:rPr>
          <w:rFonts w:ascii="Arial" w:hAnsi="Arial" w:cs="Arial"/>
          <w:sz w:val="24"/>
          <w:szCs w:val="24"/>
        </w:rPr>
        <w:t>brudnopis.</w:t>
      </w:r>
    </w:p>
    <w:sectPr w:rsidR="00CE477E" w:rsidRPr="003A16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21" w:rsidRDefault="00065C21" w:rsidP="003A041B">
      <w:r>
        <w:separator/>
      </w:r>
    </w:p>
  </w:endnote>
  <w:endnote w:type="continuationSeparator" w:id="0">
    <w:p w:rsidR="00065C21" w:rsidRDefault="00065C21" w:rsidP="003A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02124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A041B" w:rsidRPr="003A041B" w:rsidRDefault="003A041B">
        <w:pPr>
          <w:pStyle w:val="Stopka"/>
          <w:jc w:val="right"/>
          <w:rPr>
            <w:rFonts w:ascii="Arial" w:hAnsi="Arial" w:cs="Arial"/>
          </w:rPr>
        </w:pPr>
        <w:r w:rsidRPr="003A041B">
          <w:rPr>
            <w:rFonts w:ascii="Arial" w:hAnsi="Arial" w:cs="Arial"/>
          </w:rPr>
          <w:fldChar w:fldCharType="begin"/>
        </w:r>
        <w:r w:rsidRPr="003A041B">
          <w:rPr>
            <w:rFonts w:ascii="Arial" w:hAnsi="Arial" w:cs="Arial"/>
          </w:rPr>
          <w:instrText>PAGE   \* MERGEFORMAT</w:instrText>
        </w:r>
        <w:r w:rsidRPr="003A041B">
          <w:rPr>
            <w:rFonts w:ascii="Arial" w:hAnsi="Arial" w:cs="Arial"/>
          </w:rPr>
          <w:fldChar w:fldCharType="separate"/>
        </w:r>
        <w:r w:rsidR="00220131">
          <w:rPr>
            <w:rFonts w:ascii="Arial" w:hAnsi="Arial" w:cs="Arial"/>
            <w:noProof/>
          </w:rPr>
          <w:t>5</w:t>
        </w:r>
        <w:r w:rsidRPr="003A041B">
          <w:rPr>
            <w:rFonts w:ascii="Arial" w:hAnsi="Arial" w:cs="Arial"/>
          </w:rPr>
          <w:fldChar w:fldCharType="end"/>
        </w:r>
      </w:p>
    </w:sdtContent>
  </w:sdt>
  <w:p w:rsidR="003A041B" w:rsidRDefault="003A0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21" w:rsidRDefault="00065C21" w:rsidP="003A041B">
      <w:r>
        <w:separator/>
      </w:r>
    </w:p>
  </w:footnote>
  <w:footnote w:type="continuationSeparator" w:id="0">
    <w:p w:rsidR="00065C21" w:rsidRDefault="00065C21" w:rsidP="003A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0B" w:rsidRPr="0090500B" w:rsidRDefault="00EF1D66" w:rsidP="00EF1D66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Sprawa nr 07/21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90500B" w:rsidRPr="0090500B">
      <w:rPr>
        <w:rFonts w:ascii="Arial" w:hAnsi="Arial" w:cs="Arial"/>
        <w:sz w:val="18"/>
        <w:szCs w:val="18"/>
      </w:rPr>
      <w:t>Załącznik nr 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3C3"/>
    <w:multiLevelType w:val="hybridMultilevel"/>
    <w:tmpl w:val="DD629704"/>
    <w:lvl w:ilvl="0" w:tplc="1AC422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74FC67C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3768"/>
    <w:multiLevelType w:val="hybridMultilevel"/>
    <w:tmpl w:val="4D6C9E36"/>
    <w:lvl w:ilvl="0" w:tplc="20048B38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6E6157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6520"/>
    <w:multiLevelType w:val="hybridMultilevel"/>
    <w:tmpl w:val="C0503826"/>
    <w:lvl w:ilvl="0" w:tplc="88828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A26B85"/>
    <w:multiLevelType w:val="hybridMultilevel"/>
    <w:tmpl w:val="780A7DCA"/>
    <w:lvl w:ilvl="0" w:tplc="801C2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366F43"/>
    <w:multiLevelType w:val="hybridMultilevel"/>
    <w:tmpl w:val="4E38517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F3521092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F08A7E8C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32A"/>
    <w:multiLevelType w:val="hybridMultilevel"/>
    <w:tmpl w:val="A126C72C"/>
    <w:lvl w:ilvl="0" w:tplc="632C2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0B08F1"/>
    <w:multiLevelType w:val="hybridMultilevel"/>
    <w:tmpl w:val="D29C5554"/>
    <w:lvl w:ilvl="0" w:tplc="DAD0F7B2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1" w:tplc="D0AAA586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3" w:tplc="B28AD210">
      <w:start w:val="1"/>
      <w:numFmt w:val="lowerLetter"/>
      <w:lvlText w:val="%4)"/>
      <w:lvlJc w:val="left"/>
      <w:pPr>
        <w:ind w:left="2640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9ED057E"/>
    <w:multiLevelType w:val="hybridMultilevel"/>
    <w:tmpl w:val="A9D011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2A90EE3"/>
    <w:multiLevelType w:val="hybridMultilevel"/>
    <w:tmpl w:val="7A881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A9"/>
    <w:rsid w:val="00065C21"/>
    <w:rsid w:val="000B5FB3"/>
    <w:rsid w:val="00165E18"/>
    <w:rsid w:val="001778C4"/>
    <w:rsid w:val="00185326"/>
    <w:rsid w:val="001B0F7A"/>
    <w:rsid w:val="001D6A2F"/>
    <w:rsid w:val="00220131"/>
    <w:rsid w:val="00247F19"/>
    <w:rsid w:val="002A202F"/>
    <w:rsid w:val="002D1660"/>
    <w:rsid w:val="002E41F1"/>
    <w:rsid w:val="002F0861"/>
    <w:rsid w:val="00324FA9"/>
    <w:rsid w:val="0034494B"/>
    <w:rsid w:val="00381B98"/>
    <w:rsid w:val="003A041B"/>
    <w:rsid w:val="003A1654"/>
    <w:rsid w:val="003D7933"/>
    <w:rsid w:val="003E53C7"/>
    <w:rsid w:val="004104C7"/>
    <w:rsid w:val="00416CFA"/>
    <w:rsid w:val="005E7EA5"/>
    <w:rsid w:val="006631D2"/>
    <w:rsid w:val="006B4750"/>
    <w:rsid w:val="006F46C2"/>
    <w:rsid w:val="007074F1"/>
    <w:rsid w:val="00741570"/>
    <w:rsid w:val="00754293"/>
    <w:rsid w:val="007F0112"/>
    <w:rsid w:val="008328AB"/>
    <w:rsid w:val="0084397A"/>
    <w:rsid w:val="008A34D1"/>
    <w:rsid w:val="008D7919"/>
    <w:rsid w:val="0090500B"/>
    <w:rsid w:val="009073AC"/>
    <w:rsid w:val="00947DE6"/>
    <w:rsid w:val="00975324"/>
    <w:rsid w:val="009C4B9F"/>
    <w:rsid w:val="00A3302D"/>
    <w:rsid w:val="00A55BC6"/>
    <w:rsid w:val="00AA4854"/>
    <w:rsid w:val="00AF3DCF"/>
    <w:rsid w:val="00B86368"/>
    <w:rsid w:val="00B920F1"/>
    <w:rsid w:val="00B945A7"/>
    <w:rsid w:val="00BF0324"/>
    <w:rsid w:val="00BF40D8"/>
    <w:rsid w:val="00BF5798"/>
    <w:rsid w:val="00C3236C"/>
    <w:rsid w:val="00C441E3"/>
    <w:rsid w:val="00C90223"/>
    <w:rsid w:val="00CA3255"/>
    <w:rsid w:val="00CE519B"/>
    <w:rsid w:val="00D343E6"/>
    <w:rsid w:val="00D544C8"/>
    <w:rsid w:val="00D9461A"/>
    <w:rsid w:val="00E54F05"/>
    <w:rsid w:val="00EB6A74"/>
    <w:rsid w:val="00ED6EE7"/>
    <w:rsid w:val="00EF1D66"/>
    <w:rsid w:val="00F25F77"/>
    <w:rsid w:val="00FC256E"/>
    <w:rsid w:val="00FC6D5F"/>
    <w:rsid w:val="00FD2D1F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DE01"/>
  <w15:docId w15:val="{EE0D4FC3-314A-4EA3-A861-B250971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2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20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4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4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Strójwąs Arkadiusz</dc:creator>
  <cp:lastModifiedBy>Dworakowska Wilczyńska Joanna</cp:lastModifiedBy>
  <cp:revision>35</cp:revision>
  <cp:lastPrinted>2021-02-16T11:57:00Z</cp:lastPrinted>
  <dcterms:created xsi:type="dcterms:W3CDTF">2021-02-16T09:19:00Z</dcterms:created>
  <dcterms:modified xsi:type="dcterms:W3CDTF">2021-03-02T06:46:00Z</dcterms:modified>
</cp:coreProperties>
</file>