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F16E2" w14:textId="77777777" w:rsidR="00322455" w:rsidRPr="00DE49D8" w:rsidRDefault="00322455" w:rsidP="00322455">
      <w:pPr>
        <w:spacing w:after="480"/>
        <w:jc w:val="right"/>
        <w:rPr>
          <w:rFonts w:ascii="Cambria" w:hAnsi="Cambria" w:cs="Arial"/>
          <w:sz w:val="24"/>
          <w:szCs w:val="24"/>
        </w:rPr>
      </w:pPr>
      <w:r w:rsidRPr="00DE49D8">
        <w:rPr>
          <w:rFonts w:ascii="Cambria" w:hAnsi="Cambria"/>
          <w:noProof/>
        </w:rPr>
        <w:drawing>
          <wp:inline distT="0" distB="0" distL="0" distR="0" wp14:anchorId="3E270E9F" wp14:editId="7B68BFDA">
            <wp:extent cx="5764530" cy="591820"/>
            <wp:effectExtent l="0" t="0" r="7620" b="0"/>
            <wp:docPr id="3" name="Obraz 3" descr="Znaki ułożone w poziomym rzędzie. Od lewej:  znak Funduszy Europejskich dla Podkarpacia, znak Rzeczypospolitej Polskiej, znak Unii Europejskiej z dopiskiem  Dofinansowane przez Unię Europejską, ostatni znak Podkarpackie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naki ułożone w poziomym rzędzie. Od lewej:  znak Funduszy Europejskich dla Podkarpacia, znak Rzeczypospolitej Polskiej, znak Unii Europejskiej z dopiskiem  Dofinansowane przez Unię Europejską, ostatni znak Podkarpackie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DA8" w14:textId="55B3042F" w:rsidR="00322455" w:rsidRPr="00DE49D8" w:rsidRDefault="008377E5" w:rsidP="00322455">
      <w:pPr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Narol</w:t>
      </w:r>
      <w:r w:rsidR="00322455" w:rsidRPr="00DE49D8">
        <w:rPr>
          <w:rFonts w:ascii="Cambria" w:hAnsi="Cambria" w:cs="Arial"/>
          <w:sz w:val="24"/>
          <w:szCs w:val="24"/>
        </w:rPr>
        <w:t>, dnia: 2024-10-</w:t>
      </w:r>
      <w:r w:rsidR="009B7268">
        <w:rPr>
          <w:rFonts w:ascii="Cambria" w:hAnsi="Cambria" w:cs="Arial"/>
          <w:sz w:val="24"/>
          <w:szCs w:val="24"/>
        </w:rPr>
        <w:t>31</w:t>
      </w:r>
    </w:p>
    <w:p w14:paraId="4A733E22" w14:textId="77777777" w:rsidR="008377E5" w:rsidRPr="008377E5" w:rsidRDefault="008377E5" w:rsidP="008377E5">
      <w:pPr>
        <w:jc w:val="both"/>
        <w:rPr>
          <w:rFonts w:ascii="Cambria" w:hAnsi="Cambria"/>
          <w:sz w:val="24"/>
          <w:szCs w:val="24"/>
        </w:rPr>
      </w:pPr>
      <w:r w:rsidRPr="008377E5">
        <w:rPr>
          <w:rFonts w:ascii="Cambria" w:hAnsi="Cambria"/>
          <w:sz w:val="24"/>
          <w:szCs w:val="24"/>
        </w:rPr>
        <w:t xml:space="preserve">Gmina Narol, </w:t>
      </w:r>
    </w:p>
    <w:p w14:paraId="4223829B" w14:textId="77777777" w:rsidR="008377E5" w:rsidRPr="008377E5" w:rsidRDefault="008377E5" w:rsidP="008377E5">
      <w:pPr>
        <w:jc w:val="both"/>
        <w:rPr>
          <w:rFonts w:ascii="Cambria" w:hAnsi="Cambria"/>
          <w:sz w:val="24"/>
          <w:szCs w:val="24"/>
        </w:rPr>
      </w:pPr>
      <w:proofErr w:type="gramStart"/>
      <w:r w:rsidRPr="008377E5">
        <w:rPr>
          <w:rFonts w:ascii="Cambria" w:hAnsi="Cambria"/>
          <w:sz w:val="24"/>
          <w:szCs w:val="24"/>
        </w:rPr>
        <w:t>ul</w:t>
      </w:r>
      <w:proofErr w:type="gramEnd"/>
      <w:r w:rsidRPr="008377E5">
        <w:rPr>
          <w:rFonts w:ascii="Cambria" w:hAnsi="Cambria"/>
          <w:sz w:val="24"/>
          <w:szCs w:val="24"/>
        </w:rPr>
        <w:t xml:space="preserve">. Rynek 1, </w:t>
      </w:r>
    </w:p>
    <w:p w14:paraId="32F43443" w14:textId="77777777" w:rsidR="008377E5" w:rsidRDefault="008377E5" w:rsidP="008377E5">
      <w:pPr>
        <w:jc w:val="both"/>
        <w:rPr>
          <w:rFonts w:ascii="Cambria" w:hAnsi="Cambria"/>
          <w:sz w:val="24"/>
          <w:szCs w:val="24"/>
        </w:rPr>
      </w:pPr>
      <w:r w:rsidRPr="008377E5">
        <w:rPr>
          <w:rFonts w:ascii="Cambria" w:hAnsi="Cambria"/>
          <w:sz w:val="24"/>
          <w:szCs w:val="24"/>
        </w:rPr>
        <w:t>37-610 Narol</w:t>
      </w:r>
    </w:p>
    <w:p w14:paraId="0D04013A" w14:textId="5D85C6D4" w:rsidR="00322455" w:rsidRPr="00DE49D8" w:rsidRDefault="00322455" w:rsidP="008377E5">
      <w:pPr>
        <w:jc w:val="both"/>
        <w:rPr>
          <w:rFonts w:ascii="Cambria" w:hAnsi="Cambria" w:cs="Arial"/>
          <w:bCs/>
          <w:sz w:val="24"/>
          <w:szCs w:val="24"/>
        </w:rPr>
      </w:pPr>
      <w:r w:rsidRPr="00DE49D8">
        <w:rPr>
          <w:rFonts w:ascii="Cambria" w:hAnsi="Cambria" w:cs="Arial"/>
          <w:bCs/>
          <w:sz w:val="24"/>
          <w:szCs w:val="24"/>
        </w:rPr>
        <w:t>……………………………………</w:t>
      </w:r>
    </w:p>
    <w:p w14:paraId="6DAFBCE6" w14:textId="77777777" w:rsidR="00322455" w:rsidRPr="00DE49D8" w:rsidRDefault="00322455" w:rsidP="00322455">
      <w:pPr>
        <w:jc w:val="both"/>
        <w:rPr>
          <w:rFonts w:ascii="Cambria" w:hAnsi="Cambria"/>
          <w:bCs/>
          <w:sz w:val="24"/>
          <w:szCs w:val="24"/>
        </w:rPr>
      </w:pPr>
      <w:r w:rsidRPr="00DE49D8">
        <w:rPr>
          <w:rFonts w:ascii="Cambria" w:hAnsi="Cambria" w:cs="Arial"/>
          <w:bCs/>
          <w:sz w:val="24"/>
          <w:szCs w:val="24"/>
        </w:rPr>
        <w:t>[nazwa zamawiającego, adres]</w:t>
      </w:r>
    </w:p>
    <w:p w14:paraId="09EEB18E" w14:textId="77777777" w:rsidR="00322455" w:rsidRPr="00DE49D8" w:rsidRDefault="00322455" w:rsidP="00322455">
      <w:pPr>
        <w:tabs>
          <w:tab w:val="left" w:pos="708"/>
          <w:tab w:val="center" w:pos="4536"/>
          <w:tab w:val="right" w:pos="9072"/>
        </w:tabs>
        <w:spacing w:line="360" w:lineRule="auto"/>
        <w:ind w:left="5103"/>
        <w:rPr>
          <w:rFonts w:ascii="Cambria" w:hAnsi="Cambria" w:cs="Arial"/>
          <w:b/>
          <w:sz w:val="24"/>
          <w:szCs w:val="24"/>
        </w:rPr>
      </w:pPr>
      <w:r w:rsidRPr="00DE49D8">
        <w:rPr>
          <w:rFonts w:ascii="Cambria" w:hAnsi="Cambria" w:cs="Arial"/>
          <w:b/>
          <w:sz w:val="24"/>
          <w:szCs w:val="24"/>
        </w:rPr>
        <w:t>WYKONAWCY</w:t>
      </w:r>
    </w:p>
    <w:p w14:paraId="251E3A94" w14:textId="77777777" w:rsidR="00322455" w:rsidRPr="00DE49D8" w:rsidRDefault="00322455" w:rsidP="00322455">
      <w:pPr>
        <w:tabs>
          <w:tab w:val="left" w:pos="708"/>
          <w:tab w:val="center" w:pos="4536"/>
          <w:tab w:val="right" w:pos="9072"/>
        </w:tabs>
        <w:spacing w:line="360" w:lineRule="auto"/>
        <w:ind w:left="5103"/>
        <w:rPr>
          <w:rFonts w:ascii="Cambria" w:hAnsi="Cambria" w:cs="Arial"/>
          <w:sz w:val="24"/>
          <w:szCs w:val="24"/>
        </w:rPr>
      </w:pPr>
      <w:proofErr w:type="gramStart"/>
      <w:r w:rsidRPr="00DE49D8">
        <w:rPr>
          <w:rFonts w:ascii="Cambria" w:hAnsi="Cambria" w:cs="Arial"/>
          <w:sz w:val="24"/>
          <w:szCs w:val="24"/>
        </w:rPr>
        <w:t>ubiegający</w:t>
      </w:r>
      <w:proofErr w:type="gramEnd"/>
      <w:r w:rsidRPr="00DE49D8">
        <w:rPr>
          <w:rFonts w:ascii="Cambria" w:hAnsi="Cambria" w:cs="Arial"/>
          <w:sz w:val="24"/>
          <w:szCs w:val="24"/>
        </w:rPr>
        <w:t xml:space="preserve">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30A96" w:rsidRPr="00DE49D8" w14:paraId="0B98BF6B" w14:textId="77777777" w:rsidTr="00E03B3C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B9F6C4" w14:textId="77777777" w:rsidR="00930A96" w:rsidRPr="00DE49D8" w:rsidRDefault="00930A96" w:rsidP="00E03B3C">
            <w:pPr>
              <w:pStyle w:val="Nagwek1"/>
              <w:spacing w:after="0" w:line="360" w:lineRule="auto"/>
              <w:jc w:val="center"/>
              <w:rPr>
                <w:rFonts w:ascii="Cambria" w:hAnsi="Cambria" w:cs="Arial"/>
                <w:spacing w:val="60"/>
                <w:sz w:val="32"/>
                <w:szCs w:val="32"/>
              </w:rPr>
            </w:pPr>
            <w:r w:rsidRPr="00DE49D8">
              <w:rPr>
                <w:rFonts w:ascii="Cambria" w:hAnsi="Cambria" w:cs="Arial"/>
                <w:spacing w:val="60"/>
                <w:sz w:val="32"/>
                <w:szCs w:val="32"/>
              </w:rPr>
              <w:t>ZAWIADOMIENIE</w:t>
            </w:r>
          </w:p>
          <w:p w14:paraId="603C7D1E" w14:textId="77777777" w:rsidR="00930A96" w:rsidRPr="00DE49D8" w:rsidRDefault="00930A96" w:rsidP="00E03B3C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Cambria" w:hAnsi="Cambria" w:cs="Arial"/>
                <w:sz w:val="28"/>
                <w:szCs w:val="28"/>
              </w:rPr>
            </w:pPr>
            <w:proofErr w:type="gramStart"/>
            <w:r w:rsidRPr="00DE49D8">
              <w:rPr>
                <w:rFonts w:ascii="Cambria" w:hAnsi="Cambria" w:cs="Arial"/>
                <w:sz w:val="28"/>
                <w:szCs w:val="28"/>
              </w:rPr>
              <w:t>o</w:t>
            </w:r>
            <w:proofErr w:type="gramEnd"/>
            <w:r w:rsidRPr="00DE49D8">
              <w:rPr>
                <w:rFonts w:ascii="Cambria" w:hAnsi="Cambria" w:cs="Arial"/>
                <w:sz w:val="28"/>
                <w:szCs w:val="28"/>
              </w:rPr>
              <w:t xml:space="preserve"> zmianie treści Specyfikacji Warunków Zamówienia (dalej </w:t>
            </w:r>
            <w:r w:rsidRPr="00DE49D8">
              <w:rPr>
                <w:rFonts w:ascii="Cambria" w:hAnsi="Cambria" w:cs="Arial"/>
                <w:b/>
                <w:bCs/>
                <w:sz w:val="28"/>
                <w:szCs w:val="28"/>
              </w:rPr>
              <w:t>SWZ</w:t>
            </w:r>
            <w:r w:rsidRPr="00DE49D8">
              <w:rPr>
                <w:rFonts w:ascii="Cambria" w:hAnsi="Cambria" w:cs="Arial"/>
                <w:sz w:val="28"/>
                <w:szCs w:val="28"/>
              </w:rPr>
              <w:t>)</w:t>
            </w:r>
          </w:p>
        </w:tc>
      </w:tr>
    </w:tbl>
    <w:p w14:paraId="7DF42556" w14:textId="77777777" w:rsidR="00930A96" w:rsidRPr="00DE49D8" w:rsidRDefault="00930A96" w:rsidP="00DE49D8">
      <w:pPr>
        <w:pStyle w:val="Nagwek1"/>
        <w:spacing w:before="0" w:after="0"/>
        <w:rPr>
          <w:rFonts w:ascii="Cambria" w:hAnsi="Cambria" w:cs="Arial"/>
          <w:sz w:val="16"/>
          <w:szCs w:val="16"/>
        </w:rPr>
      </w:pPr>
    </w:p>
    <w:p w14:paraId="1A4960A9" w14:textId="77777777" w:rsidR="00930A96" w:rsidRPr="00DE49D8" w:rsidRDefault="00930A96" w:rsidP="00DE49D8">
      <w:pPr>
        <w:spacing w:line="360" w:lineRule="auto"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DE49D8">
        <w:rPr>
          <w:rFonts w:ascii="Cambria" w:eastAsia="Calibri" w:hAnsi="Cambria" w:cs="Arial"/>
          <w:sz w:val="24"/>
          <w:szCs w:val="24"/>
          <w:lang w:eastAsia="en-US"/>
        </w:rPr>
        <w:t xml:space="preserve">Dotyczy </w:t>
      </w:r>
      <w:r w:rsidRPr="00DE49D8">
        <w:rPr>
          <w:rFonts w:ascii="Cambria" w:hAnsi="Cambria" w:cs="Arial"/>
          <w:sz w:val="24"/>
          <w:szCs w:val="24"/>
        </w:rPr>
        <w:t>postępowania o udzielenie zamówienia publicznego</w:t>
      </w:r>
      <w:r w:rsidRPr="00DE49D8">
        <w:rPr>
          <w:rFonts w:ascii="Cambria" w:eastAsia="Calibri" w:hAnsi="Cambria" w:cs="Arial"/>
          <w:sz w:val="24"/>
          <w:szCs w:val="24"/>
          <w:lang w:eastAsia="en-US"/>
        </w:rPr>
        <w:t>:</w:t>
      </w:r>
    </w:p>
    <w:tbl>
      <w:tblPr>
        <w:tblW w:w="90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6807"/>
      </w:tblGrid>
      <w:tr w:rsidR="00322455" w:rsidRPr="00DE49D8" w14:paraId="0BAED6AA" w14:textId="77777777" w:rsidTr="0032245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629" w14:textId="77777777" w:rsidR="00322455" w:rsidRPr="00DE49D8" w:rsidRDefault="00322455" w:rsidP="00DE49D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E49D8">
              <w:rPr>
                <w:rFonts w:ascii="Cambria" w:hAnsi="Cambria" w:cs="Arial"/>
                <w:sz w:val="24"/>
                <w:szCs w:val="24"/>
              </w:rPr>
              <w:t>Nazwa zamówienia: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304E" w14:textId="32956C04" w:rsidR="00322455" w:rsidRPr="008377E5" w:rsidRDefault="008377E5" w:rsidP="008377E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77E5">
              <w:rPr>
                <w:rFonts w:ascii="Cambria" w:hAnsi="Cambria"/>
                <w:color w:val="000000" w:themeColor="text1"/>
                <w:sz w:val="24"/>
                <w:szCs w:val="24"/>
              </w:rPr>
              <w:t>Realizacja projektu „Wdrożenie e-usług w Gminie Narol”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8377E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dofinansowanego w ramach priorytetu FEPK.01 Konkurencyjna i Cyfrowa Gospodarka, </w:t>
            </w:r>
            <w:proofErr w:type="gramStart"/>
            <w:r w:rsidRPr="008377E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działanie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8377E5">
              <w:rPr>
                <w:rFonts w:ascii="Cambria" w:hAnsi="Cambria"/>
                <w:color w:val="000000" w:themeColor="text1"/>
                <w:sz w:val="24"/>
                <w:szCs w:val="24"/>
              </w:rPr>
              <w:t>FEPK</w:t>
            </w:r>
            <w:proofErr w:type="gramEnd"/>
            <w:r w:rsidRPr="008377E5">
              <w:rPr>
                <w:rFonts w:ascii="Cambria" w:hAnsi="Cambria"/>
                <w:color w:val="000000" w:themeColor="text1"/>
                <w:sz w:val="24"/>
                <w:szCs w:val="24"/>
              </w:rPr>
              <w:t>.01.02 Cyfryzacja programu regionalnego Fundusze Europejskie dla Podkarpacia na lata 2021-2027.</w:t>
            </w:r>
          </w:p>
        </w:tc>
      </w:tr>
      <w:tr w:rsidR="00322455" w:rsidRPr="00DE49D8" w14:paraId="77D5C65D" w14:textId="77777777" w:rsidTr="0032245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DF52" w14:textId="77777777" w:rsidR="00322455" w:rsidRPr="00DE49D8" w:rsidRDefault="0032245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E49D8">
              <w:rPr>
                <w:rFonts w:ascii="Cambria" w:hAnsi="Cambria" w:cs="Arial"/>
                <w:sz w:val="24"/>
                <w:szCs w:val="24"/>
              </w:rPr>
              <w:t>Numer referencyjny: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309" w14:textId="456B93C5" w:rsidR="00322455" w:rsidRPr="00DE49D8" w:rsidRDefault="008377E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8377E5">
              <w:rPr>
                <w:rFonts w:ascii="Cambria" w:hAnsi="Cambria"/>
                <w:b/>
                <w:bCs/>
                <w:sz w:val="24"/>
                <w:szCs w:val="24"/>
              </w:rPr>
              <w:t>ZP.271.13.2024</w:t>
            </w:r>
          </w:p>
        </w:tc>
      </w:tr>
    </w:tbl>
    <w:p w14:paraId="5F27E388" w14:textId="29D2D331" w:rsidR="00322455" w:rsidRDefault="005C0930" w:rsidP="00035AA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DE49D8">
        <w:rPr>
          <w:rFonts w:ascii="Cambria" w:hAnsi="Cambria" w:cs="Arial"/>
          <w:sz w:val="24"/>
          <w:szCs w:val="24"/>
        </w:rPr>
        <w:t xml:space="preserve">Zamawiający, działając na podstawie art. 137 ust. 1 i 2 ustawy z dnia 11 września 2019r. Prawo zamówień publicznych </w:t>
      </w:r>
      <w:r w:rsidR="00A2782F" w:rsidRPr="00DE49D8">
        <w:rPr>
          <w:rFonts w:ascii="Cambria" w:hAnsi="Cambria" w:cs="Arial"/>
          <w:sz w:val="24"/>
          <w:szCs w:val="24"/>
        </w:rPr>
        <w:t>(</w:t>
      </w:r>
      <w:r w:rsidR="00322455" w:rsidRPr="00DE49D8">
        <w:rPr>
          <w:rFonts w:ascii="Cambria" w:hAnsi="Cambria" w:cs="Arial"/>
          <w:sz w:val="24"/>
          <w:szCs w:val="24"/>
        </w:rPr>
        <w:t>tj.</w:t>
      </w:r>
      <w:r w:rsidR="00A2782F" w:rsidRPr="00DE49D8">
        <w:rPr>
          <w:rFonts w:ascii="Cambria" w:hAnsi="Cambria" w:cs="Arial"/>
          <w:sz w:val="24"/>
          <w:szCs w:val="24"/>
        </w:rPr>
        <w:t xml:space="preserve"> Dz. U. </w:t>
      </w:r>
      <w:proofErr w:type="gramStart"/>
      <w:r w:rsidR="00A2782F" w:rsidRPr="00DE49D8">
        <w:rPr>
          <w:rFonts w:ascii="Cambria" w:hAnsi="Cambria" w:cs="Arial"/>
          <w:sz w:val="24"/>
          <w:szCs w:val="24"/>
        </w:rPr>
        <w:t>z</w:t>
      </w:r>
      <w:proofErr w:type="gramEnd"/>
      <w:r w:rsidR="00A2782F" w:rsidRPr="00DE49D8">
        <w:rPr>
          <w:rFonts w:ascii="Cambria" w:hAnsi="Cambria" w:cs="Arial"/>
          <w:sz w:val="24"/>
          <w:szCs w:val="24"/>
        </w:rPr>
        <w:t xml:space="preserve"> 202</w:t>
      </w:r>
      <w:r w:rsidR="00322455" w:rsidRPr="00DE49D8">
        <w:rPr>
          <w:rFonts w:ascii="Cambria" w:hAnsi="Cambria" w:cs="Arial"/>
          <w:sz w:val="24"/>
          <w:szCs w:val="24"/>
        </w:rPr>
        <w:t>4</w:t>
      </w:r>
      <w:r w:rsidR="00A2782F" w:rsidRPr="00DE49D8">
        <w:rPr>
          <w:rFonts w:ascii="Cambria" w:hAnsi="Cambria" w:cs="Arial"/>
          <w:sz w:val="24"/>
          <w:szCs w:val="24"/>
        </w:rPr>
        <w:t>r. poz. 1</w:t>
      </w:r>
      <w:r w:rsidR="00322455" w:rsidRPr="00DE49D8">
        <w:rPr>
          <w:rFonts w:ascii="Cambria" w:hAnsi="Cambria" w:cs="Arial"/>
          <w:sz w:val="24"/>
          <w:szCs w:val="24"/>
        </w:rPr>
        <w:t>320</w:t>
      </w:r>
      <w:r w:rsidR="00A2782F" w:rsidRPr="00DE49D8">
        <w:rPr>
          <w:rFonts w:ascii="Cambria" w:hAnsi="Cambria" w:cs="Arial"/>
          <w:sz w:val="24"/>
          <w:szCs w:val="24"/>
        </w:rPr>
        <w:t>)</w:t>
      </w:r>
      <w:r w:rsidRPr="00DE49D8">
        <w:rPr>
          <w:rFonts w:ascii="Cambria" w:hAnsi="Cambria" w:cs="Arial"/>
          <w:sz w:val="24"/>
          <w:szCs w:val="24"/>
        </w:rPr>
        <w:t xml:space="preserve">, </w:t>
      </w:r>
      <w:r w:rsidR="00EB3650" w:rsidRPr="00DE49D8">
        <w:rPr>
          <w:rFonts w:ascii="Cambria" w:hAnsi="Cambria" w:cs="Arial"/>
          <w:sz w:val="24"/>
          <w:szCs w:val="24"/>
        </w:rPr>
        <w:t xml:space="preserve">informuje o </w:t>
      </w:r>
      <w:r w:rsidRPr="00DE49D8">
        <w:rPr>
          <w:rFonts w:ascii="Cambria" w:hAnsi="Cambria" w:cs="Arial"/>
          <w:sz w:val="24"/>
          <w:szCs w:val="24"/>
        </w:rPr>
        <w:t>dokon</w:t>
      </w:r>
      <w:r w:rsidR="00EB3650" w:rsidRPr="00DE49D8">
        <w:rPr>
          <w:rFonts w:ascii="Cambria" w:hAnsi="Cambria" w:cs="Arial"/>
          <w:sz w:val="24"/>
          <w:szCs w:val="24"/>
        </w:rPr>
        <w:t>aniu</w:t>
      </w:r>
      <w:r w:rsidRPr="00DE49D8">
        <w:rPr>
          <w:rFonts w:ascii="Cambria" w:hAnsi="Cambria" w:cs="Arial"/>
          <w:sz w:val="24"/>
          <w:szCs w:val="24"/>
        </w:rPr>
        <w:t xml:space="preserve"> </w:t>
      </w:r>
      <w:r w:rsidR="00460DC4" w:rsidRPr="00DE49D8">
        <w:rPr>
          <w:rFonts w:ascii="Cambria" w:hAnsi="Cambria" w:cs="Arial"/>
          <w:sz w:val="24"/>
          <w:szCs w:val="24"/>
        </w:rPr>
        <w:t>zmian</w:t>
      </w:r>
      <w:r w:rsidRPr="00DE49D8">
        <w:rPr>
          <w:rFonts w:ascii="Cambria" w:hAnsi="Cambria" w:cs="Arial"/>
          <w:sz w:val="24"/>
          <w:szCs w:val="24"/>
        </w:rPr>
        <w:t xml:space="preserve"> w z</w:t>
      </w:r>
      <w:r w:rsidR="00460DC4" w:rsidRPr="00DE49D8">
        <w:rPr>
          <w:rFonts w:ascii="Cambria" w:hAnsi="Cambria" w:cs="Arial"/>
          <w:sz w:val="24"/>
          <w:szCs w:val="24"/>
        </w:rPr>
        <w:t>apis</w:t>
      </w:r>
      <w:r w:rsidRPr="00DE49D8">
        <w:rPr>
          <w:rFonts w:ascii="Cambria" w:hAnsi="Cambria" w:cs="Arial"/>
          <w:sz w:val="24"/>
          <w:szCs w:val="24"/>
        </w:rPr>
        <w:t>ach</w:t>
      </w:r>
      <w:r w:rsidR="00460DC4" w:rsidRPr="00DE49D8">
        <w:rPr>
          <w:rFonts w:ascii="Cambria" w:hAnsi="Cambria" w:cs="Arial"/>
          <w:sz w:val="24"/>
          <w:szCs w:val="24"/>
        </w:rPr>
        <w:t xml:space="preserve"> </w:t>
      </w:r>
      <w:r w:rsidR="0022485D" w:rsidRPr="00DE49D8">
        <w:rPr>
          <w:rFonts w:ascii="Cambria" w:hAnsi="Cambria" w:cs="Arial"/>
          <w:sz w:val="24"/>
          <w:szCs w:val="24"/>
        </w:rPr>
        <w:t>SWZ</w:t>
      </w:r>
      <w:r w:rsidR="00460DC4" w:rsidRPr="00DE49D8">
        <w:rPr>
          <w:rFonts w:ascii="Cambria" w:hAnsi="Cambria" w:cs="Arial"/>
          <w:sz w:val="24"/>
          <w:szCs w:val="24"/>
        </w:rPr>
        <w:t xml:space="preserve"> w następującym zakresie</w:t>
      </w:r>
      <w:r w:rsidR="00EF1037" w:rsidRPr="00DE49D8">
        <w:rPr>
          <w:rFonts w:ascii="Cambria" w:hAnsi="Cambria" w:cs="Arial"/>
          <w:sz w:val="24"/>
          <w:szCs w:val="24"/>
        </w:rPr>
        <w:t>:</w:t>
      </w:r>
    </w:p>
    <w:p w14:paraId="6B13E726" w14:textId="75977B36" w:rsidR="008377E5" w:rsidRDefault="008377E5" w:rsidP="00035AA6">
      <w:pPr>
        <w:jc w:val="both"/>
        <w:rPr>
          <w:rFonts w:ascii="Cambria" w:hAnsi="Cambria"/>
          <w:b/>
          <w:kern w:val="28"/>
          <w:sz w:val="24"/>
          <w:szCs w:val="24"/>
        </w:rPr>
      </w:pPr>
    </w:p>
    <w:p w14:paraId="47F10498" w14:textId="0D96B99D" w:rsidR="0026237E" w:rsidRPr="00F04F5A" w:rsidRDefault="0026237E" w:rsidP="00F04F5A">
      <w:pPr>
        <w:pStyle w:val="Akapitzlist"/>
        <w:numPr>
          <w:ilvl w:val="0"/>
          <w:numId w:val="6"/>
        </w:numPr>
        <w:jc w:val="both"/>
        <w:rPr>
          <w:rFonts w:ascii="Cambria" w:hAnsi="Cambria"/>
          <w:b/>
          <w:color w:val="FF0000"/>
        </w:rPr>
      </w:pPr>
      <w:r w:rsidRPr="0026237E">
        <w:rPr>
          <w:rFonts w:ascii="Cambria" w:hAnsi="Cambria"/>
          <w:bCs/>
          <w:color w:val="000000" w:themeColor="text1"/>
          <w:sz w:val="24"/>
          <w:szCs w:val="24"/>
        </w:rPr>
        <w:t xml:space="preserve">Zamawiający </w:t>
      </w:r>
      <w:r w:rsidR="00F04F5A">
        <w:rPr>
          <w:rFonts w:ascii="Cambria" w:hAnsi="Cambria"/>
          <w:bCs/>
          <w:color w:val="000000" w:themeColor="text1"/>
          <w:sz w:val="24"/>
          <w:szCs w:val="24"/>
        </w:rPr>
        <w:t>zmienia zapisy</w:t>
      </w:r>
      <w:r w:rsidRPr="0026237E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bCs/>
          <w:color w:val="000000" w:themeColor="text1"/>
          <w:sz w:val="24"/>
          <w:szCs w:val="24"/>
        </w:rPr>
        <w:t>w</w:t>
      </w:r>
      <w:r w:rsidRPr="0026237E">
        <w:rPr>
          <w:rFonts w:ascii="Cambria" w:hAnsi="Cambria"/>
          <w:bCs/>
          <w:color w:val="000000" w:themeColor="text1"/>
          <w:sz w:val="24"/>
          <w:szCs w:val="24"/>
        </w:rPr>
        <w:t xml:space="preserve"> punkcie 9.2 </w:t>
      </w:r>
      <w:proofErr w:type="gramStart"/>
      <w:r w:rsidR="00F04F5A">
        <w:rPr>
          <w:rFonts w:ascii="Cambria" w:hAnsi="Cambria"/>
          <w:bCs/>
          <w:color w:val="000000" w:themeColor="text1"/>
          <w:sz w:val="24"/>
          <w:szCs w:val="24"/>
        </w:rPr>
        <w:t>w</w:t>
      </w:r>
      <w:proofErr w:type="gramEnd"/>
      <w:r w:rsidR="00F04F5A">
        <w:rPr>
          <w:rFonts w:ascii="Cambria" w:hAnsi="Cambria"/>
          <w:bCs/>
          <w:color w:val="000000" w:themeColor="text1"/>
          <w:sz w:val="24"/>
          <w:szCs w:val="24"/>
        </w:rPr>
        <w:t xml:space="preserve"> pozycji</w:t>
      </w:r>
      <w:r w:rsidRPr="0026237E">
        <w:rPr>
          <w:rFonts w:ascii="Cambria" w:hAnsi="Cambria"/>
          <w:bCs/>
          <w:color w:val="000000" w:themeColor="text1"/>
          <w:sz w:val="24"/>
          <w:szCs w:val="24"/>
        </w:rPr>
        <w:t xml:space="preserve"> 6</w:t>
      </w:r>
      <w:r w:rsidR="00F04F5A">
        <w:rPr>
          <w:rFonts w:ascii="Cambria" w:hAnsi="Cambria"/>
          <w:bCs/>
          <w:color w:val="000000" w:themeColor="text1"/>
          <w:sz w:val="24"/>
          <w:szCs w:val="24"/>
        </w:rPr>
        <w:t xml:space="preserve"> w tabeli</w:t>
      </w:r>
      <w:r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F04F5A">
        <w:rPr>
          <w:rFonts w:ascii="Cambria" w:hAnsi="Cambria"/>
          <w:bCs/>
          <w:color w:val="000000" w:themeColor="text1"/>
          <w:sz w:val="24"/>
          <w:szCs w:val="24"/>
        </w:rPr>
        <w:t>w następujący sposób:</w:t>
      </w:r>
    </w:p>
    <w:p w14:paraId="65F57BAD" w14:textId="6DDA00E4" w:rsidR="00F04F5A" w:rsidRPr="00F04F5A" w:rsidRDefault="00F04F5A" w:rsidP="00F04F5A">
      <w:pPr>
        <w:pStyle w:val="Akapitzlist"/>
        <w:jc w:val="both"/>
        <w:rPr>
          <w:rFonts w:ascii="Cambria" w:hAnsi="Cambria"/>
          <w:b/>
        </w:rPr>
      </w:pPr>
      <w:r w:rsidRPr="00F04F5A">
        <w:rPr>
          <w:rFonts w:ascii="Cambria" w:hAnsi="Cambria"/>
          <w:b/>
        </w:rPr>
        <w:t>Obecnie jest:</w:t>
      </w:r>
    </w:p>
    <w:tbl>
      <w:tblPr>
        <w:tblW w:w="85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826"/>
      </w:tblGrid>
      <w:tr w:rsidR="0026237E" w:rsidRPr="00DE49D8" w14:paraId="49457E60" w14:textId="77777777" w:rsidTr="005F6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2399" w14:textId="77777777" w:rsidR="0026237E" w:rsidRPr="00DE49D8" w:rsidRDefault="0026237E" w:rsidP="005F673A">
            <w:pPr>
              <w:spacing w:before="120" w:after="12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E49D8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5909" w14:textId="77777777" w:rsidR="0026237E" w:rsidRPr="00DE49D8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b/>
                <w:bCs/>
                <w:lang w:eastAsia="en-US"/>
              </w:rPr>
            </w:pPr>
            <w:r w:rsidRPr="00DE49D8">
              <w:rPr>
                <w:rFonts w:cs="Times New Roman"/>
                <w:b/>
                <w:bCs/>
                <w:lang w:eastAsia="en-US"/>
              </w:rPr>
              <w:t>W celu potwierdzenia, iż oferowane dostawy spełniają wymogi określone przez Zamawiającego w szczegółowym opisie przedmiotu zamówienia zamawiający wymaga złożenia wraz z ofertą następujących przedmiotowych środków dowodowych:</w:t>
            </w:r>
          </w:p>
          <w:p w14:paraId="78186770" w14:textId="77777777" w:rsidR="0026237E" w:rsidRPr="008377E5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lastRenderedPageBreak/>
              <w:t xml:space="preserve">Karty techniczne lub oświadczenia producenta oferowanych Urządzeń w sposób jednoznaczny potwierdzające zgodność oferowanych Urządzeń i spełnienie parametrów technicznych podanych w opisie przedmiotu </w:t>
            </w:r>
          </w:p>
          <w:p w14:paraId="5B45243A" w14:textId="77777777" w:rsidR="0026237E" w:rsidRPr="008377E5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proofErr w:type="gramStart"/>
            <w:r w:rsidRPr="008377E5">
              <w:rPr>
                <w:rFonts w:cs="Times New Roman"/>
                <w:lang w:eastAsia="en-US"/>
              </w:rPr>
              <w:t>zamówienia</w:t>
            </w:r>
            <w:proofErr w:type="gramEnd"/>
            <w:r w:rsidRPr="008377E5">
              <w:rPr>
                <w:rFonts w:cs="Times New Roman"/>
                <w:lang w:eastAsia="en-US"/>
              </w:rPr>
              <w:t>.</w:t>
            </w:r>
          </w:p>
          <w:p w14:paraId="068BBEAF" w14:textId="77777777" w:rsidR="0026237E" w:rsidRPr="008377E5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t xml:space="preserve">Karty techniczne lub oświadczenia producenta w zakresie </w:t>
            </w:r>
            <w:proofErr w:type="gramStart"/>
            <w:r w:rsidRPr="008377E5">
              <w:rPr>
                <w:rFonts w:cs="Times New Roman"/>
                <w:lang w:eastAsia="en-US"/>
              </w:rPr>
              <w:t xml:space="preserve">informacji 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377E5">
              <w:rPr>
                <w:rFonts w:cs="Times New Roman"/>
                <w:lang w:eastAsia="en-US"/>
              </w:rPr>
              <w:t>identyfikujących</w:t>
            </w:r>
            <w:proofErr w:type="gramEnd"/>
            <w:r w:rsidRPr="008377E5">
              <w:rPr>
                <w:rFonts w:cs="Times New Roman"/>
                <w:lang w:eastAsia="en-US"/>
              </w:rPr>
              <w:t xml:space="preserve"> oferowane produkty muszą wyraźnie wskazywać, których pozycji opisu przedmiotu zamówienia dotyczą, tak aby można było </w:t>
            </w:r>
          </w:p>
          <w:p w14:paraId="3A1EEB7C" w14:textId="77777777" w:rsidR="0026237E" w:rsidRPr="008377E5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proofErr w:type="gramStart"/>
            <w:r w:rsidRPr="008377E5">
              <w:rPr>
                <w:rFonts w:cs="Times New Roman"/>
                <w:lang w:eastAsia="en-US"/>
              </w:rPr>
              <w:t>przyporządkować</w:t>
            </w:r>
            <w:proofErr w:type="gramEnd"/>
            <w:r w:rsidRPr="008377E5">
              <w:rPr>
                <w:rFonts w:cs="Times New Roman"/>
                <w:lang w:eastAsia="en-US"/>
              </w:rPr>
              <w:t xml:space="preserve"> dany dokument do konkretnej pozycji opisu przedmiotu </w:t>
            </w:r>
          </w:p>
          <w:p w14:paraId="4F3CB875" w14:textId="77777777" w:rsidR="0026237E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proofErr w:type="gramStart"/>
            <w:r w:rsidRPr="008377E5">
              <w:rPr>
                <w:rFonts w:cs="Times New Roman"/>
                <w:lang w:eastAsia="en-US"/>
              </w:rPr>
              <w:t>zamówienia</w:t>
            </w:r>
            <w:proofErr w:type="gramEnd"/>
            <w:r w:rsidRPr="008377E5">
              <w:rPr>
                <w:rFonts w:cs="Times New Roman"/>
                <w:lang w:eastAsia="en-US"/>
              </w:rPr>
              <w:t>.</w:t>
            </w:r>
          </w:p>
          <w:p w14:paraId="677D341F" w14:textId="77777777" w:rsidR="0026237E" w:rsidRPr="00DE49D8" w:rsidRDefault="0026237E" w:rsidP="005F673A">
            <w:pPr>
              <w:pStyle w:val="Default"/>
              <w:spacing w:line="360" w:lineRule="auto"/>
              <w:jc w:val="both"/>
              <w:rPr>
                <w:rFonts w:cs="Times New Roman"/>
                <w:b/>
                <w:bCs/>
                <w:lang w:eastAsia="en-US"/>
              </w:rPr>
            </w:pPr>
            <w:r w:rsidRPr="00DE49D8">
              <w:rPr>
                <w:rFonts w:cs="Times New Roman"/>
                <w:lang w:eastAsia="en-US"/>
              </w:rPr>
              <w:t>Zamawiający nie przewiduje uzupełnienia przedmiotowych środków dowodowych.</w:t>
            </w:r>
          </w:p>
        </w:tc>
      </w:tr>
    </w:tbl>
    <w:p w14:paraId="2A6D5869" w14:textId="5F612D6D" w:rsidR="0026237E" w:rsidRDefault="0026237E" w:rsidP="0026237E">
      <w:pPr>
        <w:pStyle w:val="Akapitzlist"/>
        <w:jc w:val="both"/>
        <w:rPr>
          <w:rFonts w:ascii="Cambria" w:hAnsi="Cambria"/>
          <w:bCs/>
          <w:sz w:val="16"/>
          <w:szCs w:val="16"/>
        </w:rPr>
      </w:pPr>
    </w:p>
    <w:p w14:paraId="2E189F84" w14:textId="2F3959D3" w:rsidR="00F04F5A" w:rsidRPr="00F04F5A" w:rsidRDefault="00F04F5A" w:rsidP="0026237E">
      <w:pPr>
        <w:pStyle w:val="Akapitzlist"/>
        <w:jc w:val="both"/>
        <w:rPr>
          <w:rFonts w:ascii="Cambria" w:hAnsi="Cambria" w:cstheme="minorHAnsi"/>
          <w:b/>
          <w:sz w:val="24"/>
          <w:szCs w:val="24"/>
        </w:rPr>
      </w:pPr>
      <w:r w:rsidRPr="00F04F5A">
        <w:rPr>
          <w:rFonts w:ascii="Cambria" w:hAnsi="Cambria" w:cstheme="minorHAnsi"/>
          <w:b/>
          <w:sz w:val="24"/>
          <w:szCs w:val="24"/>
        </w:rPr>
        <w:t>Zamawiający zmienia na:</w:t>
      </w:r>
    </w:p>
    <w:tbl>
      <w:tblPr>
        <w:tblW w:w="85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826"/>
      </w:tblGrid>
      <w:tr w:rsidR="00F04F5A" w:rsidRPr="00DE49D8" w14:paraId="2B046382" w14:textId="77777777" w:rsidTr="00706B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6C8" w14:textId="77777777" w:rsidR="00F04F5A" w:rsidRPr="00DE49D8" w:rsidRDefault="00F04F5A" w:rsidP="00706BE7">
            <w:pPr>
              <w:spacing w:before="120" w:after="120" w:line="360" w:lineRule="auto"/>
              <w:jc w:val="center"/>
              <w:rPr>
                <w:rFonts w:ascii="Cambria" w:hAnsi="Cambria"/>
              </w:rPr>
            </w:pPr>
            <w:r w:rsidRPr="00DE49D8">
              <w:rPr>
                <w:rFonts w:ascii="Cambria" w:hAnsi="Cambria"/>
              </w:rPr>
              <w:t>6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D104" w14:textId="77777777" w:rsidR="00F04F5A" w:rsidRPr="00DE49D8" w:rsidRDefault="00F04F5A" w:rsidP="00706BE7">
            <w:pPr>
              <w:pStyle w:val="Default"/>
              <w:spacing w:line="360" w:lineRule="auto"/>
              <w:jc w:val="both"/>
              <w:rPr>
                <w:rFonts w:cs="Times New Roman"/>
                <w:b/>
                <w:bCs/>
                <w:lang w:eastAsia="en-US"/>
              </w:rPr>
            </w:pPr>
            <w:r w:rsidRPr="00DE49D8">
              <w:rPr>
                <w:rFonts w:cs="Times New Roman"/>
                <w:b/>
                <w:bCs/>
                <w:lang w:eastAsia="en-US"/>
              </w:rPr>
              <w:t>W celu potwierdzenia, iż oferowane dostawy spełniają wymogi określone przez Zamawiającego w szczegółowym opisie przedmiotu zamówienia zamawiający wymaga złożenia wraz z ofertą następujących przedmiotowych środków dowodowych:</w:t>
            </w:r>
          </w:p>
          <w:p w14:paraId="604C6D41" w14:textId="77777777" w:rsidR="00F04F5A" w:rsidRPr="008377E5" w:rsidRDefault="00F04F5A" w:rsidP="00706BE7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t xml:space="preserve">Karty techniczne lub oświadczenia producenta oferowanych Urządzeń w sposób jednoznaczny potwierdzające zgodność oferowanych Urządzeń i spełnienie parametrów technicznych podanych w opisie przedmiotu </w:t>
            </w:r>
          </w:p>
          <w:p w14:paraId="6F08388B" w14:textId="77777777" w:rsidR="00F04F5A" w:rsidRPr="008377E5" w:rsidRDefault="00F04F5A" w:rsidP="00706BE7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proofErr w:type="gramStart"/>
            <w:r w:rsidRPr="008377E5">
              <w:rPr>
                <w:rFonts w:cs="Times New Roman"/>
                <w:lang w:eastAsia="en-US"/>
              </w:rPr>
              <w:t>zamówienia</w:t>
            </w:r>
            <w:proofErr w:type="gramEnd"/>
            <w:r w:rsidRPr="008377E5">
              <w:rPr>
                <w:rFonts w:cs="Times New Roman"/>
                <w:lang w:eastAsia="en-US"/>
              </w:rPr>
              <w:t>.</w:t>
            </w:r>
          </w:p>
          <w:p w14:paraId="296E15D9" w14:textId="4FB46055" w:rsidR="00F04F5A" w:rsidRDefault="00F04F5A" w:rsidP="00706BE7">
            <w:pPr>
              <w:pStyle w:val="Default"/>
              <w:spacing w:line="360" w:lineRule="auto"/>
              <w:jc w:val="both"/>
              <w:rPr>
                <w:rFonts w:cs="Times New Roman"/>
                <w:lang w:eastAsia="en-US"/>
              </w:rPr>
            </w:pPr>
            <w:r w:rsidRPr="008377E5">
              <w:rPr>
                <w:rFonts w:cs="Times New Roman"/>
                <w:lang w:eastAsia="en-US"/>
              </w:rPr>
              <w:t xml:space="preserve">Karty techniczne lub oświadczenia producenta w zakresie </w:t>
            </w:r>
            <w:proofErr w:type="gramStart"/>
            <w:r w:rsidRPr="008377E5">
              <w:rPr>
                <w:rFonts w:cs="Times New Roman"/>
                <w:lang w:eastAsia="en-US"/>
              </w:rPr>
              <w:t xml:space="preserve">informacji 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377E5">
              <w:rPr>
                <w:rFonts w:cs="Times New Roman"/>
                <w:lang w:eastAsia="en-US"/>
              </w:rPr>
              <w:t>identyfikujących</w:t>
            </w:r>
            <w:proofErr w:type="gramEnd"/>
            <w:r w:rsidRPr="008377E5">
              <w:rPr>
                <w:rFonts w:cs="Times New Roman"/>
                <w:lang w:eastAsia="en-US"/>
              </w:rPr>
              <w:t xml:space="preserve"> oferowane </w:t>
            </w:r>
            <w:r w:rsidRPr="009B7268">
              <w:rPr>
                <w:rFonts w:cs="Times New Roman"/>
                <w:color w:val="000000" w:themeColor="text1"/>
                <w:lang w:eastAsia="en-US"/>
              </w:rPr>
              <w:t xml:space="preserve">urządzenia muszą wyraźnie wskazywać, których pozycji opisu przedmiotu zamówienia dotyczą, tak aby można było przyporządkować dany dokument do konkretnej </w:t>
            </w:r>
            <w:r w:rsidRPr="008377E5">
              <w:rPr>
                <w:rFonts w:cs="Times New Roman"/>
                <w:lang w:eastAsia="en-US"/>
              </w:rPr>
              <w:t xml:space="preserve">pozycji opisu przedmiotu </w:t>
            </w:r>
            <w:r>
              <w:rPr>
                <w:rFonts w:cs="Times New Roman"/>
                <w:lang w:eastAsia="en-US"/>
              </w:rPr>
              <w:t>z</w:t>
            </w:r>
            <w:r w:rsidRPr="008377E5">
              <w:rPr>
                <w:rFonts w:cs="Times New Roman"/>
                <w:lang w:eastAsia="en-US"/>
              </w:rPr>
              <w:t>amówienia.</w:t>
            </w:r>
          </w:p>
          <w:p w14:paraId="7F48E84A" w14:textId="55E06DE0" w:rsidR="00F04F5A" w:rsidRPr="00DE49D8" w:rsidRDefault="00F04F5A" w:rsidP="009B7268">
            <w:pPr>
              <w:pStyle w:val="Default"/>
              <w:spacing w:line="360" w:lineRule="auto"/>
              <w:jc w:val="both"/>
              <w:rPr>
                <w:rFonts w:cs="Times New Roman"/>
                <w:b/>
                <w:bCs/>
                <w:lang w:eastAsia="en-US"/>
              </w:rPr>
            </w:pPr>
            <w:r w:rsidRPr="00DE49D8">
              <w:rPr>
                <w:rFonts w:cs="Times New Roman"/>
                <w:lang w:eastAsia="en-US"/>
              </w:rPr>
              <w:t>Zamawiający przewiduje uzupełnienia przedmiotowych środków dowodowych.</w:t>
            </w:r>
          </w:p>
        </w:tc>
      </w:tr>
    </w:tbl>
    <w:p w14:paraId="4C19C323" w14:textId="135FE43F" w:rsidR="00F04F5A" w:rsidRDefault="00F04F5A" w:rsidP="0026237E">
      <w:pPr>
        <w:pStyle w:val="Akapitzlist"/>
        <w:jc w:val="both"/>
        <w:rPr>
          <w:rFonts w:ascii="Cambria" w:hAnsi="Cambria"/>
          <w:bCs/>
          <w:sz w:val="16"/>
          <w:szCs w:val="16"/>
        </w:rPr>
      </w:pPr>
    </w:p>
    <w:p w14:paraId="60C3F6CA" w14:textId="77777777" w:rsidR="00F04F5A" w:rsidRDefault="00F04F5A" w:rsidP="0026237E">
      <w:pPr>
        <w:pStyle w:val="Akapitzlist"/>
        <w:jc w:val="both"/>
        <w:rPr>
          <w:rFonts w:ascii="Cambria" w:hAnsi="Cambria"/>
          <w:bCs/>
          <w:sz w:val="16"/>
          <w:szCs w:val="16"/>
        </w:rPr>
      </w:pPr>
    </w:p>
    <w:p w14:paraId="0460C420" w14:textId="77777777" w:rsidR="00593476" w:rsidRPr="0026237E" w:rsidRDefault="00593476" w:rsidP="0026237E">
      <w:pPr>
        <w:pStyle w:val="Akapitzlist"/>
        <w:jc w:val="both"/>
        <w:rPr>
          <w:rFonts w:ascii="Cambria" w:hAnsi="Cambria"/>
          <w:bCs/>
          <w:sz w:val="16"/>
          <w:szCs w:val="16"/>
        </w:rPr>
      </w:pPr>
    </w:p>
    <w:p w14:paraId="61D1F075" w14:textId="77777777" w:rsidR="00F04F5A" w:rsidRDefault="0026237E" w:rsidP="00035AA6">
      <w:pPr>
        <w:pStyle w:val="Akapitzlist"/>
        <w:numPr>
          <w:ilvl w:val="0"/>
          <w:numId w:val="6"/>
        </w:numPr>
        <w:jc w:val="both"/>
        <w:rPr>
          <w:rFonts w:ascii="Cambria" w:hAnsi="Cambria"/>
          <w:b/>
          <w:sz w:val="24"/>
          <w:szCs w:val="24"/>
        </w:rPr>
      </w:pPr>
      <w:r w:rsidRPr="00593476">
        <w:rPr>
          <w:rFonts w:ascii="Cambria" w:hAnsi="Cambria"/>
          <w:b/>
          <w:sz w:val="24"/>
          <w:szCs w:val="24"/>
        </w:rPr>
        <w:t xml:space="preserve">Zamawiający </w:t>
      </w:r>
      <w:r w:rsidR="00F04F5A">
        <w:rPr>
          <w:rFonts w:ascii="Cambria" w:hAnsi="Cambria"/>
          <w:b/>
          <w:sz w:val="24"/>
          <w:szCs w:val="24"/>
        </w:rPr>
        <w:t xml:space="preserve">dokonuje zmian w szczegółowym opisie przedmiotu zamówienia </w:t>
      </w:r>
    </w:p>
    <w:p w14:paraId="14502C45" w14:textId="6E9EBCC0" w:rsidR="00866D51" w:rsidRPr="009322D7" w:rsidRDefault="00F04F5A" w:rsidP="009322D7">
      <w:pPr>
        <w:pStyle w:val="Akapitzli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Poniżej na czerwcowo zaznaczono zapisy, które zamawiający usuwa oraz na zielono zaznaczon</w:t>
      </w:r>
      <w:r w:rsidR="00866D51">
        <w:rPr>
          <w:rFonts w:ascii="Cambria" w:hAnsi="Cambria"/>
          <w:b/>
          <w:sz w:val="24"/>
          <w:szCs w:val="24"/>
        </w:rPr>
        <w:t xml:space="preserve">o </w:t>
      </w:r>
      <w:r>
        <w:rPr>
          <w:rFonts w:ascii="Cambria" w:hAnsi="Cambria"/>
          <w:b/>
          <w:sz w:val="24"/>
          <w:szCs w:val="24"/>
        </w:rPr>
        <w:t>zapisy, które zamawiający dodaje do szczegółowego opisu przedmiotu zamówienia:</w:t>
      </w:r>
    </w:p>
    <w:p w14:paraId="585ED227" w14:textId="5ABC1001" w:rsidR="00866D51" w:rsidRPr="00866D51" w:rsidRDefault="00866D51" w:rsidP="00866D51">
      <w:pPr>
        <w:pStyle w:val="Bezodstpw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lastRenderedPageBreak/>
        <w:t>Modernizacja infrastruktury IT - dostawa przełączników</w:t>
      </w:r>
      <w:bookmarkStart w:id="0" w:name="_GoBack"/>
      <w:bookmarkEnd w:id="0"/>
    </w:p>
    <w:p w14:paraId="48B11841" w14:textId="77777777" w:rsidR="00866D51" w:rsidRPr="00866D51" w:rsidRDefault="00866D51" w:rsidP="00866D51">
      <w:pPr>
        <w:pStyle w:val="Bezodstpw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>Wykreślenie zapisów dotyczących:</w:t>
      </w:r>
    </w:p>
    <w:p w14:paraId="4CFC59A4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FF0000"/>
          <w:sz w:val="24"/>
          <w:szCs w:val="24"/>
        </w:rPr>
      </w:pPr>
      <w:r w:rsidRPr="00866D51">
        <w:rPr>
          <w:rFonts w:ascii="Cambria" w:hAnsi="Cambria" w:cstheme="minorHAnsi"/>
          <w:strike/>
          <w:color w:val="FF0000"/>
          <w:sz w:val="24"/>
          <w:szCs w:val="24"/>
        </w:rPr>
        <w:t xml:space="preserve">Szybkość przełączania min. 10 Milionów pakietów na sekundę </w:t>
      </w:r>
    </w:p>
    <w:p w14:paraId="0807D53A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FF0000"/>
          <w:sz w:val="24"/>
          <w:szCs w:val="24"/>
        </w:rPr>
      </w:pPr>
      <w:r w:rsidRPr="00866D51">
        <w:rPr>
          <w:rFonts w:ascii="Cambria" w:hAnsi="Cambria" w:cstheme="minorHAnsi"/>
          <w:strike/>
          <w:color w:val="FF0000"/>
          <w:sz w:val="24"/>
          <w:szCs w:val="24"/>
        </w:rPr>
        <w:t>Przełącznik musi posiadać możliwość dołączenia redundantnego zewnętrznego systemu zasilania</w:t>
      </w:r>
    </w:p>
    <w:p w14:paraId="2F8BD415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FF0000"/>
          <w:sz w:val="24"/>
          <w:szCs w:val="24"/>
          <w:lang w:val="en-US"/>
        </w:rPr>
      </w:pPr>
      <w:r w:rsidRPr="00866D51">
        <w:rPr>
          <w:rFonts w:ascii="Cambria" w:hAnsi="Cambria" w:cstheme="minorHAnsi"/>
          <w:strike/>
          <w:color w:val="FF0000"/>
          <w:sz w:val="24"/>
          <w:szCs w:val="24"/>
          <w:lang w:val="en-US"/>
        </w:rPr>
        <w:t>IP routing: Up to 8K FIBv4 entries,</w:t>
      </w:r>
    </w:p>
    <w:p w14:paraId="22540472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FF0000"/>
          <w:sz w:val="24"/>
          <w:szCs w:val="24"/>
          <w:lang w:val="en-US"/>
        </w:rPr>
      </w:pPr>
      <w:r w:rsidRPr="00866D51">
        <w:rPr>
          <w:rFonts w:ascii="Cambria" w:hAnsi="Cambria" w:cstheme="minorHAnsi"/>
          <w:strike/>
          <w:color w:val="FF0000"/>
          <w:sz w:val="24"/>
          <w:szCs w:val="24"/>
        </w:rPr>
        <w:t>Network Login – przez przeglądarkę</w:t>
      </w:r>
    </w:p>
    <w:p w14:paraId="0C3B4296" w14:textId="77777777" w:rsidR="00866D51" w:rsidRPr="00866D51" w:rsidRDefault="00866D51" w:rsidP="00866D51">
      <w:pPr>
        <w:pStyle w:val="Bezodstpw"/>
        <w:jc w:val="both"/>
        <w:rPr>
          <w:rFonts w:ascii="Cambria" w:hAnsi="Cambria" w:cstheme="minorHAnsi"/>
          <w:sz w:val="24"/>
          <w:szCs w:val="24"/>
          <w:lang w:val="en-US"/>
        </w:rPr>
      </w:pPr>
    </w:p>
    <w:p w14:paraId="58763EAC" w14:textId="77777777" w:rsidR="00866D51" w:rsidRPr="00866D51" w:rsidRDefault="00866D51" w:rsidP="00866D51">
      <w:pPr>
        <w:pStyle w:val="Bezodstpw"/>
        <w:jc w:val="both"/>
        <w:rPr>
          <w:rFonts w:ascii="Cambria" w:hAnsi="Cambria" w:cstheme="minorHAnsi"/>
          <w:sz w:val="24"/>
          <w:szCs w:val="24"/>
          <w:lang w:val="en-US"/>
        </w:rPr>
      </w:pPr>
      <w:proofErr w:type="spellStart"/>
      <w:r w:rsidRPr="00866D51">
        <w:rPr>
          <w:rFonts w:ascii="Cambria" w:hAnsi="Cambria" w:cstheme="minorHAnsi"/>
          <w:sz w:val="24"/>
          <w:szCs w:val="24"/>
          <w:lang w:val="en-US"/>
        </w:rPr>
        <w:t>Dodanie</w:t>
      </w:r>
      <w:proofErr w:type="spellEnd"/>
      <w:r w:rsidRPr="00866D51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866D51">
        <w:rPr>
          <w:rFonts w:ascii="Cambria" w:hAnsi="Cambria" w:cstheme="minorHAnsi"/>
          <w:sz w:val="24"/>
          <w:szCs w:val="24"/>
          <w:lang w:val="en-US"/>
        </w:rPr>
        <w:t>zapisów</w:t>
      </w:r>
      <w:proofErr w:type="spellEnd"/>
      <w:r w:rsidRPr="00866D51">
        <w:rPr>
          <w:rFonts w:ascii="Cambria" w:hAnsi="Cambria" w:cstheme="minorHAnsi"/>
          <w:sz w:val="24"/>
          <w:szCs w:val="24"/>
          <w:lang w:val="en-US"/>
        </w:rPr>
        <w:t>:</w:t>
      </w:r>
    </w:p>
    <w:p w14:paraId="4B4F1F94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>Logowanie przez przeglądarkę</w:t>
      </w:r>
    </w:p>
    <w:p w14:paraId="357B5B77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 xml:space="preserve">Współpracujące z UTM Zamawiającego </w:t>
      </w:r>
      <w:proofErr w:type="spellStart"/>
      <w:r w:rsidRPr="00866D51">
        <w:rPr>
          <w:rFonts w:ascii="Cambria" w:hAnsi="Cambria" w:cstheme="minorHAnsi"/>
          <w:color w:val="92D050"/>
          <w:sz w:val="24"/>
          <w:szCs w:val="24"/>
        </w:rPr>
        <w:t>FortyGate</w:t>
      </w:r>
      <w:proofErr w:type="spellEnd"/>
      <w:r w:rsidRPr="00866D51">
        <w:rPr>
          <w:rFonts w:ascii="Cambria" w:hAnsi="Cambria" w:cstheme="minorHAnsi"/>
          <w:color w:val="92D050"/>
          <w:sz w:val="24"/>
          <w:szCs w:val="24"/>
        </w:rPr>
        <w:t xml:space="preserve"> 60F (warunek równoważności: dostarczenie UTM z licencją o minimalnych parametrach: </w:t>
      </w:r>
    </w:p>
    <w:p w14:paraId="5870B0E2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>System wspiera protokoły IPv4 oraz IPv6 w zakresie:</w:t>
      </w:r>
    </w:p>
    <w:p w14:paraId="763EA0F8" w14:textId="77777777" w:rsidR="00866D51" w:rsidRPr="00866D51" w:rsidRDefault="00866D51" w:rsidP="00866D51">
      <w:pPr>
        <w:pStyle w:val="Akapitzlist"/>
        <w:numPr>
          <w:ilvl w:val="2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>Firewall.</w:t>
      </w:r>
    </w:p>
    <w:p w14:paraId="5BB24640" w14:textId="77777777" w:rsidR="00866D51" w:rsidRPr="00866D51" w:rsidRDefault="00866D51" w:rsidP="00866D51">
      <w:pPr>
        <w:pStyle w:val="Akapitzlist"/>
        <w:numPr>
          <w:ilvl w:val="2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>Ochrony w warstwie aplikacji.</w:t>
      </w:r>
    </w:p>
    <w:p w14:paraId="613DDE57" w14:textId="77777777" w:rsidR="00866D51" w:rsidRPr="00866D51" w:rsidRDefault="00866D51" w:rsidP="00866D51">
      <w:pPr>
        <w:pStyle w:val="Akapitzlist"/>
        <w:numPr>
          <w:ilvl w:val="2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>Protokołów routingu dynamicznego.</w:t>
      </w:r>
    </w:p>
    <w:p w14:paraId="1D878853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>Monitoring i wykrywanie uszkodzenia elementów sprzętowych i programowych systemów zabezpieczeń oraz łączy sieciowych.</w:t>
      </w:r>
    </w:p>
    <w:p w14:paraId="73858E06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>Monitoring stanu realizowanych połączeń VPN.</w:t>
      </w:r>
    </w:p>
    <w:p w14:paraId="65A66D05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 xml:space="preserve">System umożliwia agregację linków statyczną oraz w oparciu o protokół LACP. </w:t>
      </w:r>
    </w:p>
    <w:p w14:paraId="3CB147F0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  <w:lang w:val="en-US"/>
        </w:rPr>
      </w:pPr>
      <w:r w:rsidRPr="00866D51">
        <w:rPr>
          <w:rFonts w:ascii="Cambria" w:hAnsi="Cambria" w:cstheme="minorHAnsi"/>
          <w:color w:val="92D050"/>
          <w:sz w:val="24"/>
          <w:szCs w:val="24"/>
          <w:lang w:val="en-US"/>
        </w:rPr>
        <w:t xml:space="preserve">minimum 6 </w:t>
      </w:r>
      <w:proofErr w:type="spellStart"/>
      <w:r w:rsidRPr="00866D51">
        <w:rPr>
          <w:rFonts w:ascii="Cambria" w:hAnsi="Cambria" w:cstheme="minorHAnsi"/>
          <w:color w:val="92D050"/>
          <w:sz w:val="24"/>
          <w:szCs w:val="24"/>
          <w:lang w:val="en-US"/>
        </w:rPr>
        <w:t>portów</w:t>
      </w:r>
      <w:proofErr w:type="spellEnd"/>
      <w:r w:rsidRPr="00866D51">
        <w:rPr>
          <w:rFonts w:ascii="Cambria" w:hAnsi="Cambria" w:cstheme="minorHAnsi"/>
          <w:color w:val="92D050"/>
          <w:sz w:val="24"/>
          <w:szCs w:val="24"/>
          <w:lang w:val="en-US"/>
        </w:rPr>
        <w:t xml:space="preserve"> Gigabit Ethernet RJ-45 </w:t>
      </w:r>
    </w:p>
    <w:p w14:paraId="782183F9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proofErr w:type="gramStart"/>
      <w:r w:rsidRPr="00866D51">
        <w:rPr>
          <w:rFonts w:ascii="Cambria" w:hAnsi="Cambria" w:cstheme="minorHAnsi"/>
          <w:color w:val="92D050"/>
          <w:sz w:val="24"/>
          <w:szCs w:val="24"/>
        </w:rPr>
        <w:t>wbudowany</w:t>
      </w:r>
      <w:proofErr w:type="gramEnd"/>
      <w:r w:rsidRPr="00866D51">
        <w:rPr>
          <w:rFonts w:ascii="Cambria" w:hAnsi="Cambria" w:cstheme="minorHAnsi"/>
          <w:color w:val="92D050"/>
          <w:sz w:val="24"/>
          <w:szCs w:val="24"/>
        </w:rPr>
        <w:t xml:space="preserve"> port konsoli szeregowej </w:t>
      </w:r>
    </w:p>
    <w:p w14:paraId="38D0D3BB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proofErr w:type="gramStart"/>
      <w:r w:rsidRPr="00866D51">
        <w:rPr>
          <w:rFonts w:ascii="Cambria" w:hAnsi="Cambria" w:cstheme="minorHAnsi"/>
          <w:color w:val="92D050"/>
          <w:sz w:val="24"/>
          <w:szCs w:val="24"/>
        </w:rPr>
        <w:t>gniazdo</w:t>
      </w:r>
      <w:proofErr w:type="gramEnd"/>
      <w:r w:rsidRPr="00866D51">
        <w:rPr>
          <w:rFonts w:ascii="Cambria" w:hAnsi="Cambria" w:cstheme="minorHAnsi"/>
          <w:color w:val="92D050"/>
          <w:sz w:val="24"/>
          <w:szCs w:val="24"/>
        </w:rPr>
        <w:t xml:space="preserve"> USB umożliwiające podłączenie modemu 3G/4G oraz instalację oprogramowania z klucza USB.</w:t>
      </w:r>
    </w:p>
    <w:p w14:paraId="3E57728B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 xml:space="preserve">Możliwość </w:t>
      </w:r>
      <w:proofErr w:type="gramStart"/>
      <w:r w:rsidRPr="00866D51">
        <w:rPr>
          <w:rFonts w:ascii="Cambria" w:hAnsi="Cambria" w:cstheme="minorHAnsi"/>
          <w:color w:val="92D050"/>
          <w:sz w:val="24"/>
          <w:szCs w:val="24"/>
        </w:rPr>
        <w:t>konfiguracji co</w:t>
      </w:r>
      <w:proofErr w:type="gramEnd"/>
      <w:r w:rsidRPr="00866D51">
        <w:rPr>
          <w:rFonts w:ascii="Cambria" w:hAnsi="Cambria" w:cstheme="minorHAnsi"/>
          <w:color w:val="92D050"/>
          <w:sz w:val="24"/>
          <w:szCs w:val="24"/>
        </w:rPr>
        <w:t xml:space="preserve"> najmniej 10 interfejsów wirtualnych, definiowanych jako </w:t>
      </w:r>
      <w:proofErr w:type="spellStart"/>
      <w:r w:rsidRPr="00866D51">
        <w:rPr>
          <w:rFonts w:ascii="Cambria" w:hAnsi="Cambria" w:cstheme="minorHAnsi"/>
          <w:color w:val="92D050"/>
          <w:sz w:val="24"/>
          <w:szCs w:val="24"/>
        </w:rPr>
        <w:t>VLAN’y</w:t>
      </w:r>
      <w:proofErr w:type="spellEnd"/>
    </w:p>
    <w:p w14:paraId="3BD20E85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color w:val="92D050"/>
          <w:sz w:val="24"/>
          <w:szCs w:val="24"/>
        </w:rPr>
      </w:pPr>
      <w:r w:rsidRPr="00866D51">
        <w:rPr>
          <w:rFonts w:ascii="Cambria" w:hAnsi="Cambria" w:cstheme="minorHAnsi"/>
          <w:color w:val="92D050"/>
          <w:sz w:val="24"/>
          <w:szCs w:val="24"/>
        </w:rPr>
        <w:t xml:space="preserve">Pamięć </w:t>
      </w:r>
      <w:proofErr w:type="spellStart"/>
      <w:r w:rsidRPr="00866D51">
        <w:rPr>
          <w:rFonts w:ascii="Cambria" w:hAnsi="Cambria" w:cstheme="minorHAnsi"/>
          <w:color w:val="92D050"/>
          <w:sz w:val="24"/>
          <w:szCs w:val="24"/>
        </w:rPr>
        <w:t>flash</w:t>
      </w:r>
      <w:proofErr w:type="spellEnd"/>
      <w:r w:rsidRPr="00866D51">
        <w:rPr>
          <w:rFonts w:ascii="Cambria" w:hAnsi="Cambria" w:cstheme="minorHAnsi"/>
          <w:color w:val="92D050"/>
          <w:sz w:val="24"/>
          <w:szCs w:val="24"/>
        </w:rPr>
        <w:t xml:space="preserve">: min. 4GB pamięci Flash lub w przypadku </w:t>
      </w:r>
      <w:proofErr w:type="spellStart"/>
      <w:r w:rsidRPr="00866D51">
        <w:rPr>
          <w:rFonts w:ascii="Cambria" w:hAnsi="Cambria" w:cstheme="minorHAnsi"/>
          <w:color w:val="92D050"/>
          <w:sz w:val="24"/>
          <w:szCs w:val="24"/>
        </w:rPr>
        <w:t>switchy</w:t>
      </w:r>
      <w:proofErr w:type="spellEnd"/>
      <w:r w:rsidRPr="00866D51">
        <w:rPr>
          <w:rFonts w:ascii="Cambria" w:hAnsi="Cambria" w:cstheme="minorHAnsi"/>
          <w:color w:val="92D050"/>
          <w:sz w:val="24"/>
          <w:szCs w:val="24"/>
        </w:rPr>
        <w:t xml:space="preserve"> </w:t>
      </w:r>
      <w:proofErr w:type="spellStart"/>
      <w:r w:rsidRPr="00866D51">
        <w:rPr>
          <w:rFonts w:ascii="Cambria" w:hAnsi="Cambria" w:cstheme="minorHAnsi"/>
          <w:color w:val="92D050"/>
          <w:sz w:val="24"/>
          <w:szCs w:val="24"/>
        </w:rPr>
        <w:t>stockowialnych</w:t>
      </w:r>
      <w:proofErr w:type="spellEnd"/>
      <w:r w:rsidRPr="00866D51">
        <w:rPr>
          <w:rFonts w:ascii="Cambria" w:hAnsi="Cambria" w:cstheme="minorHAnsi"/>
          <w:color w:val="92D050"/>
          <w:sz w:val="24"/>
          <w:szCs w:val="24"/>
        </w:rPr>
        <w:t xml:space="preserve"> 256 MB</w:t>
      </w:r>
    </w:p>
    <w:p w14:paraId="0483DDDC" w14:textId="77777777" w:rsidR="00866D51" w:rsidRPr="00866D51" w:rsidRDefault="00866D51" w:rsidP="00866D51">
      <w:pPr>
        <w:rPr>
          <w:rFonts w:ascii="Cambria" w:hAnsi="Cambria" w:cstheme="minorHAnsi"/>
          <w:sz w:val="24"/>
          <w:szCs w:val="24"/>
        </w:rPr>
      </w:pPr>
    </w:p>
    <w:p w14:paraId="51E2F6B8" w14:textId="77777777" w:rsidR="00866D51" w:rsidRPr="00866D51" w:rsidRDefault="00866D51" w:rsidP="00866D51">
      <w:pPr>
        <w:pStyle w:val="Bezodstpw"/>
        <w:jc w:val="both"/>
        <w:rPr>
          <w:rFonts w:ascii="Cambria" w:hAnsi="Cambria" w:cstheme="minorHAnsi"/>
          <w:sz w:val="24"/>
          <w:szCs w:val="24"/>
          <w:u w:val="single"/>
        </w:rPr>
      </w:pPr>
      <w:r w:rsidRPr="00866D51">
        <w:rPr>
          <w:rFonts w:ascii="Cambria" w:hAnsi="Cambria" w:cstheme="minorHAnsi"/>
          <w:sz w:val="24"/>
          <w:szCs w:val="24"/>
          <w:u w:val="single"/>
        </w:rPr>
        <w:t>ZAPISY DLA POZYCJI PO ZMIANACH</w:t>
      </w:r>
    </w:p>
    <w:p w14:paraId="0B1FDAB9" w14:textId="77777777" w:rsidR="00866D51" w:rsidRPr="00866D51" w:rsidRDefault="00866D51" w:rsidP="00866D51">
      <w:pPr>
        <w:pStyle w:val="Bezodstpw"/>
        <w:jc w:val="both"/>
        <w:rPr>
          <w:rFonts w:ascii="Cambria" w:hAnsi="Cambria" w:cstheme="minorHAnsi"/>
          <w:sz w:val="24"/>
          <w:szCs w:val="24"/>
        </w:rPr>
      </w:pPr>
    </w:p>
    <w:p w14:paraId="60169192" w14:textId="77777777" w:rsidR="00866D51" w:rsidRPr="00866D51" w:rsidRDefault="00866D51" w:rsidP="00866D51">
      <w:pPr>
        <w:pStyle w:val="Bezodstpw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>Modernizacja infrastruktury IT - dostawa przełączników</w:t>
      </w:r>
    </w:p>
    <w:p w14:paraId="5CDB67E0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>Przełącznik posiadający 48 porty 10/100/1000BASE-T, z dołączonymi 4 wkładkami 10Gb SFP+</w:t>
      </w:r>
    </w:p>
    <w:p w14:paraId="682CF468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>Wysokość urządzenia 1U</w:t>
      </w:r>
    </w:p>
    <w:p w14:paraId="1FA93989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 xml:space="preserve">Przełącznik musi być wyposażony w zasilacz AC 230V </w:t>
      </w:r>
    </w:p>
    <w:p w14:paraId="3A110AFF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 xml:space="preserve">Nieblokująca architektura o wydajności przełączania min. 100 </w:t>
      </w:r>
      <w:proofErr w:type="spellStart"/>
      <w:r w:rsidRPr="00866D51">
        <w:rPr>
          <w:rFonts w:ascii="Cambria" w:hAnsi="Cambria" w:cstheme="minorHAnsi"/>
          <w:sz w:val="24"/>
          <w:szCs w:val="24"/>
        </w:rPr>
        <w:t>Gbps</w:t>
      </w:r>
      <w:proofErr w:type="spellEnd"/>
    </w:p>
    <w:p w14:paraId="3ADFA464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FF0000"/>
          <w:sz w:val="24"/>
          <w:szCs w:val="24"/>
        </w:rPr>
      </w:pPr>
      <w:r w:rsidRPr="00866D51">
        <w:rPr>
          <w:rFonts w:ascii="Cambria" w:hAnsi="Cambria" w:cstheme="minorHAnsi"/>
          <w:strike/>
          <w:color w:val="FF0000"/>
          <w:sz w:val="24"/>
          <w:szCs w:val="24"/>
        </w:rPr>
        <w:t xml:space="preserve">Szybkość przełączania min. 10 Milionów pakietów na sekundę </w:t>
      </w:r>
    </w:p>
    <w:p w14:paraId="30B25C4F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>Możliwość łączenia przełączników w stos (</w:t>
      </w:r>
      <w:proofErr w:type="spellStart"/>
      <w:r w:rsidRPr="00866D51">
        <w:rPr>
          <w:rFonts w:ascii="Cambria" w:hAnsi="Cambria" w:cstheme="minorHAnsi"/>
          <w:sz w:val="24"/>
          <w:szCs w:val="24"/>
        </w:rPr>
        <w:t>stack</w:t>
      </w:r>
      <w:proofErr w:type="spellEnd"/>
      <w:r w:rsidRPr="00866D51">
        <w:rPr>
          <w:rFonts w:ascii="Cambria" w:hAnsi="Cambria" w:cstheme="minorHAnsi"/>
          <w:sz w:val="24"/>
          <w:szCs w:val="24"/>
        </w:rPr>
        <w:t>)</w:t>
      </w:r>
    </w:p>
    <w:p w14:paraId="458BFD38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 xml:space="preserve">Pamięć operacyjna: min. 1GB </w:t>
      </w:r>
    </w:p>
    <w:p w14:paraId="267E21DD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 xml:space="preserve">Pamięć </w:t>
      </w:r>
      <w:proofErr w:type="spellStart"/>
      <w:r w:rsidRPr="00866D51">
        <w:rPr>
          <w:rFonts w:ascii="Cambria" w:hAnsi="Cambria" w:cstheme="minorHAnsi"/>
          <w:sz w:val="24"/>
          <w:szCs w:val="24"/>
        </w:rPr>
        <w:t>flash</w:t>
      </w:r>
      <w:proofErr w:type="spellEnd"/>
      <w:r w:rsidRPr="00866D51">
        <w:rPr>
          <w:rFonts w:ascii="Cambria" w:hAnsi="Cambria" w:cstheme="minorHAnsi"/>
          <w:sz w:val="24"/>
          <w:szCs w:val="24"/>
        </w:rPr>
        <w:t xml:space="preserve">: min. 4GB pamięci Flash </w:t>
      </w: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lub</w:t>
      </w:r>
      <w:r w:rsidRPr="00866D51">
        <w:rPr>
          <w:rFonts w:ascii="Cambria" w:hAnsi="Cambria" w:cstheme="minorHAnsi"/>
          <w:sz w:val="24"/>
          <w:szCs w:val="24"/>
        </w:rPr>
        <w:t xml:space="preserve"> w przypadku </w:t>
      </w:r>
      <w:proofErr w:type="spellStart"/>
      <w:r w:rsidRPr="00866D51">
        <w:rPr>
          <w:rFonts w:ascii="Cambria" w:hAnsi="Cambria" w:cstheme="minorHAnsi"/>
          <w:sz w:val="24"/>
          <w:szCs w:val="24"/>
        </w:rPr>
        <w:t>switchy</w:t>
      </w:r>
      <w:proofErr w:type="spellEnd"/>
      <w:r w:rsidRPr="00866D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66D51">
        <w:rPr>
          <w:rFonts w:ascii="Cambria" w:hAnsi="Cambria" w:cstheme="minorHAnsi"/>
          <w:sz w:val="24"/>
          <w:szCs w:val="24"/>
        </w:rPr>
        <w:t>stockowialnych</w:t>
      </w:r>
      <w:proofErr w:type="spellEnd"/>
      <w:r w:rsidRPr="00866D51">
        <w:rPr>
          <w:rFonts w:ascii="Cambria" w:hAnsi="Cambria" w:cstheme="minorHAnsi"/>
          <w:sz w:val="24"/>
          <w:szCs w:val="24"/>
        </w:rPr>
        <w:t xml:space="preserve"> </w:t>
      </w:r>
      <w:r w:rsidRPr="00866D51">
        <w:rPr>
          <w:rFonts w:ascii="Cambria" w:hAnsi="Cambria" w:cstheme="minorHAnsi"/>
          <w:strike/>
          <w:color w:val="FF0000"/>
          <w:sz w:val="24"/>
          <w:szCs w:val="24"/>
        </w:rPr>
        <w:t>2</w:t>
      </w:r>
      <w:proofErr w:type="gramStart"/>
      <w:r w:rsidRPr="00866D51">
        <w:rPr>
          <w:rFonts w:ascii="Cambria" w:hAnsi="Cambria" w:cstheme="minorHAnsi"/>
          <w:strike/>
          <w:color w:val="FF0000"/>
          <w:sz w:val="24"/>
          <w:szCs w:val="24"/>
        </w:rPr>
        <w:t xml:space="preserve">GB </w:t>
      </w:r>
      <w:r w:rsidRPr="00866D51">
        <w:rPr>
          <w:rFonts w:ascii="Cambria" w:hAnsi="Cambria" w:cstheme="minorHAnsi"/>
          <w:color w:val="00B050"/>
          <w:sz w:val="24"/>
          <w:szCs w:val="24"/>
        </w:rPr>
        <w:t xml:space="preserve"> 256 MB</w:t>
      </w:r>
      <w:proofErr w:type="gramEnd"/>
    </w:p>
    <w:p w14:paraId="4FE5F0ED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lastRenderedPageBreak/>
        <w:t>Obsługa sieci wirtualnych IEEE 802.1</w:t>
      </w:r>
      <w:proofErr w:type="gramStart"/>
      <w:r w:rsidRPr="00866D51">
        <w:rPr>
          <w:rFonts w:ascii="Cambria" w:hAnsi="Cambria" w:cstheme="minorHAnsi"/>
          <w:sz w:val="24"/>
          <w:szCs w:val="24"/>
        </w:rPr>
        <w:t>x</w:t>
      </w:r>
      <w:proofErr w:type="gramEnd"/>
      <w:r w:rsidRPr="00866D51">
        <w:rPr>
          <w:rFonts w:ascii="Cambria" w:hAnsi="Cambria" w:cstheme="minorHAnsi"/>
          <w:sz w:val="24"/>
          <w:szCs w:val="24"/>
        </w:rPr>
        <w:t xml:space="preserve"> </w:t>
      </w:r>
      <w:r w:rsidRPr="00866D51">
        <w:rPr>
          <w:rFonts w:ascii="Cambria" w:hAnsi="Cambria" w:cstheme="minorHAnsi"/>
          <w:strike/>
          <w:sz w:val="24"/>
          <w:szCs w:val="24"/>
        </w:rPr>
        <w:t>(2000 VLAN)</w:t>
      </w:r>
    </w:p>
    <w:p w14:paraId="4358A58A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 xml:space="preserve">Obsługa </w:t>
      </w:r>
      <w:proofErr w:type="spellStart"/>
      <w:r w:rsidRPr="00866D51">
        <w:rPr>
          <w:rFonts w:ascii="Cambria" w:hAnsi="Cambria" w:cstheme="minorHAnsi"/>
          <w:sz w:val="24"/>
          <w:szCs w:val="24"/>
        </w:rPr>
        <w:t>Quality</w:t>
      </w:r>
      <w:proofErr w:type="spellEnd"/>
      <w:r w:rsidRPr="00866D51">
        <w:rPr>
          <w:rFonts w:ascii="Cambria" w:hAnsi="Cambria" w:cstheme="minorHAnsi"/>
          <w:sz w:val="24"/>
          <w:szCs w:val="24"/>
        </w:rPr>
        <w:t xml:space="preserve"> of Service</w:t>
      </w:r>
    </w:p>
    <w:p w14:paraId="3AD3791F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FF0000"/>
          <w:sz w:val="24"/>
          <w:szCs w:val="24"/>
        </w:rPr>
      </w:pPr>
      <w:r w:rsidRPr="00866D51">
        <w:rPr>
          <w:rFonts w:ascii="Cambria" w:hAnsi="Cambria" w:cstheme="minorHAnsi"/>
          <w:strike/>
          <w:color w:val="FF0000"/>
          <w:sz w:val="24"/>
          <w:szCs w:val="24"/>
        </w:rPr>
        <w:t>Przełącznik musi posiadać możliwość dołączenia redundantnego zewnętrznego systemu zasilania</w:t>
      </w:r>
    </w:p>
    <w:p w14:paraId="5DDA79DE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FF0000"/>
          <w:sz w:val="24"/>
          <w:szCs w:val="24"/>
          <w:lang w:val="en-US"/>
        </w:rPr>
      </w:pPr>
      <w:r w:rsidRPr="00866D51">
        <w:rPr>
          <w:rFonts w:ascii="Cambria" w:hAnsi="Cambria" w:cstheme="minorHAnsi"/>
          <w:strike/>
          <w:color w:val="FF0000"/>
          <w:sz w:val="24"/>
          <w:szCs w:val="24"/>
          <w:lang w:val="en-US"/>
        </w:rPr>
        <w:t>IP routing: Up to 8K FIBv4 entries,</w:t>
      </w:r>
    </w:p>
    <w:p w14:paraId="21823129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>Routing statyczny</w:t>
      </w:r>
    </w:p>
    <w:p w14:paraId="1AA4C0DF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>Obsługa routingu dynamicznego IPv4</w:t>
      </w:r>
    </w:p>
    <w:p w14:paraId="3D87EFB9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>Obsługa wielu klientów / kont użytkowników</w:t>
      </w:r>
    </w:p>
    <w:p w14:paraId="23045557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trike/>
          <w:color w:val="FF0000"/>
          <w:sz w:val="24"/>
          <w:szCs w:val="24"/>
        </w:rPr>
      </w:pPr>
      <w:r w:rsidRPr="00866D51">
        <w:rPr>
          <w:rFonts w:ascii="Cambria" w:hAnsi="Cambria" w:cstheme="minorHAnsi"/>
          <w:strike/>
          <w:color w:val="FF0000"/>
          <w:sz w:val="24"/>
          <w:szCs w:val="24"/>
        </w:rPr>
        <w:t xml:space="preserve">Network Login – przez przeglądarkę </w:t>
      </w: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Logowanie przez przeglądarkę</w:t>
      </w:r>
    </w:p>
    <w:p w14:paraId="784AA8DE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866D51">
        <w:rPr>
          <w:rFonts w:ascii="Cambria" w:hAnsi="Cambria" w:cstheme="minorHAnsi"/>
          <w:sz w:val="24"/>
          <w:szCs w:val="24"/>
        </w:rPr>
        <w:t xml:space="preserve">Obsługa </w:t>
      </w:r>
      <w:proofErr w:type="spellStart"/>
      <w:r w:rsidRPr="00866D51">
        <w:rPr>
          <w:rFonts w:ascii="Cambria" w:hAnsi="Cambria" w:cstheme="minorHAnsi"/>
          <w:sz w:val="24"/>
          <w:szCs w:val="24"/>
        </w:rPr>
        <w:t>Guest</w:t>
      </w:r>
      <w:proofErr w:type="spellEnd"/>
      <w:r w:rsidRPr="00866D51">
        <w:rPr>
          <w:rFonts w:ascii="Cambria" w:hAnsi="Cambria" w:cstheme="minorHAnsi"/>
          <w:sz w:val="24"/>
          <w:szCs w:val="24"/>
        </w:rPr>
        <w:t xml:space="preserve"> VLAN dla IEEE 802.1</w:t>
      </w:r>
      <w:proofErr w:type="gramStart"/>
      <w:r w:rsidRPr="00866D51">
        <w:rPr>
          <w:rFonts w:ascii="Cambria" w:hAnsi="Cambria" w:cstheme="minorHAnsi"/>
          <w:sz w:val="24"/>
          <w:szCs w:val="24"/>
        </w:rPr>
        <w:t>x</w:t>
      </w:r>
      <w:proofErr w:type="gramEnd"/>
      <w:r w:rsidRPr="00866D51">
        <w:rPr>
          <w:rFonts w:ascii="Cambria" w:hAnsi="Cambria" w:cstheme="minorHAnsi"/>
          <w:sz w:val="24"/>
          <w:szCs w:val="24"/>
        </w:rPr>
        <w:t xml:space="preserve"> </w:t>
      </w:r>
    </w:p>
    <w:p w14:paraId="633D4AAD" w14:textId="77777777" w:rsidR="00866D51" w:rsidRPr="00866D51" w:rsidRDefault="00866D51" w:rsidP="00866D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 xml:space="preserve">Współpracujące z UTM Zamawiającego </w:t>
      </w:r>
      <w:proofErr w:type="spellStart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FortyGate</w:t>
      </w:r>
      <w:proofErr w:type="spellEnd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 xml:space="preserve"> 60F (warunek równoważności: dostarczenie UTM z licencją o minimalnych parametrach: </w:t>
      </w:r>
    </w:p>
    <w:p w14:paraId="4166BCC5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System wspiera protokoły IPv4 oraz IPv6 w zakresie:</w:t>
      </w:r>
    </w:p>
    <w:p w14:paraId="1D6496F4" w14:textId="77777777" w:rsidR="00866D51" w:rsidRPr="00866D51" w:rsidRDefault="00866D51" w:rsidP="00866D51">
      <w:pPr>
        <w:pStyle w:val="Akapitzlist"/>
        <w:numPr>
          <w:ilvl w:val="2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Firewall.</w:t>
      </w:r>
    </w:p>
    <w:p w14:paraId="36FFC9C3" w14:textId="77777777" w:rsidR="00866D51" w:rsidRPr="00866D51" w:rsidRDefault="00866D51" w:rsidP="00866D51">
      <w:pPr>
        <w:pStyle w:val="Akapitzlist"/>
        <w:numPr>
          <w:ilvl w:val="2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Ochrony w warstwie aplikacji.</w:t>
      </w:r>
    </w:p>
    <w:p w14:paraId="0DEBFD62" w14:textId="77777777" w:rsidR="00866D51" w:rsidRPr="00866D51" w:rsidRDefault="00866D51" w:rsidP="00866D51">
      <w:pPr>
        <w:pStyle w:val="Akapitzlist"/>
        <w:numPr>
          <w:ilvl w:val="2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Protokołów routingu dynamicznego.</w:t>
      </w:r>
    </w:p>
    <w:p w14:paraId="31644D47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Monitoring i wykrywanie uszkodzenia elementów sprzętowych i programowych systemów zabezpieczeń oraz łączy sieciowych.</w:t>
      </w:r>
    </w:p>
    <w:p w14:paraId="6FF56ADE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Monitoring stanu realizowanych połączeń VPN.</w:t>
      </w:r>
    </w:p>
    <w:p w14:paraId="3511AAD4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 xml:space="preserve">System umożliwia agregację linków statyczną oraz w oparciu o protokół LACP. </w:t>
      </w:r>
    </w:p>
    <w:p w14:paraId="01D35B50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proofErr w:type="gramStart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minimum</w:t>
      </w:r>
      <w:proofErr w:type="gramEnd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 xml:space="preserve"> 6 portów Gigabit Ethernet RJ-45 </w:t>
      </w:r>
    </w:p>
    <w:p w14:paraId="2462CCCD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proofErr w:type="gramStart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wbudowany</w:t>
      </w:r>
      <w:proofErr w:type="gramEnd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 xml:space="preserve"> port konsoli szeregowej </w:t>
      </w:r>
    </w:p>
    <w:p w14:paraId="7D57ABEA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proofErr w:type="gramStart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gniazdo</w:t>
      </w:r>
      <w:proofErr w:type="gramEnd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 xml:space="preserve"> USB umożliwiające podłączenie modemu 3G/4G oraz instalację oprogramowania z klucza USB.</w:t>
      </w:r>
    </w:p>
    <w:p w14:paraId="276B1FE1" w14:textId="77777777" w:rsidR="00866D51" w:rsidRPr="00866D51" w:rsidRDefault="00866D51" w:rsidP="00866D51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Cambria" w:hAnsi="Cambria" w:cstheme="minorHAnsi"/>
          <w:color w:val="70AD47" w:themeColor="accent6"/>
          <w:sz w:val="24"/>
          <w:szCs w:val="24"/>
        </w:rPr>
      </w:pPr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 xml:space="preserve">Możliwość </w:t>
      </w:r>
      <w:proofErr w:type="gramStart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konfiguracji co</w:t>
      </w:r>
      <w:proofErr w:type="gramEnd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 xml:space="preserve"> najmniej 10 interfejsów wirtualnych, definiowanych jako </w:t>
      </w:r>
      <w:proofErr w:type="spellStart"/>
      <w:r w:rsidRPr="00866D51">
        <w:rPr>
          <w:rFonts w:ascii="Cambria" w:hAnsi="Cambria" w:cstheme="minorHAnsi"/>
          <w:color w:val="70AD47" w:themeColor="accent6"/>
          <w:sz w:val="24"/>
          <w:szCs w:val="24"/>
        </w:rPr>
        <w:t>VLAN’y</w:t>
      </w:r>
      <w:proofErr w:type="spellEnd"/>
    </w:p>
    <w:p w14:paraId="53B2B58E" w14:textId="57435965" w:rsidR="00866D51" w:rsidRDefault="00866D51" w:rsidP="00866D5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AB6F9B0" w14:textId="56C77A5D" w:rsidR="00C340B6" w:rsidRDefault="00A934F5" w:rsidP="00A934F5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934F5">
        <w:rPr>
          <w:rFonts w:ascii="Cambria" w:hAnsi="Cambria"/>
          <w:sz w:val="24"/>
          <w:szCs w:val="24"/>
        </w:rPr>
        <w:t xml:space="preserve">Zamawiający aktualizuje załącznik nr 1 do SWZ tj. Szczegółowy opis przedmiotu zamówienia. Obowiązuje załącznik z dnia </w:t>
      </w:r>
      <w:r w:rsidR="00C9498F">
        <w:rPr>
          <w:rFonts w:ascii="Cambria" w:hAnsi="Cambria"/>
          <w:sz w:val="24"/>
          <w:szCs w:val="24"/>
        </w:rPr>
        <w:t>31</w:t>
      </w:r>
      <w:r w:rsidRPr="00A934F5">
        <w:rPr>
          <w:rFonts w:ascii="Cambria" w:hAnsi="Cambria"/>
          <w:sz w:val="24"/>
          <w:szCs w:val="24"/>
        </w:rPr>
        <w:t>.10.2024</w:t>
      </w:r>
      <w:proofErr w:type="gramStart"/>
      <w:r w:rsidRPr="00A934F5">
        <w:rPr>
          <w:rFonts w:ascii="Cambria" w:hAnsi="Cambria"/>
          <w:sz w:val="24"/>
          <w:szCs w:val="24"/>
        </w:rPr>
        <w:t>r</w:t>
      </w:r>
      <w:proofErr w:type="gramEnd"/>
      <w:r w:rsidRPr="00A934F5">
        <w:rPr>
          <w:rFonts w:ascii="Cambria" w:hAnsi="Cambria"/>
          <w:sz w:val="24"/>
          <w:szCs w:val="24"/>
        </w:rPr>
        <w:t xml:space="preserve">. </w:t>
      </w:r>
    </w:p>
    <w:p w14:paraId="721FD4F8" w14:textId="77777777" w:rsidR="00C340B6" w:rsidRDefault="00C340B6" w:rsidP="00C340B6">
      <w:pPr>
        <w:pStyle w:val="Akapitzlist"/>
        <w:numPr>
          <w:ilvl w:val="0"/>
          <w:numId w:val="9"/>
        </w:numPr>
        <w:jc w:val="both"/>
        <w:rPr>
          <w:rFonts w:ascii="Cambria" w:hAnsi="Cambria"/>
          <w:bCs/>
          <w:sz w:val="24"/>
          <w:szCs w:val="24"/>
        </w:rPr>
      </w:pPr>
      <w:bookmarkStart w:id="1" w:name="_Hlk179902350"/>
      <w:r>
        <w:rPr>
          <w:rFonts w:ascii="Cambria" w:hAnsi="Cambria"/>
          <w:bCs/>
          <w:sz w:val="24"/>
          <w:szCs w:val="24"/>
        </w:rPr>
        <w:t>Zamawiający modyfikuje treść</w:t>
      </w:r>
      <w:r w:rsidRPr="0026237E">
        <w:rPr>
          <w:rFonts w:ascii="Cambria" w:hAnsi="Cambria"/>
          <w:bCs/>
          <w:sz w:val="24"/>
          <w:szCs w:val="24"/>
        </w:rPr>
        <w:t xml:space="preserve"> pkt </w:t>
      </w:r>
      <w:r>
        <w:rPr>
          <w:rFonts w:ascii="Cambria" w:hAnsi="Cambria"/>
          <w:bCs/>
          <w:sz w:val="24"/>
          <w:szCs w:val="24"/>
        </w:rPr>
        <w:t>15</w:t>
      </w:r>
      <w:r w:rsidRPr="0026237E">
        <w:rPr>
          <w:rFonts w:ascii="Cambria" w:hAnsi="Cambria"/>
          <w:bCs/>
          <w:sz w:val="24"/>
          <w:szCs w:val="24"/>
        </w:rPr>
        <w:t>.</w:t>
      </w:r>
      <w:r>
        <w:rPr>
          <w:rFonts w:ascii="Cambria" w:hAnsi="Cambria"/>
          <w:bCs/>
          <w:sz w:val="24"/>
          <w:szCs w:val="24"/>
        </w:rPr>
        <w:t>1</w:t>
      </w:r>
      <w:r w:rsidRPr="0026237E">
        <w:rPr>
          <w:rFonts w:ascii="Cambria" w:hAnsi="Cambria"/>
          <w:bCs/>
          <w:sz w:val="24"/>
          <w:szCs w:val="24"/>
        </w:rPr>
        <w:t xml:space="preserve">. SWZ </w:t>
      </w:r>
      <w:r>
        <w:rPr>
          <w:rFonts w:ascii="Cambria" w:hAnsi="Cambria"/>
          <w:bCs/>
          <w:sz w:val="24"/>
          <w:szCs w:val="24"/>
        </w:rPr>
        <w:t>w następujący sposób:</w:t>
      </w:r>
    </w:p>
    <w:bookmarkEnd w:id="1"/>
    <w:p w14:paraId="4A3A2C33" w14:textId="77777777" w:rsidR="00C340B6" w:rsidRDefault="00C340B6" w:rsidP="00C340B6">
      <w:pPr>
        <w:pStyle w:val="Akapitzlist"/>
        <w:jc w:val="both"/>
        <w:rPr>
          <w:rFonts w:ascii="Cambria" w:hAnsi="Cambria"/>
          <w:b/>
          <w:sz w:val="24"/>
          <w:szCs w:val="24"/>
        </w:rPr>
      </w:pPr>
      <w:r w:rsidRPr="00607D4D">
        <w:rPr>
          <w:rFonts w:ascii="Cambria" w:hAnsi="Cambria"/>
          <w:b/>
          <w:sz w:val="24"/>
          <w:szCs w:val="24"/>
        </w:rPr>
        <w:t>B</w:t>
      </w:r>
      <w:r>
        <w:rPr>
          <w:rFonts w:ascii="Cambria" w:hAnsi="Cambria"/>
          <w:b/>
          <w:sz w:val="24"/>
          <w:szCs w:val="24"/>
        </w:rPr>
        <w:t>YŁO</w:t>
      </w:r>
      <w:r w:rsidRPr="00607D4D">
        <w:rPr>
          <w:rFonts w:ascii="Cambria" w:hAnsi="Cambria"/>
          <w:b/>
          <w:sz w:val="24"/>
          <w:szCs w:val="24"/>
        </w:rPr>
        <w:t>:</w:t>
      </w:r>
    </w:p>
    <w:p w14:paraId="34BE6EFA" w14:textId="20BC8C54" w:rsidR="00C340B6" w:rsidRPr="00607D4D" w:rsidRDefault="00C340B6" w:rsidP="00C340B6">
      <w:pPr>
        <w:pStyle w:val="Akapitzlist"/>
        <w:jc w:val="both"/>
        <w:rPr>
          <w:rFonts w:ascii="Cambria" w:hAnsi="Cambria"/>
          <w:b/>
          <w:sz w:val="24"/>
          <w:szCs w:val="24"/>
        </w:rPr>
      </w:pPr>
      <w:r w:rsidRPr="00DE49D8">
        <w:rPr>
          <w:rFonts w:ascii="Cambria" w:hAnsi="Cambria"/>
          <w:sz w:val="24"/>
          <w:szCs w:val="24"/>
        </w:rPr>
        <w:t xml:space="preserve">Wykonawca pozostaje związany ofertą do dnia </w:t>
      </w:r>
      <w:r w:rsidRPr="00607D4D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4</w:t>
      </w:r>
      <w:r w:rsidRPr="00607D4D">
        <w:rPr>
          <w:rFonts w:ascii="Cambria" w:hAnsi="Cambria"/>
          <w:sz w:val="24"/>
          <w:szCs w:val="24"/>
        </w:rPr>
        <w:t>.02.2025</w:t>
      </w:r>
      <w:proofErr w:type="gramStart"/>
      <w:r w:rsidRPr="00607D4D">
        <w:rPr>
          <w:rFonts w:ascii="Cambria" w:hAnsi="Cambria"/>
          <w:sz w:val="24"/>
          <w:szCs w:val="24"/>
        </w:rPr>
        <w:t>r</w:t>
      </w:r>
      <w:proofErr w:type="gramEnd"/>
      <w:r w:rsidRPr="00607D4D">
        <w:rPr>
          <w:rFonts w:ascii="Cambria" w:hAnsi="Cambria"/>
          <w:sz w:val="24"/>
          <w:szCs w:val="24"/>
        </w:rPr>
        <w:t>.</w:t>
      </w:r>
    </w:p>
    <w:p w14:paraId="08B44D7B" w14:textId="77777777" w:rsidR="00C340B6" w:rsidRPr="00DE49D8" w:rsidRDefault="00C340B6" w:rsidP="00C340B6">
      <w:pPr>
        <w:rPr>
          <w:rFonts w:ascii="Cambria" w:eastAsia="TimesNewRoman" w:hAnsi="Cambria"/>
          <w:sz w:val="16"/>
          <w:szCs w:val="16"/>
        </w:rPr>
      </w:pPr>
    </w:p>
    <w:p w14:paraId="080D274D" w14:textId="77777777" w:rsidR="00C340B6" w:rsidRPr="00DE49D8" w:rsidRDefault="00C340B6" w:rsidP="00C340B6">
      <w:pPr>
        <w:ind w:firstLine="708"/>
        <w:rPr>
          <w:rFonts w:ascii="Cambria" w:eastAsia="TimesNewRoman" w:hAnsi="Cambria"/>
          <w:b/>
          <w:sz w:val="24"/>
          <w:szCs w:val="24"/>
          <w:u w:val="single"/>
        </w:rPr>
      </w:pPr>
      <w:r w:rsidRPr="00DE49D8">
        <w:rPr>
          <w:rFonts w:ascii="Cambria" w:eastAsia="TimesNewRoman" w:hAnsi="Cambria"/>
          <w:b/>
          <w:sz w:val="24"/>
          <w:szCs w:val="24"/>
          <w:u w:val="single"/>
        </w:rPr>
        <w:t xml:space="preserve">ZAMAWIAJACY ZMIENIA NA: </w:t>
      </w:r>
    </w:p>
    <w:p w14:paraId="7BA9709D" w14:textId="295902A7" w:rsidR="00C340B6" w:rsidRPr="00DE49D8" w:rsidRDefault="00C340B6" w:rsidP="00C340B6">
      <w:pPr>
        <w:pStyle w:val="Nagwek2"/>
        <w:ind w:firstLine="708"/>
        <w:jc w:val="left"/>
        <w:rPr>
          <w:rFonts w:ascii="Cambria" w:hAnsi="Cambria"/>
          <w:i w:val="0"/>
          <w:sz w:val="24"/>
          <w:szCs w:val="24"/>
        </w:rPr>
      </w:pPr>
      <w:r w:rsidRPr="00DE49D8">
        <w:rPr>
          <w:rFonts w:ascii="Cambria" w:hAnsi="Cambria"/>
          <w:i w:val="0"/>
          <w:sz w:val="24"/>
          <w:szCs w:val="24"/>
        </w:rPr>
        <w:t xml:space="preserve">Wykonawca pozostaje związany ofertą do dnia </w:t>
      </w:r>
      <w:r w:rsidR="009322D7">
        <w:rPr>
          <w:rFonts w:ascii="Cambria" w:hAnsi="Cambria"/>
          <w:i w:val="0"/>
          <w:sz w:val="24"/>
          <w:szCs w:val="24"/>
        </w:rPr>
        <w:t>10</w:t>
      </w:r>
      <w:r>
        <w:rPr>
          <w:rFonts w:ascii="Cambria" w:hAnsi="Cambria"/>
          <w:i w:val="0"/>
          <w:sz w:val="24"/>
          <w:szCs w:val="24"/>
        </w:rPr>
        <w:t>.02.</w:t>
      </w:r>
      <w:r w:rsidRPr="00DE49D8">
        <w:rPr>
          <w:rFonts w:ascii="Cambria" w:hAnsi="Cambria"/>
          <w:i w:val="0"/>
          <w:sz w:val="24"/>
          <w:szCs w:val="24"/>
        </w:rPr>
        <w:t>2025</w:t>
      </w:r>
      <w:proofErr w:type="gramStart"/>
      <w:r w:rsidRPr="00DE49D8">
        <w:rPr>
          <w:rFonts w:ascii="Cambria" w:hAnsi="Cambria"/>
          <w:i w:val="0"/>
          <w:sz w:val="24"/>
          <w:szCs w:val="24"/>
        </w:rPr>
        <w:t>r</w:t>
      </w:r>
      <w:proofErr w:type="gramEnd"/>
      <w:r w:rsidRPr="00DE49D8">
        <w:rPr>
          <w:rFonts w:ascii="Cambria" w:hAnsi="Cambria"/>
          <w:i w:val="0"/>
          <w:sz w:val="24"/>
          <w:szCs w:val="24"/>
        </w:rPr>
        <w:t>.</w:t>
      </w:r>
    </w:p>
    <w:p w14:paraId="05CFD028" w14:textId="77777777" w:rsidR="00607D4D" w:rsidRPr="00866D51" w:rsidRDefault="00607D4D" w:rsidP="00F423D2">
      <w:pPr>
        <w:rPr>
          <w:rFonts w:ascii="Cambria" w:hAnsi="Cambria"/>
          <w:b/>
          <w:sz w:val="24"/>
          <w:szCs w:val="24"/>
          <w:u w:val="single"/>
        </w:rPr>
      </w:pPr>
    </w:p>
    <w:p w14:paraId="4274A5CF" w14:textId="48C642A0" w:rsidR="00607D4D" w:rsidRPr="00607D4D" w:rsidRDefault="00607D4D" w:rsidP="00866D51">
      <w:pPr>
        <w:pStyle w:val="Akapitzlist"/>
        <w:numPr>
          <w:ilvl w:val="0"/>
          <w:numId w:val="9"/>
        </w:numPr>
        <w:rPr>
          <w:rFonts w:ascii="Cambria" w:hAnsi="Cambria"/>
          <w:bCs/>
          <w:sz w:val="24"/>
          <w:szCs w:val="24"/>
        </w:rPr>
      </w:pPr>
      <w:r w:rsidRPr="00607D4D">
        <w:rPr>
          <w:rFonts w:ascii="Cambria" w:hAnsi="Cambria"/>
          <w:bCs/>
          <w:sz w:val="24"/>
          <w:szCs w:val="24"/>
        </w:rPr>
        <w:t>Zamawiający modyfikuje treść pkt 1</w:t>
      </w:r>
      <w:r>
        <w:rPr>
          <w:rFonts w:ascii="Cambria" w:hAnsi="Cambria"/>
          <w:bCs/>
          <w:sz w:val="24"/>
          <w:szCs w:val="24"/>
        </w:rPr>
        <w:t>6</w:t>
      </w:r>
      <w:r w:rsidRPr="00607D4D">
        <w:rPr>
          <w:rFonts w:ascii="Cambria" w:hAnsi="Cambria"/>
          <w:bCs/>
          <w:sz w:val="24"/>
          <w:szCs w:val="24"/>
        </w:rPr>
        <w:t>.1</w:t>
      </w:r>
      <w:r>
        <w:rPr>
          <w:rFonts w:ascii="Cambria" w:hAnsi="Cambria"/>
          <w:bCs/>
          <w:sz w:val="24"/>
          <w:szCs w:val="24"/>
        </w:rPr>
        <w:t>4</w:t>
      </w:r>
      <w:r w:rsidRPr="00607D4D">
        <w:rPr>
          <w:rFonts w:ascii="Cambria" w:hAnsi="Cambria"/>
          <w:bCs/>
          <w:sz w:val="24"/>
          <w:szCs w:val="24"/>
        </w:rPr>
        <w:t xml:space="preserve">. </w:t>
      </w:r>
      <w:r>
        <w:rPr>
          <w:rFonts w:ascii="Cambria" w:hAnsi="Cambria"/>
          <w:bCs/>
          <w:sz w:val="24"/>
          <w:szCs w:val="24"/>
        </w:rPr>
        <w:t xml:space="preserve">ppkt 1 </w:t>
      </w:r>
      <w:r w:rsidRPr="00607D4D">
        <w:rPr>
          <w:rFonts w:ascii="Cambria" w:hAnsi="Cambria"/>
          <w:bCs/>
          <w:sz w:val="24"/>
          <w:szCs w:val="24"/>
        </w:rPr>
        <w:t>SWZ w następujący sposób:</w:t>
      </w:r>
    </w:p>
    <w:p w14:paraId="416117A7" w14:textId="78F6CBDD" w:rsidR="00F423D2" w:rsidRPr="002E7D80" w:rsidRDefault="00F423D2" w:rsidP="00607D4D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2E7D80">
        <w:rPr>
          <w:rFonts w:ascii="Times New Roman" w:hAnsi="Times New Roman" w:cs="Times New Roman"/>
          <w:b/>
          <w:sz w:val="24"/>
          <w:szCs w:val="24"/>
          <w:u w:val="single"/>
        </w:rPr>
        <w:t>BYŁO</w:t>
      </w:r>
      <w:r w:rsidRPr="002E7D80">
        <w:rPr>
          <w:rFonts w:ascii="Times New Roman" w:hAnsi="Times New Roman" w:cs="Times New Roman"/>
          <w:sz w:val="24"/>
          <w:szCs w:val="24"/>
        </w:rPr>
        <w:t>:</w:t>
      </w:r>
    </w:p>
    <w:p w14:paraId="49949E68" w14:textId="79AC014A" w:rsidR="00607D4D" w:rsidRPr="002E7D80" w:rsidRDefault="00607D4D" w:rsidP="00607D4D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2E7D80">
        <w:rPr>
          <w:rFonts w:ascii="Times New Roman" w:hAnsi="Times New Roman" w:cs="Times New Roman"/>
          <w:sz w:val="24"/>
          <w:szCs w:val="24"/>
        </w:rPr>
        <w:t>Oferty należy złożyć za pośrednictwem https</w:t>
      </w:r>
      <w:proofErr w:type="gramStart"/>
      <w:r w:rsidRPr="002E7D80">
        <w:rPr>
          <w:rFonts w:ascii="Times New Roman" w:hAnsi="Times New Roman" w:cs="Times New Roman"/>
          <w:sz w:val="24"/>
          <w:szCs w:val="24"/>
        </w:rPr>
        <w:t>://platformazakupowa</w:t>
      </w:r>
      <w:proofErr w:type="gramEnd"/>
      <w:r w:rsidRPr="002E7D80">
        <w:rPr>
          <w:rFonts w:ascii="Times New Roman" w:hAnsi="Times New Roman" w:cs="Times New Roman"/>
          <w:sz w:val="24"/>
          <w:szCs w:val="24"/>
        </w:rPr>
        <w:t>.pl/pn/</w:t>
      </w:r>
      <w:proofErr w:type="gramStart"/>
      <w:r w:rsidRPr="002E7D80">
        <w:rPr>
          <w:rFonts w:ascii="Times New Roman" w:hAnsi="Times New Roman" w:cs="Times New Roman"/>
          <w:sz w:val="24"/>
          <w:szCs w:val="24"/>
        </w:rPr>
        <w:t xml:space="preserve">narol , </w:t>
      </w:r>
      <w:proofErr w:type="gramEnd"/>
      <w:r w:rsidRPr="002E7D80">
        <w:rPr>
          <w:rFonts w:ascii="Times New Roman" w:hAnsi="Times New Roman" w:cs="Times New Roman"/>
          <w:sz w:val="24"/>
          <w:szCs w:val="24"/>
        </w:rPr>
        <w:t>w terminie do 0</w:t>
      </w:r>
      <w:r w:rsidR="00866D51">
        <w:rPr>
          <w:rFonts w:ascii="Times New Roman" w:hAnsi="Times New Roman" w:cs="Times New Roman"/>
          <w:sz w:val="24"/>
          <w:szCs w:val="24"/>
        </w:rPr>
        <w:t>7</w:t>
      </w:r>
      <w:r w:rsidRPr="002E7D80">
        <w:rPr>
          <w:rFonts w:ascii="Times New Roman" w:hAnsi="Times New Roman" w:cs="Times New Roman"/>
          <w:sz w:val="24"/>
          <w:szCs w:val="24"/>
        </w:rPr>
        <w:t xml:space="preserve">.11. 2024 </w:t>
      </w:r>
      <w:proofErr w:type="gramStart"/>
      <w:r w:rsidRPr="002E7D8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2E7D80">
        <w:rPr>
          <w:rFonts w:ascii="Times New Roman" w:hAnsi="Times New Roman" w:cs="Times New Roman"/>
          <w:sz w:val="24"/>
          <w:szCs w:val="24"/>
        </w:rPr>
        <w:t>. do godziny 11:00</w:t>
      </w:r>
    </w:p>
    <w:p w14:paraId="0D04098A" w14:textId="77777777" w:rsidR="00607D4D" w:rsidRPr="002E7D80" w:rsidRDefault="00607D4D" w:rsidP="00607D4D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6044A2C2" w14:textId="658DD3D2" w:rsidR="00F423D2" w:rsidRPr="002E7D80" w:rsidRDefault="00F423D2" w:rsidP="00607D4D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E7D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ZAMAWIAJACY ZMIENIA NA: </w:t>
      </w:r>
    </w:p>
    <w:p w14:paraId="4424CDA9" w14:textId="68341B81" w:rsidR="00F423D2" w:rsidRDefault="00607D4D" w:rsidP="002E7D80">
      <w:pPr>
        <w:ind w:left="567"/>
        <w:rPr>
          <w:sz w:val="24"/>
          <w:szCs w:val="24"/>
        </w:rPr>
      </w:pPr>
      <w:r w:rsidRPr="002E7D80">
        <w:rPr>
          <w:sz w:val="24"/>
          <w:szCs w:val="24"/>
        </w:rPr>
        <w:t>Oferty należy złożyć za pośrednictwem https</w:t>
      </w:r>
      <w:proofErr w:type="gramStart"/>
      <w:r w:rsidRPr="002E7D80">
        <w:rPr>
          <w:sz w:val="24"/>
          <w:szCs w:val="24"/>
        </w:rPr>
        <w:t>://platformazakupowa</w:t>
      </w:r>
      <w:proofErr w:type="gramEnd"/>
      <w:r w:rsidRPr="002E7D80">
        <w:rPr>
          <w:sz w:val="24"/>
          <w:szCs w:val="24"/>
        </w:rPr>
        <w:t>.pl/pn/</w:t>
      </w:r>
      <w:proofErr w:type="gramStart"/>
      <w:r w:rsidRPr="002E7D80">
        <w:rPr>
          <w:sz w:val="24"/>
          <w:szCs w:val="24"/>
        </w:rPr>
        <w:t xml:space="preserve">narol , </w:t>
      </w:r>
      <w:proofErr w:type="gramEnd"/>
      <w:r w:rsidRPr="002E7D80">
        <w:rPr>
          <w:sz w:val="24"/>
          <w:szCs w:val="24"/>
        </w:rPr>
        <w:t xml:space="preserve">w terminie do </w:t>
      </w:r>
      <w:r w:rsidR="00866D51">
        <w:rPr>
          <w:sz w:val="24"/>
          <w:szCs w:val="24"/>
        </w:rPr>
        <w:t>13</w:t>
      </w:r>
      <w:r w:rsidR="00AC1296">
        <w:rPr>
          <w:sz w:val="24"/>
          <w:szCs w:val="24"/>
        </w:rPr>
        <w:t>.</w:t>
      </w:r>
      <w:r w:rsidRPr="002E7D80">
        <w:rPr>
          <w:sz w:val="24"/>
          <w:szCs w:val="24"/>
        </w:rPr>
        <w:t xml:space="preserve">11. 2024 </w:t>
      </w:r>
      <w:proofErr w:type="gramStart"/>
      <w:r w:rsidRPr="002E7D80">
        <w:rPr>
          <w:sz w:val="24"/>
          <w:szCs w:val="24"/>
        </w:rPr>
        <w:t>r</w:t>
      </w:r>
      <w:proofErr w:type="gramEnd"/>
      <w:r w:rsidRPr="002E7D80">
        <w:rPr>
          <w:sz w:val="24"/>
          <w:szCs w:val="24"/>
        </w:rPr>
        <w:t>. do godziny 11:00</w:t>
      </w:r>
    </w:p>
    <w:p w14:paraId="424062BA" w14:textId="77777777" w:rsidR="002E7D80" w:rsidRPr="002E7D80" w:rsidRDefault="002E7D80" w:rsidP="009322D7">
      <w:pPr>
        <w:rPr>
          <w:sz w:val="24"/>
          <w:szCs w:val="24"/>
        </w:rPr>
      </w:pPr>
    </w:p>
    <w:p w14:paraId="4172724D" w14:textId="4463DD08" w:rsidR="002E7D80" w:rsidRDefault="002E7D80" w:rsidP="002E7D80">
      <w:pPr>
        <w:pStyle w:val="Akapitzlist"/>
        <w:numPr>
          <w:ilvl w:val="0"/>
          <w:numId w:val="9"/>
        </w:numPr>
        <w:rPr>
          <w:rFonts w:ascii="Cambria" w:hAnsi="Cambria"/>
          <w:bCs/>
          <w:sz w:val="24"/>
          <w:szCs w:val="24"/>
        </w:rPr>
      </w:pPr>
      <w:r w:rsidRPr="00607D4D">
        <w:rPr>
          <w:rFonts w:ascii="Cambria" w:hAnsi="Cambria"/>
          <w:bCs/>
          <w:sz w:val="24"/>
          <w:szCs w:val="24"/>
        </w:rPr>
        <w:t>Zamawiający modyfikuje treść pkt 1</w:t>
      </w:r>
      <w:r>
        <w:rPr>
          <w:rFonts w:ascii="Cambria" w:hAnsi="Cambria"/>
          <w:bCs/>
          <w:sz w:val="24"/>
          <w:szCs w:val="24"/>
        </w:rPr>
        <w:t>6</w:t>
      </w:r>
      <w:r w:rsidRPr="00607D4D">
        <w:rPr>
          <w:rFonts w:ascii="Cambria" w:hAnsi="Cambria"/>
          <w:bCs/>
          <w:sz w:val="24"/>
          <w:szCs w:val="24"/>
        </w:rPr>
        <w:t>.1</w:t>
      </w:r>
      <w:r>
        <w:rPr>
          <w:rFonts w:ascii="Cambria" w:hAnsi="Cambria"/>
          <w:bCs/>
          <w:sz w:val="24"/>
          <w:szCs w:val="24"/>
        </w:rPr>
        <w:t>5</w:t>
      </w:r>
      <w:r w:rsidRPr="00607D4D">
        <w:rPr>
          <w:rFonts w:ascii="Cambria" w:hAnsi="Cambria"/>
          <w:bCs/>
          <w:sz w:val="24"/>
          <w:szCs w:val="24"/>
        </w:rPr>
        <w:t xml:space="preserve">. </w:t>
      </w:r>
      <w:r>
        <w:rPr>
          <w:rFonts w:ascii="Cambria" w:hAnsi="Cambria"/>
          <w:bCs/>
          <w:sz w:val="24"/>
          <w:szCs w:val="24"/>
        </w:rPr>
        <w:t xml:space="preserve">w </w:t>
      </w:r>
      <w:r w:rsidRPr="00607D4D">
        <w:rPr>
          <w:rFonts w:ascii="Cambria" w:hAnsi="Cambria"/>
          <w:bCs/>
          <w:sz w:val="24"/>
          <w:szCs w:val="24"/>
        </w:rPr>
        <w:t>SWZ w następujący sposób:</w:t>
      </w:r>
    </w:p>
    <w:p w14:paraId="46235D3D" w14:textId="0F47A759" w:rsidR="002E7D80" w:rsidRPr="002E7D80" w:rsidRDefault="002E7D80" w:rsidP="002E7D80">
      <w:pPr>
        <w:pStyle w:val="Akapitzlist"/>
        <w:ind w:left="567"/>
        <w:rPr>
          <w:rFonts w:ascii="Cambria" w:hAnsi="Cambria"/>
          <w:b/>
          <w:sz w:val="24"/>
          <w:szCs w:val="24"/>
        </w:rPr>
      </w:pPr>
      <w:r w:rsidRPr="002E7D80">
        <w:rPr>
          <w:rFonts w:ascii="Cambria" w:hAnsi="Cambria"/>
          <w:b/>
          <w:sz w:val="24"/>
          <w:szCs w:val="24"/>
        </w:rPr>
        <w:t>BYŁO:</w:t>
      </w:r>
    </w:p>
    <w:p w14:paraId="4AEBB362" w14:textId="5064E755" w:rsidR="002E7D80" w:rsidRDefault="002E7D80" w:rsidP="002E7D80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2E7D80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866D51">
        <w:rPr>
          <w:rFonts w:ascii="Times New Roman" w:hAnsi="Times New Roman" w:cs="Times New Roman"/>
          <w:sz w:val="24"/>
          <w:szCs w:val="24"/>
        </w:rPr>
        <w:t>07</w:t>
      </w:r>
      <w:r w:rsidRPr="002E7D80">
        <w:rPr>
          <w:rFonts w:ascii="Times New Roman" w:hAnsi="Times New Roman" w:cs="Times New Roman"/>
          <w:sz w:val="24"/>
          <w:szCs w:val="24"/>
        </w:rPr>
        <w:t xml:space="preserve">.11. 2024 </w:t>
      </w:r>
      <w:proofErr w:type="gramStart"/>
      <w:r w:rsidRPr="002E7D8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2E7D80">
        <w:rPr>
          <w:rFonts w:ascii="Times New Roman" w:hAnsi="Times New Roman" w:cs="Times New Roman"/>
          <w:sz w:val="24"/>
          <w:szCs w:val="24"/>
        </w:rPr>
        <w:t>. o godzinie 11:30</w:t>
      </w:r>
    </w:p>
    <w:p w14:paraId="46F86A52" w14:textId="77777777" w:rsidR="002E7D80" w:rsidRPr="002E7D80" w:rsidRDefault="002E7D80" w:rsidP="002E7D80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1523D337" w14:textId="286B837B" w:rsidR="002E7D80" w:rsidRDefault="002E7D80" w:rsidP="002E7D80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D80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ZAMAWIAJACY ZMIENIA NA: </w:t>
      </w:r>
    </w:p>
    <w:p w14:paraId="6F8BF4AC" w14:textId="0A587F5E" w:rsidR="002E7D80" w:rsidRPr="002E7D80" w:rsidRDefault="002E7D80" w:rsidP="002E7D80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E7D80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866D51">
        <w:rPr>
          <w:rFonts w:ascii="Times New Roman" w:hAnsi="Times New Roman" w:cs="Times New Roman"/>
          <w:sz w:val="24"/>
          <w:szCs w:val="24"/>
        </w:rPr>
        <w:t>13</w:t>
      </w:r>
      <w:r w:rsidR="00AC1296">
        <w:rPr>
          <w:rFonts w:ascii="Times New Roman" w:hAnsi="Times New Roman" w:cs="Times New Roman"/>
          <w:sz w:val="24"/>
          <w:szCs w:val="24"/>
        </w:rPr>
        <w:t>.</w:t>
      </w:r>
      <w:r w:rsidRPr="002E7D80">
        <w:rPr>
          <w:rFonts w:ascii="Times New Roman" w:hAnsi="Times New Roman" w:cs="Times New Roman"/>
          <w:sz w:val="24"/>
          <w:szCs w:val="24"/>
        </w:rPr>
        <w:t xml:space="preserve">11. 2024 </w:t>
      </w:r>
      <w:proofErr w:type="gramStart"/>
      <w:r w:rsidRPr="002E7D8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2E7D80">
        <w:rPr>
          <w:rFonts w:ascii="Times New Roman" w:hAnsi="Times New Roman" w:cs="Times New Roman"/>
          <w:sz w:val="24"/>
          <w:szCs w:val="24"/>
        </w:rPr>
        <w:t>. o godzinie 11:30</w:t>
      </w:r>
    </w:p>
    <w:p w14:paraId="3F9FC66C" w14:textId="7BA1358B" w:rsidR="002E7D80" w:rsidRDefault="002E7D80" w:rsidP="002E7D80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729016D2" w14:textId="77777777" w:rsidR="00A934F5" w:rsidRPr="002E7D80" w:rsidRDefault="00A934F5" w:rsidP="002E7D80">
      <w:pPr>
        <w:pStyle w:val="Akapitzlist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6538CD8D" w14:textId="77777777" w:rsidR="00035AA6" w:rsidRPr="00DE49D8" w:rsidRDefault="00035AA6" w:rsidP="00DE49D8">
      <w:pPr>
        <w:jc w:val="both"/>
        <w:rPr>
          <w:rFonts w:ascii="Cambria" w:hAnsi="Cambria"/>
          <w:sz w:val="24"/>
          <w:szCs w:val="24"/>
        </w:rPr>
      </w:pPr>
    </w:p>
    <w:p w14:paraId="4F3288D1" w14:textId="77777777" w:rsidR="00035AA6" w:rsidRPr="00DE49D8" w:rsidRDefault="00035AA6" w:rsidP="00F423D2">
      <w:pPr>
        <w:rPr>
          <w:rFonts w:ascii="Cambria" w:hAnsi="Cambria"/>
        </w:rPr>
      </w:pPr>
    </w:p>
    <w:p w14:paraId="60B797A9" w14:textId="77777777" w:rsidR="00035AA6" w:rsidRPr="00DE49D8" w:rsidRDefault="00035AA6" w:rsidP="00F423D2">
      <w:pPr>
        <w:rPr>
          <w:rFonts w:ascii="Cambria" w:hAnsi="Cambria"/>
        </w:rPr>
      </w:pPr>
    </w:p>
    <w:p w14:paraId="7E421126" w14:textId="77777777" w:rsidR="00F423D2" w:rsidRPr="00DE49D8" w:rsidRDefault="00F423D2" w:rsidP="00F423D2">
      <w:pPr>
        <w:pStyle w:val="Tekstpodstawowy"/>
        <w:ind w:right="-2"/>
        <w:jc w:val="left"/>
        <w:rPr>
          <w:rFonts w:ascii="Cambria" w:hAnsi="Cambria" w:cs="Arial"/>
          <w:i/>
          <w:szCs w:val="24"/>
        </w:rPr>
      </w:pPr>
    </w:p>
    <w:p w14:paraId="4798C814" w14:textId="77777777" w:rsidR="00322455" w:rsidRPr="00DE49D8" w:rsidRDefault="00322455" w:rsidP="00B26D41">
      <w:pPr>
        <w:pStyle w:val="Tekstpodstawowy"/>
        <w:ind w:left="3117" w:right="-2" w:firstLine="423"/>
        <w:jc w:val="right"/>
        <w:rPr>
          <w:rFonts w:ascii="Cambria" w:hAnsi="Cambria" w:cs="Arial"/>
          <w:i/>
          <w:szCs w:val="24"/>
        </w:rPr>
      </w:pPr>
    </w:p>
    <w:p w14:paraId="4B40890C" w14:textId="77777777" w:rsidR="005C0930" w:rsidRPr="00DE49D8" w:rsidRDefault="005C0930" w:rsidP="00B26D41">
      <w:pPr>
        <w:pStyle w:val="Tekstpodstawowy"/>
        <w:ind w:left="3117" w:right="-2" w:firstLine="423"/>
        <w:jc w:val="right"/>
        <w:rPr>
          <w:rFonts w:ascii="Cambria" w:hAnsi="Cambria" w:cs="Arial"/>
          <w:i/>
          <w:szCs w:val="24"/>
        </w:rPr>
      </w:pPr>
      <w:r w:rsidRPr="00DE49D8">
        <w:rPr>
          <w:rFonts w:ascii="Cambria" w:hAnsi="Cambria" w:cs="Arial"/>
          <w:i/>
          <w:szCs w:val="24"/>
        </w:rPr>
        <w:t>Zamawiający</w:t>
      </w:r>
    </w:p>
    <w:p w14:paraId="05D66CC7" w14:textId="77777777" w:rsidR="005C0930" w:rsidRPr="00DE49D8" w:rsidRDefault="005C0930" w:rsidP="00B26D41">
      <w:pPr>
        <w:pStyle w:val="Tekstpodstawowy"/>
        <w:ind w:left="3117" w:right="-2" w:firstLine="423"/>
        <w:jc w:val="right"/>
        <w:rPr>
          <w:rFonts w:ascii="Cambria" w:hAnsi="Cambria" w:cs="Arial"/>
          <w:szCs w:val="24"/>
        </w:rPr>
      </w:pPr>
    </w:p>
    <w:p w14:paraId="0E17B27D" w14:textId="77777777" w:rsidR="005C0930" w:rsidRPr="00DE49D8" w:rsidRDefault="005C0930" w:rsidP="00930A96">
      <w:pPr>
        <w:pStyle w:val="Tekstpodstawowy"/>
        <w:spacing w:line="240" w:lineRule="auto"/>
        <w:ind w:right="-2" w:firstLine="423"/>
        <w:jc w:val="right"/>
        <w:rPr>
          <w:rFonts w:ascii="Cambria" w:hAnsi="Cambria" w:cs="Arial"/>
          <w:szCs w:val="24"/>
        </w:rPr>
      </w:pPr>
    </w:p>
    <w:sectPr w:rsidR="005C0930" w:rsidRPr="00DE49D8" w:rsidSect="00930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9DE60" w14:textId="77777777" w:rsidR="00BD62D5" w:rsidRDefault="00BD62D5">
      <w:r>
        <w:separator/>
      </w:r>
    </w:p>
  </w:endnote>
  <w:endnote w:type="continuationSeparator" w:id="0">
    <w:p w14:paraId="6A089225" w14:textId="77777777" w:rsidR="00BD62D5" w:rsidRDefault="00BD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6C66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CF69FB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557A4" w14:textId="77777777" w:rsidR="00930A96" w:rsidRPr="00B862CC" w:rsidRDefault="00930A96" w:rsidP="00930A96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76401BE5" w14:textId="77777777" w:rsidR="00EF1037" w:rsidRPr="00930A96" w:rsidRDefault="00930A96" w:rsidP="00930A96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 w:rsidR="009322D7">
      <w:rPr>
        <w:rFonts w:ascii="Arial" w:hAnsi="Arial"/>
        <w:noProof/>
        <w:sz w:val="18"/>
        <w:szCs w:val="24"/>
      </w:rPr>
      <w:t>5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 w:rsidR="009322D7">
      <w:rPr>
        <w:rFonts w:ascii="Arial" w:hAnsi="Arial"/>
        <w:noProof/>
        <w:sz w:val="18"/>
        <w:szCs w:val="24"/>
      </w:rPr>
      <w:t>5</w:t>
    </w:r>
    <w:r w:rsidRPr="00B862CC">
      <w:rPr>
        <w:rFonts w:ascii="Arial" w:hAnsi="Arial"/>
        <w:sz w:val="18"/>
        <w:szCs w:val="24"/>
      </w:rPr>
      <w:fldChar w:fldCharType="end"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5CAC6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00E838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7653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D98176" w14:textId="77777777" w:rsidR="00EF1037" w:rsidRDefault="00EF1037">
    <w:pPr>
      <w:pStyle w:val="Stopka"/>
      <w:tabs>
        <w:tab w:val="clear" w:pos="4536"/>
        <w:tab w:val="left" w:pos="6237"/>
      </w:tabs>
    </w:pPr>
  </w:p>
  <w:p w14:paraId="634872E4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52293" w14:textId="77777777" w:rsidR="00BD62D5" w:rsidRDefault="00BD62D5">
      <w:r>
        <w:separator/>
      </w:r>
    </w:p>
  </w:footnote>
  <w:footnote w:type="continuationSeparator" w:id="0">
    <w:p w14:paraId="2B221A41" w14:textId="77777777" w:rsidR="00BD62D5" w:rsidRDefault="00BD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FA91" w14:textId="77777777" w:rsidR="00A2782F" w:rsidRDefault="00A278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09D48" w14:textId="77777777" w:rsidR="00A2782F" w:rsidRDefault="00A278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B39B" w14:textId="77777777" w:rsidR="00A2782F" w:rsidRDefault="00A278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C097D"/>
    <w:multiLevelType w:val="multilevel"/>
    <w:tmpl w:val="98F6BD4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805FF6"/>
    <w:multiLevelType w:val="multilevel"/>
    <w:tmpl w:val="D400ADAA"/>
    <w:lvl w:ilvl="0">
      <w:start w:val="2"/>
      <w:numFmt w:val="decimal"/>
      <w:lvlText w:val="%1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sz w:val="24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2"/>
      </w:rPr>
    </w:lvl>
  </w:abstractNum>
  <w:abstractNum w:abstractNumId="2" w15:restartNumberingAfterBreak="0">
    <w:nsid w:val="4B570314"/>
    <w:multiLevelType w:val="multilevel"/>
    <w:tmpl w:val="FDA0A4A4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730619"/>
    <w:multiLevelType w:val="multilevel"/>
    <w:tmpl w:val="800E012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580F1B"/>
    <w:multiLevelType w:val="multilevel"/>
    <w:tmpl w:val="800E012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2B0938"/>
    <w:multiLevelType w:val="hybridMultilevel"/>
    <w:tmpl w:val="54468CA0"/>
    <w:lvl w:ilvl="0" w:tplc="38742FA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22FB8"/>
    <w:multiLevelType w:val="hybridMultilevel"/>
    <w:tmpl w:val="8F005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07ABE"/>
    <w:multiLevelType w:val="multilevel"/>
    <w:tmpl w:val="800E012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F67"/>
    <w:multiLevelType w:val="multilevel"/>
    <w:tmpl w:val="5BA419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8C"/>
    <w:rsid w:val="00035AA6"/>
    <w:rsid w:val="00057D02"/>
    <w:rsid w:val="000613E0"/>
    <w:rsid w:val="000A519E"/>
    <w:rsid w:val="00156D44"/>
    <w:rsid w:val="001A571A"/>
    <w:rsid w:val="0022485D"/>
    <w:rsid w:val="00237D99"/>
    <w:rsid w:val="0026237E"/>
    <w:rsid w:val="002B1C74"/>
    <w:rsid w:val="002E7D80"/>
    <w:rsid w:val="003209FA"/>
    <w:rsid w:val="00322455"/>
    <w:rsid w:val="00384EFD"/>
    <w:rsid w:val="004222DA"/>
    <w:rsid w:val="00453E59"/>
    <w:rsid w:val="00460DC4"/>
    <w:rsid w:val="004B38DF"/>
    <w:rsid w:val="005079A4"/>
    <w:rsid w:val="0055546F"/>
    <w:rsid w:val="00593476"/>
    <w:rsid w:val="005969B9"/>
    <w:rsid w:val="005C0930"/>
    <w:rsid w:val="005D390D"/>
    <w:rsid w:val="00607D4D"/>
    <w:rsid w:val="006736C6"/>
    <w:rsid w:val="006D4AE5"/>
    <w:rsid w:val="0076538C"/>
    <w:rsid w:val="008377E5"/>
    <w:rsid w:val="00854803"/>
    <w:rsid w:val="00866D51"/>
    <w:rsid w:val="0087224A"/>
    <w:rsid w:val="009149C3"/>
    <w:rsid w:val="00930A96"/>
    <w:rsid w:val="009322D7"/>
    <w:rsid w:val="00953AA1"/>
    <w:rsid w:val="0095641D"/>
    <w:rsid w:val="00961A60"/>
    <w:rsid w:val="009B7268"/>
    <w:rsid w:val="009D169F"/>
    <w:rsid w:val="00A065E5"/>
    <w:rsid w:val="00A2782F"/>
    <w:rsid w:val="00A4668B"/>
    <w:rsid w:val="00A57D87"/>
    <w:rsid w:val="00A934F5"/>
    <w:rsid w:val="00AC1296"/>
    <w:rsid w:val="00B26D41"/>
    <w:rsid w:val="00B361A9"/>
    <w:rsid w:val="00BA4038"/>
    <w:rsid w:val="00BD62D5"/>
    <w:rsid w:val="00C1106A"/>
    <w:rsid w:val="00C152AE"/>
    <w:rsid w:val="00C16AD2"/>
    <w:rsid w:val="00C21B38"/>
    <w:rsid w:val="00C340B6"/>
    <w:rsid w:val="00C92A39"/>
    <w:rsid w:val="00C9498F"/>
    <w:rsid w:val="00CF0572"/>
    <w:rsid w:val="00D1574A"/>
    <w:rsid w:val="00D248D2"/>
    <w:rsid w:val="00D73FC7"/>
    <w:rsid w:val="00DE49D8"/>
    <w:rsid w:val="00E02559"/>
    <w:rsid w:val="00E03B3C"/>
    <w:rsid w:val="00E74582"/>
    <w:rsid w:val="00EB3650"/>
    <w:rsid w:val="00ED3BC6"/>
    <w:rsid w:val="00ED6A43"/>
    <w:rsid w:val="00EF1037"/>
    <w:rsid w:val="00F04F5A"/>
    <w:rsid w:val="00F16162"/>
    <w:rsid w:val="00F423D2"/>
    <w:rsid w:val="00F85AD1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14B6D"/>
  <w15:chartTrackingRefBased/>
  <w15:docId w15:val="{100B118D-DA3F-4CDF-AAE0-7DE2188B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character" w:customStyle="1" w:styleId="Nagwek1Znak">
    <w:name w:val="Nagłówek 1 Znak"/>
    <w:link w:val="Nagwek1"/>
    <w:rsid w:val="0022485D"/>
    <w:rPr>
      <w:rFonts w:ascii="Arial" w:hAnsi="Arial"/>
      <w:b/>
      <w:kern w:val="28"/>
      <w:sz w:val="28"/>
    </w:rPr>
  </w:style>
  <w:style w:type="paragraph" w:styleId="NormalnyWeb">
    <w:name w:val="Normal (Web)"/>
    <w:basedOn w:val="Normalny"/>
    <w:uiPriority w:val="99"/>
    <w:unhideWhenUsed/>
    <w:rsid w:val="0032245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L1,2 heading,A_wyliczenie,K-P_odwolanie,Akapit z listą5,maz_wyliczenie,opis dzialania,List Paragraph1,Nagłowek 3,Preambuła,Dot pt,F5 List Paragraph,Recommendation,lp1,List Paragraph11,Akapit z listą 1,Podsis rysunk,List Paragraph,Signatur"/>
    <w:basedOn w:val="Normalny"/>
    <w:uiPriority w:val="34"/>
    <w:qFormat/>
    <w:rsid w:val="0032245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1 Znak,Numerowanie Znak,List Paragraph Znak,Akapit z listą BS Znak,sw tekst Znak,Kolorowa lista — akcent 11 Znak,CW_Lista Znak,Wypunktowanie Znak,L1 Znak,2 heading Znak,A_wyliczenie Znak,Signature Zn"/>
    <w:link w:val="Akapitzlist1"/>
    <w:uiPriority w:val="34"/>
    <w:qFormat/>
    <w:locked/>
    <w:rsid w:val="00322455"/>
    <w:rPr>
      <w:rFonts w:ascii="Arial" w:eastAsia="Calibri" w:hAnsi="Arial" w:cs="Arial"/>
    </w:rPr>
  </w:style>
  <w:style w:type="paragraph" w:customStyle="1" w:styleId="Akapitzlist1">
    <w:name w:val="Akapit z listą1"/>
    <w:aliases w:val="List Paragraph0,normalny tekst,Numerowanie,Akapit z listą BS,sw tekst,Kolorowa lista — akcent 11,CW_Lista,Wypunktowanie"/>
    <w:basedOn w:val="Normalny"/>
    <w:link w:val="AkapitzlistZnak"/>
    <w:uiPriority w:val="99"/>
    <w:qFormat/>
    <w:rsid w:val="0032245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</w:rPr>
  </w:style>
  <w:style w:type="paragraph" w:customStyle="1" w:styleId="Default">
    <w:name w:val="Default"/>
    <w:rsid w:val="00F423D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aliases w:val="nagłówek 1"/>
    <w:uiPriority w:val="1"/>
    <w:qFormat/>
    <w:rsid w:val="00961A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69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5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48692398607</dc:creator>
  <cp:keywords/>
  <cp:lastModifiedBy>Magdalena Salamon</cp:lastModifiedBy>
  <cp:revision>3</cp:revision>
  <cp:lastPrinted>2001-02-10T17:08:00Z</cp:lastPrinted>
  <dcterms:created xsi:type="dcterms:W3CDTF">2024-10-31T12:33:00Z</dcterms:created>
  <dcterms:modified xsi:type="dcterms:W3CDTF">2024-10-31T12:42:00Z</dcterms:modified>
</cp:coreProperties>
</file>