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97" w:rsidRDefault="00390797" w:rsidP="00390797">
      <w:pPr>
        <w:jc w:val="center"/>
        <w:rPr>
          <w:b/>
        </w:rPr>
      </w:pPr>
    </w:p>
    <w:p w:rsidR="00390797" w:rsidRDefault="00390797" w:rsidP="00390797">
      <w:pPr>
        <w:jc w:val="center"/>
        <w:rPr>
          <w:b/>
        </w:rPr>
      </w:pPr>
    </w:p>
    <w:p w:rsidR="00390797" w:rsidRPr="00B7376D" w:rsidRDefault="00390797" w:rsidP="00390797">
      <w:pPr>
        <w:spacing w:after="200" w:line="276" w:lineRule="auto"/>
        <w:ind w:left="1416" w:firstLine="708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>ZAPYTANIA DO SPECYFIKACJI ISTOTNYCH WARUNKÓW ZAMÓWIENIA I WYJAŚNIENIA</w:t>
      </w:r>
      <w:r>
        <w:rPr>
          <w:rFonts w:eastAsiaTheme="minorHAnsi"/>
          <w:lang w:eastAsia="en-US"/>
        </w:rPr>
        <w:t xml:space="preserve"> </w:t>
      </w:r>
    </w:p>
    <w:p w:rsidR="007910A1" w:rsidRPr="00390797" w:rsidRDefault="00390797" w:rsidP="00390797">
      <w:pPr>
        <w:spacing w:after="200" w:line="276" w:lineRule="auto"/>
        <w:ind w:left="1416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en-US"/>
        </w:rPr>
        <w:t xml:space="preserve">Działając na podstawie przepisu art. 38 ust. 2 ustawy z dnia 29 stycznia 2004r. </w:t>
      </w:r>
      <w:proofErr w:type="spellStart"/>
      <w:r w:rsidRPr="00B7376D">
        <w:rPr>
          <w:rFonts w:eastAsiaTheme="minorHAnsi"/>
          <w:lang w:eastAsia="en-US"/>
        </w:rPr>
        <w:t>Pzp</w:t>
      </w:r>
      <w:proofErr w:type="spellEnd"/>
      <w:r w:rsidRPr="00B7376D">
        <w:rPr>
          <w:rFonts w:eastAsiaTheme="minorHAnsi"/>
          <w:lang w:eastAsia="en-US"/>
        </w:rPr>
        <w:t xml:space="preserve"> (Dz. U. z 2019r. poz. 1843) Zamawiający informuje, </w:t>
      </w:r>
      <w:r w:rsidRPr="00B7376D">
        <w:rPr>
          <w:rFonts w:eastAsiaTheme="minorHAnsi"/>
          <w:lang w:eastAsia="en-US"/>
        </w:rPr>
        <w:br/>
        <w:t xml:space="preserve">że w postepowaniu o zamówienie publiczne nr </w:t>
      </w:r>
      <w:r>
        <w:rPr>
          <w:rFonts w:eastAsiaTheme="minorHAnsi"/>
          <w:lang w:eastAsia="en-US"/>
        </w:rPr>
        <w:t>20</w:t>
      </w:r>
      <w:r w:rsidRPr="00B7376D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>INFR</w:t>
      </w:r>
      <w:r w:rsidRPr="00B7376D">
        <w:rPr>
          <w:rFonts w:eastAsiaTheme="minorHAnsi"/>
          <w:lang w:eastAsia="en-US"/>
        </w:rPr>
        <w:t xml:space="preserve">/6WOG/2020, którego podmiotem </w:t>
      </w:r>
      <w:r>
        <w:rPr>
          <w:rFonts w:eastAsiaTheme="minorHAnsi"/>
          <w:lang w:eastAsia="en-US"/>
        </w:rPr>
        <w:t xml:space="preserve">jest Eksploatacja zlecona systemu cieplnego </w:t>
      </w:r>
      <w:r>
        <w:rPr>
          <w:rFonts w:eastAsiaTheme="minorHAnsi"/>
          <w:lang w:eastAsia="en-US"/>
        </w:rPr>
        <w:br/>
        <w:t>od źródła ciepła w budynkach do grzejników włącznie oraz innych urządzeń odbierających ciepło oraz dostawa energii cieplnej</w:t>
      </w:r>
      <w:r w:rsidRPr="00B7376D">
        <w:rPr>
          <w:rFonts w:eastAsiaTheme="minorHAnsi"/>
          <w:lang w:eastAsia="en-US"/>
        </w:rPr>
        <w:t xml:space="preserve"> wpłynęł</w:t>
      </w:r>
      <w:r w:rsidR="003F46F5">
        <w:rPr>
          <w:rFonts w:eastAsiaTheme="minorHAnsi"/>
          <w:lang w:eastAsia="en-US"/>
        </w:rPr>
        <w:t>y</w:t>
      </w:r>
      <w:r w:rsidRPr="00B7376D">
        <w:rPr>
          <w:rFonts w:eastAsiaTheme="minorHAnsi"/>
          <w:lang w:eastAsia="en-US"/>
        </w:rPr>
        <w:t xml:space="preserve"> pytani</w:t>
      </w:r>
      <w:r w:rsidR="003F46F5">
        <w:rPr>
          <w:rFonts w:eastAsiaTheme="minorHAnsi"/>
          <w:lang w:eastAsia="en-US"/>
        </w:rPr>
        <w:t>a</w:t>
      </w:r>
      <w:r w:rsidRPr="00B7376D">
        <w:rPr>
          <w:rFonts w:eastAsiaTheme="minorHAnsi"/>
          <w:lang w:eastAsia="en-US"/>
        </w:rPr>
        <w:t xml:space="preserve"> dotyczące następującej kwestii:</w:t>
      </w:r>
      <w:r w:rsidR="007910A1" w:rsidRPr="003F3BAE">
        <w:rPr>
          <w:b/>
        </w:rPr>
        <w:t xml:space="preserve">                                                  </w:t>
      </w:r>
      <w:r>
        <w:rPr>
          <w:b/>
        </w:rPr>
        <w:t xml:space="preserve">                             </w:t>
      </w:r>
      <w:r w:rsidR="007910A1" w:rsidRPr="003F3BAE">
        <w:t xml:space="preserve">                                   </w:t>
      </w:r>
    </w:p>
    <w:p w:rsidR="007910A1" w:rsidRPr="003F3BAE" w:rsidRDefault="007910A1" w:rsidP="007910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6"/>
        <w:gridCol w:w="8915"/>
        <w:gridCol w:w="4886"/>
      </w:tblGrid>
      <w:tr w:rsidR="007910A1" w:rsidRPr="003F3BAE" w:rsidTr="00390797">
        <w:tc>
          <w:tcPr>
            <w:tcW w:w="936" w:type="dxa"/>
            <w:tcBorders>
              <w:bottom w:val="single" w:sz="4" w:space="0" w:color="auto"/>
            </w:tcBorders>
          </w:tcPr>
          <w:p w:rsidR="007910A1" w:rsidRPr="00390797" w:rsidRDefault="007910A1" w:rsidP="00987744">
            <w:pPr>
              <w:jc w:val="center"/>
              <w:rPr>
                <w:b/>
                <w:i/>
                <w:iCs/>
              </w:rPr>
            </w:pPr>
            <w:r w:rsidRPr="00390797">
              <w:rPr>
                <w:b/>
                <w:i/>
                <w:iCs/>
              </w:rPr>
              <w:t>L.P.</w:t>
            </w:r>
          </w:p>
        </w:tc>
        <w:tc>
          <w:tcPr>
            <w:tcW w:w="8915" w:type="dxa"/>
          </w:tcPr>
          <w:p w:rsidR="007910A1" w:rsidRPr="00390797" w:rsidRDefault="007910A1" w:rsidP="00987744">
            <w:pPr>
              <w:jc w:val="center"/>
              <w:rPr>
                <w:b/>
                <w:i/>
                <w:iCs/>
              </w:rPr>
            </w:pPr>
            <w:r w:rsidRPr="00390797">
              <w:rPr>
                <w:b/>
                <w:i/>
                <w:iCs/>
              </w:rPr>
              <w:t>TREŚĆ ZAPYTANIA</w:t>
            </w:r>
          </w:p>
        </w:tc>
        <w:tc>
          <w:tcPr>
            <w:tcW w:w="4886" w:type="dxa"/>
          </w:tcPr>
          <w:p w:rsidR="007910A1" w:rsidRPr="00390797" w:rsidRDefault="007910A1" w:rsidP="00987744">
            <w:pPr>
              <w:jc w:val="center"/>
              <w:rPr>
                <w:b/>
              </w:rPr>
            </w:pPr>
            <w:r w:rsidRPr="00390797">
              <w:rPr>
                <w:b/>
              </w:rPr>
              <w:t>WYJAŚNIENIE ZAMAWIAJĄCEGO</w:t>
            </w:r>
          </w:p>
        </w:tc>
      </w:tr>
      <w:tr w:rsidR="00FB02CA" w:rsidRPr="00365115" w:rsidTr="00390797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CA" w:rsidRPr="00390797" w:rsidRDefault="00FB02CA" w:rsidP="00FB02CA">
            <w:pPr>
              <w:pStyle w:val="Akapitzlist"/>
              <w:rPr>
                <w:iCs/>
              </w:rPr>
            </w:pPr>
          </w:p>
          <w:p w:rsidR="00FB02CA" w:rsidRPr="00390797" w:rsidRDefault="00FB02CA" w:rsidP="00FB02CA">
            <w:pPr>
              <w:jc w:val="center"/>
            </w:pPr>
            <w:r w:rsidRPr="00390797">
              <w:t>1.</w:t>
            </w: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A30D43" w:rsidRPr="00390797" w:rsidRDefault="00A30D43" w:rsidP="00A30D43">
            <w:pPr>
              <w:pStyle w:val="Default"/>
              <w:rPr>
                <w:rFonts w:ascii="Times New Roman" w:hAnsi="Times New Roman" w:cs="Times New Roman"/>
              </w:rPr>
            </w:pPr>
            <w:r w:rsidRPr="0039079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Pr="0039079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Treści Załączników 6 i 6a (Specyfikacja techniczna): </w:t>
            </w:r>
          </w:p>
          <w:p w:rsidR="00A30D43" w:rsidRPr="00390797" w:rsidRDefault="00A30D43" w:rsidP="00390797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 xml:space="preserve">I. Informacje eksploatacyjne: </w:t>
            </w:r>
          </w:p>
          <w:p w:rsidR="00A30D43" w:rsidRPr="00390797" w:rsidRDefault="00A30D43" w:rsidP="00390797">
            <w:pPr>
              <w:pStyle w:val="Default"/>
              <w:spacing w:after="39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a) czy budynek dowódczo-sztabowo-szkoleniowy na terenie jednostki SOI Ustka – Wicko Morskie zasilany ciepłem z kotłowni w budynku 40 będzie w pełni użytkowany w całym okresie zamówienia? </w:t>
            </w:r>
          </w:p>
          <w:p w:rsidR="00A30D43" w:rsidRPr="00390797" w:rsidRDefault="00A30D43" w:rsidP="00390797">
            <w:pPr>
              <w:pStyle w:val="Default"/>
              <w:spacing w:after="39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 zakresie sprawność kotłowni: </w:t>
            </w:r>
          </w:p>
          <w:p w:rsidR="00A30D43" w:rsidRPr="00390797" w:rsidRDefault="00A30D43" w:rsidP="0039079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− w jaki sposób skalkulowano sprawność, którą podano w odpowiedziach do SIWZ – kotłownie olejowe 93% i kotłownia koksowa - 60%? </w:t>
            </w:r>
          </w:p>
          <w:p w:rsidR="00A30D43" w:rsidRPr="00390797" w:rsidRDefault="00A30D43" w:rsidP="00A30D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Sprawność wytwarzania ciepła mogłaby być obliczona z następującego wzoru: </w:t>
            </w:r>
          </w:p>
          <w:p w:rsidR="00581757" w:rsidRPr="00390797" w:rsidRDefault="00581757" w:rsidP="00A30D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581757" w:rsidRPr="00390797" w:rsidRDefault="00A30D43" w:rsidP="00A30D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𝜈</w:t>
            </w: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=</w:t>
            </w:r>
            <w:r w:rsidR="00581757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</w:t>
            </w:r>
            <w:r w:rsidRPr="00390797">
              <w:rPr>
                <w:rFonts w:ascii="Cambria Math" w:hAnsi="Cambria Math" w:cs="Cambria Math"/>
                <w:color w:val="auto"/>
                <w:sz w:val="22"/>
                <w:szCs w:val="22"/>
                <w:u w:val="single"/>
              </w:rPr>
              <w:t>𝑖𝑙𝑜</w:t>
            </w:r>
            <w:proofErr w:type="spellStart"/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ść</w:t>
            </w:r>
            <w:proofErr w:type="spellEnd"/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390797">
              <w:rPr>
                <w:rFonts w:ascii="Cambria Math" w:hAnsi="Cambria Math" w:cs="Cambria Math"/>
                <w:color w:val="auto"/>
                <w:sz w:val="22"/>
                <w:szCs w:val="22"/>
                <w:u w:val="single"/>
              </w:rPr>
              <w:t>𝑐𝑖𝑒𝑝</w:t>
            </w: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ł</w:t>
            </w:r>
            <w:r w:rsidRPr="00390797">
              <w:rPr>
                <w:rFonts w:ascii="Cambria Math" w:hAnsi="Cambria Math" w:cs="Cambria Math"/>
                <w:color w:val="auto"/>
                <w:sz w:val="22"/>
                <w:szCs w:val="22"/>
                <w:u w:val="single"/>
              </w:rPr>
              <w:t>𝑎</w:t>
            </w: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390797">
              <w:rPr>
                <w:rFonts w:ascii="Cambria Math" w:hAnsi="Cambria Math" w:cs="Cambria Math"/>
                <w:color w:val="auto"/>
                <w:sz w:val="22"/>
                <w:szCs w:val="22"/>
                <w:u w:val="single"/>
              </w:rPr>
              <w:t>𝑤𝑦𝑝𝑟𝑜𝑑𝑢𝑘𝑜𝑤𝑎𝑛𝑒𝑔𝑜</w:t>
            </w: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 xml:space="preserve"> [</w:t>
            </w:r>
            <w:r w:rsidRPr="00390797">
              <w:rPr>
                <w:rFonts w:ascii="Cambria Math" w:hAnsi="Cambria Math" w:cs="Cambria Math"/>
                <w:color w:val="auto"/>
                <w:sz w:val="22"/>
                <w:szCs w:val="22"/>
                <w:u w:val="single"/>
              </w:rPr>
              <w:t>𝑀𝐽</w:t>
            </w: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  <w:u w:val="single"/>
              </w:rPr>
              <w:t>]</w:t>
            </w:r>
          </w:p>
          <w:p w:rsidR="00A30D43" w:rsidRPr="00390797" w:rsidRDefault="00581757" w:rsidP="00A30D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𝑤𝑎𝑟𝑡𝑜</w:t>
            </w:r>
            <w:proofErr w:type="spellStart"/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ść</w:t>
            </w:r>
            <w:proofErr w:type="spellEnd"/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𝑜𝑝𝑎</w:t>
            </w:r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𝑜𝑤𝑎</w:t>
            </w:r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[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𝑀𝐽𝑘𝑔</w:t>
            </w:r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 × 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𝑚𝑎𝑠𝑎</w:t>
            </w:r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𝑜𝑝𝑎</w:t>
            </w:r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𝑢</w:t>
            </w:r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[</w:t>
            </w:r>
            <w:r w:rsidR="00A30D43" w:rsidRPr="00390797">
              <w:rPr>
                <w:rFonts w:ascii="Cambria Math" w:hAnsi="Cambria Math" w:cs="Cambria Math"/>
                <w:color w:val="auto"/>
                <w:sz w:val="22"/>
                <w:szCs w:val="22"/>
              </w:rPr>
              <w:t>𝑘𝑔</w:t>
            </w:r>
            <w:r w:rsidR="00A30D43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] </w:t>
            </w:r>
          </w:p>
          <w:p w:rsidR="00A30D43" w:rsidRPr="00390797" w:rsidRDefault="00A30D43" w:rsidP="00A30D43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jakiej podstawie określono sprawność skoro brak jest danych o zużyciu paliwa? Jeśli do obliczenia sprawności był użyty wzór nie uwzględniający zużycia paliwa, to prosimy o jego wskazanie; </w:t>
            </w:r>
          </w:p>
          <w:p w:rsidR="00A30D43" w:rsidRPr="00390797" w:rsidRDefault="00A30D43" w:rsidP="0058175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− czy podane wartości sprawności obliczone są w oparciu o wartość opałową czy ciepł</w:t>
            </w:r>
            <w:r w:rsidR="00581757"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spalania? </w:t>
            </w:r>
          </w:p>
          <w:p w:rsidR="00A30D43" w:rsidRPr="00390797" w:rsidRDefault="00A30D43" w:rsidP="00A30D43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− czy Zamawiający może udostępnić informacje o sprawności dla każdej kotłowni osobno? </w:t>
            </w:r>
          </w:p>
          <w:p w:rsidR="00A30D43" w:rsidRPr="00390797" w:rsidRDefault="00A30D43" w:rsidP="00A30D43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− czy Zamawiający dysponuje protokołem odbioru ITSC z obecnie trwających lub zakończonych umów na dostawę ciepła, które mogłyby być źródłem informacji o sprawnościach kotłowni? </w:t>
            </w:r>
          </w:p>
          <w:p w:rsidR="00A30D43" w:rsidRPr="00390797" w:rsidRDefault="00A30D43" w:rsidP="00A30D43">
            <w:pPr>
              <w:pStyle w:val="Default"/>
              <w:spacing w:after="5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− czy Zamawiający dysponuje historycznymi danymi dotyczącymi zużycia paliwa w zestawieniu z produkcją ciepła w tym okresie? </w:t>
            </w:r>
          </w:p>
          <w:p w:rsidR="00A30D43" w:rsidRPr="00390797" w:rsidRDefault="00A30D43" w:rsidP="00A30D43">
            <w:pPr>
              <w:pStyle w:val="Default"/>
              <w:spacing w:after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sz w:val="22"/>
                <w:szCs w:val="22"/>
              </w:rPr>
              <w:t xml:space="preserve">c) czy wskazane w zamówieniu zapotrzebowanie na ciepło jest zdefiniowane jako ciepło wyprodukowane czy jako ciepło zużyte na ogrzanie budynków? </w:t>
            </w:r>
          </w:p>
          <w:p w:rsidR="00A30D43" w:rsidRPr="00390797" w:rsidRDefault="00A30D43" w:rsidP="00A30D43">
            <w:pPr>
              <w:pStyle w:val="Default"/>
              <w:spacing w:after="51"/>
              <w:rPr>
                <w:rFonts w:ascii="Times New Roman" w:hAnsi="Times New Roman" w:cs="Times New Roman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sz w:val="22"/>
                <w:szCs w:val="22"/>
              </w:rPr>
              <w:t xml:space="preserve">d) jaka jest planowana temperatura czynnika grzewczego (na zasilaniu i powrocie) w podziale na poszczególne kotłownie? </w:t>
            </w:r>
          </w:p>
          <w:p w:rsidR="00FB02CA" w:rsidRPr="00390797" w:rsidRDefault="00A30D43" w:rsidP="005148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907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e) prosimy o wskazanie średniomiesięcznego zużycia mediów dla ZADANIA nr 1 Budynek KTO </w:t>
            </w:r>
            <w:r w:rsidR="00581757" w:rsidRPr="00390797">
              <w:rPr>
                <w:rFonts w:ascii="Times New Roman" w:hAnsi="Times New Roman" w:cs="Times New Roman"/>
                <w:sz w:val="22"/>
                <w:szCs w:val="22"/>
              </w:rPr>
              <w:t>ROSOMAK</w:t>
            </w:r>
            <w:r w:rsidR="005148FC" w:rsidRPr="0039079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886" w:type="dxa"/>
          </w:tcPr>
          <w:p w:rsidR="00D20FC8" w:rsidRPr="00390797" w:rsidRDefault="00D20FC8" w:rsidP="00D20FC8">
            <w:pPr>
              <w:jc w:val="both"/>
            </w:pPr>
            <w:r w:rsidRPr="00390797">
              <w:lastRenderedPageBreak/>
              <w:t>Zamawiający informuje, że:</w:t>
            </w:r>
          </w:p>
          <w:p w:rsidR="00D57FD2" w:rsidRPr="00390797" w:rsidRDefault="00581F0A" w:rsidP="003C7431">
            <w:pPr>
              <w:jc w:val="both"/>
            </w:pPr>
            <w:r w:rsidRPr="00390797">
              <w:rPr>
                <w:b/>
              </w:rPr>
              <w:t>ad a)</w:t>
            </w:r>
            <w:r w:rsidR="00FE0F0B" w:rsidRPr="00390797">
              <w:t xml:space="preserve"> </w:t>
            </w:r>
            <w:r w:rsidR="00C60601" w:rsidRPr="00390797">
              <w:rPr>
                <w:color w:val="000000" w:themeColor="text1"/>
                <w:sz w:val="22"/>
                <w:szCs w:val="22"/>
              </w:rPr>
              <w:t xml:space="preserve">budynek dowódczo-sztabowo-szkoleniowy na terenie jednostki SOI Ustka – Wicko Morskie zasilany ciepłem z kotłowni w budynku 40 </w:t>
            </w:r>
            <w:r w:rsidR="00BB5FF2" w:rsidRPr="00390797">
              <w:rPr>
                <w:color w:val="000000" w:themeColor="text1"/>
                <w:sz w:val="22"/>
                <w:szCs w:val="22"/>
              </w:rPr>
              <w:t>planowany jest</w:t>
            </w:r>
            <w:r w:rsidR="00C60601" w:rsidRPr="00390797">
              <w:rPr>
                <w:color w:val="000000" w:themeColor="text1"/>
                <w:sz w:val="22"/>
                <w:szCs w:val="22"/>
              </w:rPr>
              <w:t xml:space="preserve"> </w:t>
            </w:r>
            <w:r w:rsidR="00BB5FF2" w:rsidRPr="00390797">
              <w:rPr>
                <w:color w:val="000000" w:themeColor="text1"/>
                <w:sz w:val="22"/>
                <w:szCs w:val="22"/>
              </w:rPr>
              <w:t>do</w:t>
            </w:r>
            <w:r w:rsidR="00C60601" w:rsidRPr="00390797">
              <w:rPr>
                <w:color w:val="000000" w:themeColor="text1"/>
                <w:sz w:val="22"/>
                <w:szCs w:val="22"/>
              </w:rPr>
              <w:t xml:space="preserve"> pełn</w:t>
            </w:r>
            <w:r w:rsidR="00BB5FF2" w:rsidRPr="00390797">
              <w:rPr>
                <w:color w:val="000000" w:themeColor="text1"/>
                <w:sz w:val="22"/>
                <w:szCs w:val="22"/>
              </w:rPr>
              <w:t>ego</w:t>
            </w:r>
            <w:r w:rsidR="00C60601" w:rsidRPr="00390797">
              <w:rPr>
                <w:color w:val="000000" w:themeColor="text1"/>
                <w:sz w:val="22"/>
                <w:szCs w:val="22"/>
              </w:rPr>
              <w:t xml:space="preserve"> użytkowan</w:t>
            </w:r>
            <w:r w:rsidR="00BB5FF2" w:rsidRPr="00390797">
              <w:rPr>
                <w:color w:val="000000" w:themeColor="text1"/>
                <w:sz w:val="22"/>
                <w:szCs w:val="22"/>
              </w:rPr>
              <w:t>ia</w:t>
            </w:r>
            <w:r w:rsidR="00C60601" w:rsidRPr="00390797">
              <w:rPr>
                <w:color w:val="000000" w:themeColor="text1"/>
                <w:sz w:val="22"/>
                <w:szCs w:val="22"/>
              </w:rPr>
              <w:t xml:space="preserve"> w całym okresie zamówienia.</w:t>
            </w:r>
            <w:r w:rsidR="00BB5FF2" w:rsidRPr="00390797">
              <w:rPr>
                <w:color w:val="000000" w:themeColor="text1"/>
                <w:sz w:val="22"/>
                <w:szCs w:val="22"/>
              </w:rPr>
              <w:t xml:space="preserve"> Nadmieniamy jednak, że z uwagi na panującą epidemię nie wykluczamy utrzymania temperatury dyżurnej w przypadku odwołania ćwiczeń na CPSP.</w:t>
            </w:r>
          </w:p>
          <w:p w:rsidR="003C7431" w:rsidRPr="00390797" w:rsidRDefault="00602462" w:rsidP="00A767B2">
            <w:pPr>
              <w:jc w:val="both"/>
            </w:pPr>
            <w:r w:rsidRPr="00390797">
              <w:rPr>
                <w:b/>
              </w:rPr>
              <w:t xml:space="preserve">ad </w:t>
            </w:r>
            <w:r w:rsidR="00581F0A" w:rsidRPr="00390797">
              <w:rPr>
                <w:b/>
              </w:rPr>
              <w:t>b)</w:t>
            </w:r>
            <w:r w:rsidRPr="00390797">
              <w:t xml:space="preserve"> </w:t>
            </w:r>
            <w:r w:rsidR="00CE2DB6" w:rsidRPr="00390797">
              <w:t>Zamawiający uzyskał  dane dotyczące ilości zużytego paliwa i kształtują się za rok 2019 następująco:</w:t>
            </w:r>
          </w:p>
          <w:p w:rsidR="00CE2DB6" w:rsidRPr="00390797" w:rsidRDefault="00CE2DB6" w:rsidP="00A767B2">
            <w:pPr>
              <w:jc w:val="both"/>
            </w:pPr>
            <w:r w:rsidRPr="00390797">
              <w:t>bud 40 – 53 896,88 litrów  co daje 93</w:t>
            </w:r>
            <w:r w:rsidR="00E74068" w:rsidRPr="00390797">
              <w:t>,00</w:t>
            </w:r>
            <w:r w:rsidRPr="00390797">
              <w:t>% sprawności</w:t>
            </w:r>
            <w:r w:rsidR="00E74068" w:rsidRPr="00390797">
              <w:t>;</w:t>
            </w:r>
          </w:p>
          <w:p w:rsidR="00CE2DB6" w:rsidRPr="00390797" w:rsidRDefault="00CE2DB6" w:rsidP="00CE2DB6">
            <w:pPr>
              <w:jc w:val="both"/>
            </w:pPr>
            <w:r w:rsidRPr="00390797">
              <w:t xml:space="preserve">bud </w:t>
            </w:r>
            <w:r w:rsidR="00E74068" w:rsidRPr="00390797">
              <w:t>65</w:t>
            </w:r>
            <w:r w:rsidRPr="00390797">
              <w:t xml:space="preserve"> – </w:t>
            </w:r>
            <w:r w:rsidR="00E74068" w:rsidRPr="00390797">
              <w:t>12 945,18</w:t>
            </w:r>
            <w:r w:rsidRPr="00390797">
              <w:t xml:space="preserve"> litrów  co daje </w:t>
            </w:r>
            <w:r w:rsidR="00E74068" w:rsidRPr="00390797">
              <w:t>92,97</w:t>
            </w:r>
            <w:r w:rsidRPr="00390797">
              <w:t>% sprawności</w:t>
            </w:r>
            <w:r w:rsidR="00E74068" w:rsidRPr="00390797">
              <w:t>;</w:t>
            </w:r>
          </w:p>
          <w:p w:rsidR="00E74068" w:rsidRPr="00390797" w:rsidRDefault="00E74068" w:rsidP="00E74068">
            <w:pPr>
              <w:jc w:val="both"/>
            </w:pPr>
            <w:r w:rsidRPr="00390797">
              <w:t>bud 79 – 40 809,36 litrów  co daje 92,80% sprawności;</w:t>
            </w:r>
          </w:p>
          <w:p w:rsidR="00E74068" w:rsidRPr="00390797" w:rsidRDefault="00E74068" w:rsidP="00E74068">
            <w:pPr>
              <w:jc w:val="both"/>
            </w:pPr>
            <w:r w:rsidRPr="00390797">
              <w:t>bud 113 – 29 926,40 litrów  co daje 93,21% sprawności;</w:t>
            </w:r>
          </w:p>
          <w:p w:rsidR="00E74068" w:rsidRPr="00390797" w:rsidRDefault="00E74068" w:rsidP="00E74068">
            <w:pPr>
              <w:jc w:val="both"/>
            </w:pPr>
            <w:r w:rsidRPr="00390797">
              <w:t>bud 134 –  9 867,04 litrów  co daje 92,67% sprawności.</w:t>
            </w:r>
          </w:p>
          <w:p w:rsidR="007F5184" w:rsidRPr="00390797" w:rsidRDefault="00581F0A" w:rsidP="00A767B2">
            <w:pPr>
              <w:jc w:val="both"/>
            </w:pPr>
            <w:r w:rsidRPr="00390797">
              <w:rPr>
                <w:b/>
              </w:rPr>
              <w:t>ad c)</w:t>
            </w:r>
            <w:r w:rsidR="00EC7CE8" w:rsidRPr="00390797">
              <w:t xml:space="preserve"> </w:t>
            </w:r>
            <w:r w:rsidR="00D11569" w:rsidRPr="00390797">
              <w:rPr>
                <w:sz w:val="22"/>
                <w:szCs w:val="22"/>
              </w:rPr>
              <w:t>wskazane w zamówieniu zapotrzebowanie na ciepło jest zdefiniowane jako ciepło wyprodukowane;</w:t>
            </w:r>
          </w:p>
          <w:p w:rsidR="00581F0A" w:rsidRPr="00390797" w:rsidRDefault="007F5184" w:rsidP="003C7431">
            <w:r w:rsidRPr="00390797">
              <w:rPr>
                <w:b/>
              </w:rPr>
              <w:lastRenderedPageBreak/>
              <w:t>ad d)</w:t>
            </w:r>
            <w:r w:rsidR="00EC7CE8" w:rsidRPr="00390797">
              <w:rPr>
                <w:b/>
              </w:rPr>
              <w:t xml:space="preserve"> </w:t>
            </w:r>
            <w:r w:rsidR="00D11569" w:rsidRPr="00390797">
              <w:t>oczekujemy od Wykonawcy utrzymania temperatur w obiektach zgodnie z załącznikiem nr 3 do specyfikacji technicznej</w:t>
            </w:r>
            <w:r w:rsidR="00D5296C" w:rsidRPr="00390797">
              <w:t>;</w:t>
            </w:r>
          </w:p>
          <w:p w:rsidR="003C7431" w:rsidRPr="00390797" w:rsidRDefault="000B6AB6" w:rsidP="003C7431">
            <w:r w:rsidRPr="00390797">
              <w:rPr>
                <w:b/>
              </w:rPr>
              <w:t>ad e)</w:t>
            </w:r>
            <w:r w:rsidR="002E1BD0" w:rsidRPr="00390797">
              <w:t xml:space="preserve"> miesięczne zużycia mediów dla ZADANIA nr 1 Budynek KTO ROSOMAK:</w:t>
            </w:r>
          </w:p>
          <w:p w:rsidR="002E1BD0" w:rsidRPr="00390797" w:rsidRDefault="002E1BD0" w:rsidP="003C7431">
            <w:r w:rsidRPr="00390797">
              <w:rPr>
                <w:b/>
              </w:rPr>
              <w:t>energia elektryczna</w:t>
            </w:r>
            <w:r w:rsidRPr="00390797">
              <w:t xml:space="preserve"> od 18.12.2019 r. 395,7 kWh, za styczeń  2020 r.- 1052,7 kWh, za  luty 990,2 kWh, za marzec 1040,2 kWh.</w:t>
            </w:r>
          </w:p>
          <w:p w:rsidR="002E1BD0" w:rsidRPr="00390797" w:rsidRDefault="002E1BD0" w:rsidP="003C7431">
            <w:r w:rsidRPr="00390797">
              <w:t xml:space="preserve">Za </w:t>
            </w:r>
            <w:r w:rsidRPr="00390797">
              <w:rPr>
                <w:b/>
              </w:rPr>
              <w:t>wodę i ścieki</w:t>
            </w:r>
            <w:r w:rsidRPr="00390797">
              <w:t xml:space="preserve"> Wykonawca nie jest obciążany. </w:t>
            </w:r>
          </w:p>
          <w:p w:rsidR="00A4474C" w:rsidRPr="00390797" w:rsidRDefault="00A4474C" w:rsidP="00A767B2">
            <w:pPr>
              <w:jc w:val="both"/>
            </w:pPr>
          </w:p>
        </w:tc>
      </w:tr>
      <w:tr w:rsidR="007910A1" w:rsidRPr="00365115" w:rsidTr="00390797">
        <w:trPr>
          <w:trHeight w:val="1131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A1" w:rsidRPr="00365115" w:rsidRDefault="007910A1" w:rsidP="00987744">
            <w:pPr>
              <w:jc w:val="center"/>
              <w:rPr>
                <w:iCs/>
              </w:rPr>
            </w:pPr>
          </w:p>
        </w:tc>
        <w:tc>
          <w:tcPr>
            <w:tcW w:w="8915" w:type="dxa"/>
            <w:tcBorders>
              <w:left w:val="single" w:sz="4" w:space="0" w:color="auto"/>
            </w:tcBorders>
          </w:tcPr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II. Dane techniczne: </w:t>
            </w:r>
          </w:p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a) czy wszystkie wymienione w ZADANIU nr 2 kotłownie znajdują się w jednej lokalizacji (Wicko Morskie)? Opis przedmiotu zamówienia wskazuje SOI Ustka – Wicko Morskie, natomiast w zapisach dotyczących podatku od nieruchomości dla budynku 1C (kotłownia na </w:t>
            </w:r>
            <w:proofErr w:type="spellStart"/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ekogroszek</w:t>
            </w:r>
            <w:proofErr w:type="spellEnd"/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) wskazuje się Gminę Ustka, podczas gdy dla pozostałych budynków – Gminę Postomino;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b) na jakich warunkach Zamawiający udostępni Wykonawcy pomieszczenia socjalne, sanitarne, warsztat, narzędziownię, magazyn i miejsca parkingowe na terenach jednostek?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c) w jaki sposób jest obecnie prowadzone nawęglanie w kotłowni na paliwo stałe – mechanicznie czy za pomocą pracy rąk ludzkich?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d) czy na wszystkich kotłowniach znajdują się liczniki wody/ścieków oraz energii elektrycznej zużytych na potrzeby produkcji ciepła? - jeśli nie, to na podstawie czego będzie następowało rozliczenie za zużyte media?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sz w:val="22"/>
                <w:szCs w:val="22"/>
                <w:lang w:eastAsia="en-US"/>
              </w:rPr>
              <w:t xml:space="preserve">e) czy liczniki ciepła znajdują się na wyjściu z kotłowni czy na wejściu do instalacji odbierającej ciepło?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sz w:val="22"/>
                <w:szCs w:val="22"/>
                <w:lang w:eastAsia="en-US"/>
              </w:rPr>
              <w:t xml:space="preserve">f) czy kotły na </w:t>
            </w:r>
            <w:proofErr w:type="spellStart"/>
            <w:r w:rsidRPr="00390797">
              <w:rPr>
                <w:rFonts w:eastAsiaTheme="minorHAnsi"/>
                <w:sz w:val="22"/>
                <w:szCs w:val="22"/>
                <w:lang w:eastAsia="en-US"/>
              </w:rPr>
              <w:t>ekogroszek</w:t>
            </w:r>
            <w:proofErr w:type="spellEnd"/>
            <w:r w:rsidRPr="00390797">
              <w:rPr>
                <w:rFonts w:eastAsiaTheme="minorHAnsi"/>
                <w:sz w:val="22"/>
                <w:szCs w:val="22"/>
                <w:lang w:eastAsia="en-US"/>
              </w:rPr>
              <w:t xml:space="preserve"> są wyposażone w zasobniki opału? - jeśli tak, to na ile czasu wystarczy opał w zasobnikach przy nominalnym obciążeniu kotła?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g) czy plac węglowy jest wyposażony w wagę do opału?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h) proszę podać wykaz urządzeń, jakie znajdują się na placu węglowym.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sz w:val="22"/>
                <w:szCs w:val="22"/>
                <w:lang w:eastAsia="en-US"/>
              </w:rPr>
              <w:t xml:space="preserve">i) jaka ilość węgla mieści się na placu węglowym?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j) czy zbiorniki na olej są wyposażone w urządzenia do zdalnego odczytu poziomu oleju wewnątrz?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k) czy Wykonawca będzie zobowiązany do utrzymywania określonego zapasu opału? - jeśli tak, to prosimy o wskazanie poziomu zapasów;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l) czy Wykonawca musi uzgadniać z Zamawiającym terminy dostaw opału i przedstawiać ich harmonogram?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m) proszę wskazać wartości parametrów technicznych palników poszczególnych kotłowni; </w:t>
            </w:r>
          </w:p>
          <w:p w:rsidR="00581757" w:rsidRPr="00390797" w:rsidRDefault="00581757" w:rsidP="00390797">
            <w:pPr>
              <w:autoSpaceDE w:val="0"/>
              <w:autoSpaceDN w:val="0"/>
              <w:adjustRightInd w:val="0"/>
              <w:spacing w:after="39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n) </w:t>
            </w:r>
            <w:r w:rsidRPr="00390797">
              <w:rPr>
                <w:rFonts w:eastAsiaTheme="minorHAnsi"/>
                <w:sz w:val="22"/>
                <w:szCs w:val="22"/>
                <w:lang w:eastAsia="en-US"/>
              </w:rPr>
              <w:t xml:space="preserve">proszę wskazać wartości parametrów technicznych układów automatyki sterujących pracą poszczególnych kotłowni; </w:t>
            </w:r>
          </w:p>
          <w:p w:rsidR="007910A1" w:rsidRPr="00390797" w:rsidRDefault="00581757" w:rsidP="0039079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o) o jakich urządzeniach kontrolno-pomiarowych traktuje § 2 ust. 1 pkt 2 umów? - prosimy o przesłanie specyfikacji i wypisanie jakie są to urządzenia oraz wskazanie, na których kotłowniach są wykorzystywane te układy; </w:t>
            </w:r>
          </w:p>
        </w:tc>
        <w:tc>
          <w:tcPr>
            <w:tcW w:w="4886" w:type="dxa"/>
          </w:tcPr>
          <w:p w:rsidR="00EB0073" w:rsidRPr="00390797" w:rsidRDefault="00EB0073" w:rsidP="00EB0073">
            <w:pPr>
              <w:jc w:val="both"/>
            </w:pPr>
            <w:r w:rsidRPr="00390797">
              <w:lastRenderedPageBreak/>
              <w:t xml:space="preserve"> Zamawiający informuje, że:</w:t>
            </w:r>
          </w:p>
          <w:p w:rsidR="003C7431" w:rsidRPr="00390797" w:rsidRDefault="00EB0073" w:rsidP="00A767B2">
            <w:pPr>
              <w:jc w:val="both"/>
            </w:pPr>
            <w:r w:rsidRPr="00390797">
              <w:rPr>
                <w:b/>
              </w:rPr>
              <w:t>ad a)</w:t>
            </w:r>
            <w:r w:rsidRPr="00390797">
              <w:t xml:space="preserve"> </w:t>
            </w:r>
            <w:r w:rsidR="00D11569" w:rsidRPr="00390797">
              <w:rPr>
                <w:rFonts w:eastAsiaTheme="minorHAnsi"/>
                <w:color w:val="000000"/>
                <w:lang w:eastAsia="en-US"/>
              </w:rPr>
              <w:t xml:space="preserve">wszystkie wymienione w ZADANIU nr 2 kotłownie znajdują się w jednej lokalizacji (Wicko Morskie); </w:t>
            </w:r>
          </w:p>
          <w:p w:rsidR="003C7431" w:rsidRPr="00390797" w:rsidRDefault="00EB0073" w:rsidP="003C7431">
            <w:pPr>
              <w:jc w:val="both"/>
            </w:pPr>
            <w:r w:rsidRPr="00390797">
              <w:rPr>
                <w:b/>
              </w:rPr>
              <w:t>ad b)</w:t>
            </w:r>
            <w:r w:rsidR="00602462" w:rsidRPr="00390797">
              <w:t xml:space="preserve"> </w:t>
            </w:r>
            <w:r w:rsidRPr="00390797">
              <w:t xml:space="preserve"> </w:t>
            </w:r>
            <w:r w:rsidR="00E73A31" w:rsidRPr="00390797">
              <w:t xml:space="preserve">warunki użyczenia określone są w </w:t>
            </w:r>
            <w:r w:rsidR="00620725" w:rsidRPr="00390797">
              <w:rPr>
                <w:b/>
              </w:rPr>
              <w:t>§</w:t>
            </w:r>
            <w:r w:rsidR="00E73A31" w:rsidRPr="00390797">
              <w:t>2 ust.9 projektu umowy;</w:t>
            </w:r>
          </w:p>
          <w:p w:rsidR="003C7431" w:rsidRPr="00390797" w:rsidRDefault="00161BBC" w:rsidP="00A767B2">
            <w:pPr>
              <w:jc w:val="both"/>
            </w:pPr>
            <w:r w:rsidRPr="00390797">
              <w:rPr>
                <w:b/>
              </w:rPr>
              <w:t>a</w:t>
            </w:r>
            <w:r w:rsidR="00EB0073" w:rsidRPr="00390797">
              <w:rPr>
                <w:b/>
              </w:rPr>
              <w:t>d c)</w:t>
            </w:r>
            <w:r w:rsidR="00EB0073" w:rsidRPr="00390797">
              <w:t xml:space="preserve"> </w:t>
            </w:r>
            <w:r w:rsidR="00E73A31" w:rsidRPr="00390797">
              <w:rPr>
                <w:rFonts w:eastAsiaTheme="minorHAnsi"/>
                <w:color w:val="000000"/>
                <w:lang w:eastAsia="en-US"/>
              </w:rPr>
              <w:t>obecnie prowadzone nawęglanie w kotłowni na paliwo stałe – jest realizowane z pomocą pracy rąk ludzkich;</w:t>
            </w:r>
          </w:p>
          <w:p w:rsidR="00A767B2" w:rsidRPr="00390797" w:rsidRDefault="00161BBC" w:rsidP="00A767B2">
            <w:pPr>
              <w:jc w:val="both"/>
            </w:pPr>
            <w:r w:rsidRPr="00390797">
              <w:rPr>
                <w:b/>
              </w:rPr>
              <w:t>a</w:t>
            </w:r>
            <w:r w:rsidR="00EB0073" w:rsidRPr="00390797">
              <w:rPr>
                <w:b/>
              </w:rPr>
              <w:t>d d)</w:t>
            </w:r>
            <w:r w:rsidR="00EB0073" w:rsidRPr="00390797">
              <w:t xml:space="preserve"> </w:t>
            </w:r>
            <w:r w:rsidR="00E73A31" w:rsidRPr="00390797">
              <w:t xml:space="preserve">na </w:t>
            </w:r>
            <w:r w:rsidR="00E73A31" w:rsidRPr="00390797">
              <w:rPr>
                <w:rFonts w:eastAsiaTheme="minorHAnsi"/>
                <w:color w:val="000000"/>
                <w:lang w:eastAsia="en-US"/>
              </w:rPr>
              <w:t>wszystkich kotłowniach znajdują się liczniki wody oraz energii elektrycznej, ścieki rozliczane są na podstawie ilości zużytej wody;</w:t>
            </w:r>
          </w:p>
          <w:p w:rsidR="003C7431" w:rsidRPr="00390797" w:rsidRDefault="00161BBC" w:rsidP="003C7431">
            <w:pPr>
              <w:jc w:val="both"/>
            </w:pPr>
            <w:r w:rsidRPr="00390797">
              <w:rPr>
                <w:b/>
              </w:rPr>
              <w:t>a</w:t>
            </w:r>
            <w:r w:rsidR="00EB0073" w:rsidRPr="00390797">
              <w:rPr>
                <w:b/>
              </w:rPr>
              <w:t>d e)</w:t>
            </w:r>
            <w:r w:rsidR="00EB0073" w:rsidRPr="00390797">
              <w:t xml:space="preserve"> </w:t>
            </w:r>
            <w:r w:rsidR="00E73A31" w:rsidRPr="00390797">
              <w:rPr>
                <w:rFonts w:eastAsiaTheme="minorHAnsi"/>
                <w:lang w:eastAsia="en-US"/>
              </w:rPr>
              <w:t xml:space="preserve">liczniki ciepła </w:t>
            </w:r>
            <w:r w:rsidR="00760432" w:rsidRPr="00390797">
              <w:rPr>
                <w:rFonts w:eastAsiaTheme="minorHAnsi"/>
                <w:lang w:eastAsia="en-US"/>
              </w:rPr>
              <w:t>zlokalizowane są w kotłowni;</w:t>
            </w:r>
          </w:p>
          <w:p w:rsidR="00A767B2" w:rsidRPr="00390797" w:rsidRDefault="00161BBC" w:rsidP="003C7431">
            <w:pPr>
              <w:jc w:val="both"/>
            </w:pPr>
            <w:r w:rsidRPr="00390797">
              <w:rPr>
                <w:b/>
              </w:rPr>
              <w:t>a</w:t>
            </w:r>
            <w:r w:rsidR="00EB0073" w:rsidRPr="00390797">
              <w:rPr>
                <w:b/>
              </w:rPr>
              <w:t>d f)</w:t>
            </w:r>
            <w:r w:rsidR="00EB0073" w:rsidRPr="00390797">
              <w:t xml:space="preserve"> </w:t>
            </w:r>
            <w:r w:rsidR="00760432" w:rsidRPr="00390797">
              <w:t>zasobnik opału wystarczy od 2 do 3 dni w zależności od intensywności zużycia ciepłej wody;</w:t>
            </w:r>
          </w:p>
          <w:p w:rsidR="002A7BD3" w:rsidRPr="00390797" w:rsidRDefault="002A7BD3" w:rsidP="002A7BD3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90797">
              <w:rPr>
                <w:b/>
              </w:rPr>
              <w:t>ad g)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 plac węglowy nie jest wyposażony w wagę do opału;</w:t>
            </w:r>
          </w:p>
          <w:p w:rsidR="002A7BD3" w:rsidRPr="00390797" w:rsidRDefault="002A7BD3" w:rsidP="002A7BD3">
            <w:pPr>
              <w:jc w:val="both"/>
            </w:pPr>
            <w:r w:rsidRPr="00390797">
              <w:rPr>
                <w:b/>
              </w:rPr>
              <w:t xml:space="preserve">ad h) </w:t>
            </w:r>
            <w:r w:rsidRPr="00390797">
              <w:t>plac węglowy nie jest wyposażony w stałe urządzenia techniczne;</w:t>
            </w:r>
          </w:p>
          <w:p w:rsidR="002A7BD3" w:rsidRPr="00390797" w:rsidRDefault="002A7BD3" w:rsidP="002A7BD3">
            <w:pPr>
              <w:jc w:val="both"/>
              <w:rPr>
                <w:b/>
              </w:rPr>
            </w:pPr>
            <w:r w:rsidRPr="00390797">
              <w:rPr>
                <w:b/>
              </w:rPr>
              <w:t>ad i)</w:t>
            </w:r>
            <w:r w:rsidR="008C5AD1" w:rsidRPr="00390797">
              <w:rPr>
                <w:b/>
              </w:rPr>
              <w:t xml:space="preserve"> </w:t>
            </w:r>
            <w:r w:rsidR="008C5AD1" w:rsidRPr="00390797">
              <w:t xml:space="preserve">około </w:t>
            </w:r>
            <w:r w:rsidR="00760432" w:rsidRPr="00390797">
              <w:t>70</w:t>
            </w:r>
            <w:r w:rsidR="008C5AD1" w:rsidRPr="00390797">
              <w:t xml:space="preserve"> ton koksu mieści się na placu węglowym</w:t>
            </w:r>
            <w:r w:rsidR="00760432" w:rsidRPr="00390797">
              <w:t>;</w:t>
            </w:r>
          </w:p>
          <w:p w:rsidR="002A7BD3" w:rsidRPr="00390797" w:rsidRDefault="002A7BD3" w:rsidP="002A7BD3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90797">
              <w:rPr>
                <w:b/>
              </w:rPr>
              <w:lastRenderedPageBreak/>
              <w:t xml:space="preserve">ad j) </w:t>
            </w:r>
            <w:r w:rsidRPr="00390797">
              <w:rPr>
                <w:rFonts w:eastAsiaTheme="minorHAnsi"/>
                <w:color w:val="000000"/>
                <w:lang w:eastAsia="en-US"/>
              </w:rPr>
              <w:t>zbiorniki na olej nie są wyposażone w urządzenia do zdalnego odczytu poziomu oleju wewnątrz;</w:t>
            </w:r>
          </w:p>
          <w:p w:rsidR="002A7BD3" w:rsidRPr="00390797" w:rsidRDefault="002A7BD3" w:rsidP="002A7BD3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90797">
              <w:rPr>
                <w:b/>
              </w:rPr>
              <w:t xml:space="preserve">ad k) 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Wykonawca będzie zobowiązany do utrzymywania </w:t>
            </w:r>
            <w:r w:rsidR="00D017C9" w:rsidRPr="00390797">
              <w:rPr>
                <w:rFonts w:eastAsiaTheme="minorHAnsi"/>
                <w:color w:val="000000"/>
                <w:lang w:eastAsia="en-US"/>
              </w:rPr>
              <w:t xml:space="preserve">60 dniowego </w:t>
            </w:r>
            <w:r w:rsidR="007278B8" w:rsidRPr="003907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390797">
              <w:rPr>
                <w:rFonts w:eastAsiaTheme="minorHAnsi"/>
                <w:color w:val="000000"/>
                <w:lang w:eastAsia="en-US"/>
              </w:rPr>
              <w:t>zapasu opału;</w:t>
            </w:r>
          </w:p>
          <w:p w:rsidR="002A7BD3" w:rsidRPr="00390797" w:rsidRDefault="002A7BD3" w:rsidP="002A7BD3">
            <w:pPr>
              <w:jc w:val="both"/>
              <w:rPr>
                <w:b/>
              </w:rPr>
            </w:pPr>
            <w:r w:rsidRPr="00390797">
              <w:rPr>
                <w:b/>
              </w:rPr>
              <w:t>ad l)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 Wykonawca nie musi uzgadniać </w:t>
            </w:r>
            <w:r w:rsidR="00D017C9" w:rsidRPr="00390797">
              <w:rPr>
                <w:rFonts w:eastAsiaTheme="minorHAnsi"/>
                <w:color w:val="000000"/>
                <w:lang w:eastAsia="en-US"/>
              </w:rPr>
              <w:br/>
            </w:r>
            <w:r w:rsidRPr="00390797">
              <w:rPr>
                <w:rFonts w:eastAsiaTheme="minorHAnsi"/>
                <w:color w:val="000000"/>
                <w:lang w:eastAsia="en-US"/>
              </w:rPr>
              <w:t>z Zamawiającym termin</w:t>
            </w:r>
            <w:r w:rsidR="00601C64" w:rsidRPr="00390797">
              <w:rPr>
                <w:rFonts w:eastAsiaTheme="minorHAnsi"/>
                <w:color w:val="000000"/>
                <w:lang w:eastAsia="en-US"/>
              </w:rPr>
              <w:t>u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 dostaw opału </w:t>
            </w:r>
            <w:r w:rsidR="00D017C9" w:rsidRPr="00390797">
              <w:rPr>
                <w:rFonts w:eastAsiaTheme="minorHAnsi"/>
                <w:color w:val="000000"/>
                <w:lang w:eastAsia="en-US"/>
              </w:rPr>
              <w:br/>
            </w:r>
            <w:r w:rsidRPr="00390797">
              <w:rPr>
                <w:rFonts w:eastAsiaTheme="minorHAnsi"/>
                <w:color w:val="000000"/>
                <w:lang w:eastAsia="en-US"/>
              </w:rPr>
              <w:t>i przedstawiać ich harmonogram</w:t>
            </w:r>
            <w:r w:rsidR="00601C64" w:rsidRPr="00390797">
              <w:rPr>
                <w:rFonts w:eastAsiaTheme="minorHAnsi"/>
                <w:color w:val="000000"/>
                <w:lang w:eastAsia="en-US"/>
              </w:rPr>
              <w:t>u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. Musi uzgadniać </w:t>
            </w:r>
            <w:r w:rsidR="00601C64" w:rsidRPr="00390797">
              <w:rPr>
                <w:rFonts w:eastAsiaTheme="minorHAnsi"/>
                <w:color w:val="000000"/>
                <w:lang w:eastAsia="en-US"/>
              </w:rPr>
              <w:t xml:space="preserve">tylko </w:t>
            </w:r>
            <w:r w:rsidRPr="00390797">
              <w:rPr>
                <w:rFonts w:eastAsiaTheme="minorHAnsi"/>
                <w:color w:val="000000"/>
                <w:lang w:eastAsia="en-US"/>
              </w:rPr>
              <w:t>dni dostaw opału w cel</w:t>
            </w:r>
            <w:r w:rsidR="00601C64" w:rsidRPr="00390797">
              <w:rPr>
                <w:rFonts w:eastAsiaTheme="minorHAnsi"/>
                <w:color w:val="000000"/>
                <w:lang w:eastAsia="en-US"/>
              </w:rPr>
              <w:t>u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601C64" w:rsidRPr="00390797">
              <w:rPr>
                <w:rFonts w:eastAsiaTheme="minorHAnsi"/>
                <w:color w:val="000000"/>
                <w:lang w:eastAsia="en-US"/>
              </w:rPr>
              <w:t>umożliwienia wjazdu na teren jednostki wojskowej (miejsca realizacji przedmiotu umowy)</w:t>
            </w:r>
            <w:r w:rsidRPr="00390797">
              <w:rPr>
                <w:rFonts w:eastAsiaTheme="minorHAnsi"/>
                <w:color w:val="000000"/>
                <w:lang w:eastAsia="en-US"/>
              </w:rPr>
              <w:t>.</w:t>
            </w:r>
          </w:p>
          <w:p w:rsidR="002A7BD3" w:rsidRPr="00390797" w:rsidRDefault="002A7BD3" w:rsidP="002A7BD3">
            <w:pPr>
              <w:jc w:val="both"/>
            </w:pPr>
            <w:r w:rsidRPr="00390797">
              <w:rPr>
                <w:b/>
              </w:rPr>
              <w:t>ad n)</w:t>
            </w:r>
            <w:r w:rsidR="00411B09" w:rsidRPr="00390797">
              <w:rPr>
                <w:b/>
              </w:rPr>
              <w:t xml:space="preserve"> bud nr 1</w:t>
            </w:r>
            <w:r w:rsidR="00411B09" w:rsidRPr="00390797">
              <w:t xml:space="preserve"> – brak automatyki przy kotłach ECA IV – sterowanie ręczne, kocioł DEFRO posiada wbudowana automatykę sterowania,</w:t>
            </w:r>
          </w:p>
          <w:p w:rsidR="00411B09" w:rsidRPr="00390797" w:rsidRDefault="00411B09" w:rsidP="002A7BD3">
            <w:pPr>
              <w:jc w:val="both"/>
            </w:pPr>
            <w:r w:rsidRPr="00390797">
              <w:rPr>
                <w:b/>
              </w:rPr>
              <w:t>bud. 40</w:t>
            </w:r>
            <w:r w:rsidRPr="00390797">
              <w:t xml:space="preserve"> – sterowanie za pomocą konsoli </w:t>
            </w:r>
            <w:proofErr w:type="spellStart"/>
            <w:r w:rsidRPr="00390797">
              <w:t>Diematic</w:t>
            </w:r>
            <w:proofErr w:type="spellEnd"/>
            <w:r w:rsidR="0088084B" w:rsidRPr="00390797">
              <w:t xml:space="preserve"> m3 i konsoli sterujące k3;</w:t>
            </w:r>
          </w:p>
          <w:p w:rsidR="00411B09" w:rsidRPr="00390797" w:rsidRDefault="00411B09" w:rsidP="002A7BD3">
            <w:pPr>
              <w:jc w:val="both"/>
              <w:rPr>
                <w:b/>
              </w:rPr>
            </w:pPr>
            <w:r w:rsidRPr="00390797">
              <w:rPr>
                <w:b/>
              </w:rPr>
              <w:t xml:space="preserve">bud. 65 </w:t>
            </w:r>
            <w:r w:rsidR="0088084B" w:rsidRPr="00390797">
              <w:rPr>
                <w:b/>
              </w:rPr>
              <w:t>–</w:t>
            </w:r>
            <w:r w:rsidRPr="00390797">
              <w:rPr>
                <w:b/>
              </w:rPr>
              <w:t xml:space="preserve"> </w:t>
            </w:r>
            <w:r w:rsidRPr="00390797">
              <w:t>sterowanie</w:t>
            </w:r>
            <w:r w:rsidR="0088084B" w:rsidRPr="00390797">
              <w:t xml:space="preserve"> automatyczne;</w:t>
            </w:r>
          </w:p>
          <w:p w:rsidR="00411B09" w:rsidRPr="00390797" w:rsidRDefault="00411B09" w:rsidP="002A7BD3">
            <w:pPr>
              <w:jc w:val="both"/>
              <w:rPr>
                <w:b/>
              </w:rPr>
            </w:pPr>
            <w:r w:rsidRPr="00390797">
              <w:rPr>
                <w:b/>
              </w:rPr>
              <w:t>bud.79</w:t>
            </w:r>
            <w:r w:rsidRPr="00390797">
              <w:t xml:space="preserve"> </w:t>
            </w:r>
            <w:r w:rsidR="0088084B" w:rsidRPr="00390797">
              <w:t>–</w:t>
            </w:r>
            <w:r w:rsidRPr="00390797">
              <w:t xml:space="preserve"> sterowanie</w:t>
            </w:r>
            <w:r w:rsidR="0088084B" w:rsidRPr="00390797">
              <w:t xml:space="preserve"> automatyczne;</w:t>
            </w:r>
          </w:p>
          <w:p w:rsidR="00411B09" w:rsidRPr="00390797" w:rsidRDefault="00411B09" w:rsidP="002A7BD3">
            <w:pPr>
              <w:jc w:val="both"/>
              <w:rPr>
                <w:b/>
              </w:rPr>
            </w:pPr>
            <w:r w:rsidRPr="00390797">
              <w:rPr>
                <w:b/>
              </w:rPr>
              <w:t>bud.113</w:t>
            </w:r>
            <w:r w:rsidRPr="00390797">
              <w:t xml:space="preserve"> </w:t>
            </w:r>
            <w:r w:rsidR="0088084B" w:rsidRPr="00390797">
              <w:t>–</w:t>
            </w:r>
            <w:r w:rsidRPr="00390797">
              <w:t xml:space="preserve"> sterowanie</w:t>
            </w:r>
            <w:r w:rsidR="0088084B" w:rsidRPr="00390797">
              <w:t xml:space="preserve"> ręczne – niesprawna automatyka;</w:t>
            </w:r>
          </w:p>
          <w:p w:rsidR="00411B09" w:rsidRPr="00390797" w:rsidRDefault="00411B09" w:rsidP="002A7BD3">
            <w:pPr>
              <w:jc w:val="both"/>
              <w:rPr>
                <w:b/>
              </w:rPr>
            </w:pPr>
            <w:r w:rsidRPr="00390797">
              <w:rPr>
                <w:b/>
              </w:rPr>
              <w:t>bud. 134</w:t>
            </w:r>
            <w:r w:rsidRPr="00390797">
              <w:t xml:space="preserve"> </w:t>
            </w:r>
            <w:r w:rsidR="0088084B" w:rsidRPr="00390797">
              <w:t>–</w:t>
            </w:r>
            <w:r w:rsidRPr="00390797">
              <w:t xml:space="preserve"> sterowanie</w:t>
            </w:r>
            <w:r w:rsidR="0088084B" w:rsidRPr="00390797">
              <w:t xml:space="preserve"> automatyczne.</w:t>
            </w:r>
          </w:p>
          <w:p w:rsidR="002A7BD3" w:rsidRPr="00390797" w:rsidRDefault="002A7BD3" w:rsidP="002A7BD3">
            <w:pPr>
              <w:jc w:val="both"/>
            </w:pPr>
            <w:r w:rsidRPr="00390797">
              <w:rPr>
                <w:b/>
              </w:rPr>
              <w:t xml:space="preserve">ad o) </w:t>
            </w:r>
            <w:r w:rsidRPr="00390797">
              <w:t xml:space="preserve">urządzenia 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kontrolno-pomiarowe </w:t>
            </w:r>
            <w:r w:rsidR="00D017C9" w:rsidRPr="00390797">
              <w:rPr>
                <w:rFonts w:eastAsiaTheme="minorHAnsi"/>
                <w:color w:val="000000"/>
                <w:lang w:eastAsia="en-US"/>
              </w:rPr>
              <w:br/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i zabezpieczające </w:t>
            </w:r>
            <w:r w:rsidR="00944C55" w:rsidRPr="00390797">
              <w:rPr>
                <w:rFonts w:eastAsiaTheme="minorHAnsi"/>
                <w:color w:val="000000"/>
                <w:lang w:eastAsia="en-US"/>
              </w:rPr>
              <w:t>po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winne być eksploatowane zgodnie z obowiązującymi przepisami dozoru technicznego i metrologii.    </w:t>
            </w:r>
          </w:p>
        </w:tc>
      </w:tr>
      <w:tr w:rsidR="007910A1" w:rsidRPr="00390797" w:rsidTr="00390797">
        <w:tc>
          <w:tcPr>
            <w:tcW w:w="936" w:type="dxa"/>
            <w:tcBorders>
              <w:top w:val="single" w:sz="4" w:space="0" w:color="auto"/>
            </w:tcBorders>
          </w:tcPr>
          <w:p w:rsidR="007910A1" w:rsidRPr="00390797" w:rsidRDefault="007910A1" w:rsidP="00987744">
            <w:pPr>
              <w:jc w:val="center"/>
            </w:pPr>
          </w:p>
        </w:tc>
        <w:tc>
          <w:tcPr>
            <w:tcW w:w="8915" w:type="dxa"/>
          </w:tcPr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bCs/>
                <w:color w:val="000000"/>
                <w:sz w:val="22"/>
                <w:szCs w:val="22"/>
                <w:lang w:eastAsia="en-US"/>
              </w:rPr>
              <w:t xml:space="preserve">III. Informacje środowiskowe, BHP i ppoż.: </w:t>
            </w:r>
          </w:p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  <w:p w:rsidR="00581757" w:rsidRPr="00390797" w:rsidRDefault="00581757" w:rsidP="005817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7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a) czy pomieszczenia kotłowni spełniają warunki BHP i są wyposażone w środki ochrony ppoż. z ich wyszczególnieniem i datą legalizacji/przeglądu? </w:t>
            </w:r>
          </w:p>
          <w:p w:rsidR="00581757" w:rsidRPr="00390797" w:rsidRDefault="00581757" w:rsidP="005817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7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b) czy Zamawiający posiada instrukcje BHP dla zespołów urządzeń wytwarzających i przesyłających ciepło dla każdej kotłowni? </w:t>
            </w:r>
          </w:p>
          <w:p w:rsidR="00581757" w:rsidRPr="00390797" w:rsidRDefault="00581757" w:rsidP="005817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37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c) Czy przewidziane w § 2 ust. 2 pkt 7 przeglądy kominiarskie winni wykonywać pracownicy Wykonawcy, czy tez dopuszczalne jest powierzenie tych prac podmiotowi zewnętrznemu? </w:t>
            </w:r>
          </w:p>
          <w:p w:rsidR="00581757" w:rsidRPr="00390797" w:rsidRDefault="00581757" w:rsidP="00581757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lastRenderedPageBreak/>
              <w:t xml:space="preserve">d) Czy zamawiający posiada instrukcje bhp dla zespołów urządzeń wytwarzających i przesyłających ciepło dla każdej kotłowni? </w:t>
            </w:r>
          </w:p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 ocenie Wykonawcy, pomimo uzupełnienia opisu przedmiotu zamówienia, w szczególności w treści Załączników 6 i 6a, powyższe kwestie nie zostały wyjaśnione, a co za tym idzie nie jest możliwe prawidłowe przygotowanie i sporządzenie oferty. </w:t>
            </w:r>
          </w:p>
          <w:p w:rsidR="007910A1" w:rsidRPr="00390797" w:rsidRDefault="00581757" w:rsidP="00581757">
            <w:pPr>
              <w:tabs>
                <w:tab w:val="left" w:pos="369"/>
              </w:tabs>
              <w:spacing w:after="1" w:line="258" w:lineRule="auto"/>
              <w:ind w:right="1"/>
              <w:jc w:val="both"/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Wykonawca pragnie zwrócić uwagę jednocześnie, iż w przypadku gdy podmiot świadczący obecnie eksploatację systemu cieplnego na rzecz Zamawiającego będzie składał ofertę w ogłoszonym przetargu, wyżej wskazane dane są w jego posiadaniu, co daje mu przewagę konkurencyjną wobec innych potencjalnych wykonawców. </w:t>
            </w:r>
          </w:p>
        </w:tc>
        <w:tc>
          <w:tcPr>
            <w:tcW w:w="4886" w:type="dxa"/>
          </w:tcPr>
          <w:p w:rsidR="00944C55" w:rsidRPr="00390797" w:rsidRDefault="00944C55" w:rsidP="00944C55">
            <w:pPr>
              <w:jc w:val="both"/>
            </w:pPr>
            <w:r w:rsidRPr="00390797">
              <w:lastRenderedPageBreak/>
              <w:t xml:space="preserve"> Zamawiający informuje, że:</w:t>
            </w:r>
          </w:p>
          <w:p w:rsidR="00EE4786" w:rsidRPr="00390797" w:rsidRDefault="00944C55" w:rsidP="00944C55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90797">
              <w:rPr>
                <w:b/>
              </w:rPr>
              <w:t xml:space="preserve">ad a) 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pomieszczenia kotłowni spełniają warunki BHP nie są wyposażone w środki ochrony </w:t>
            </w:r>
            <w:proofErr w:type="spellStart"/>
            <w:r w:rsidRPr="00390797">
              <w:rPr>
                <w:rFonts w:eastAsiaTheme="minorHAnsi"/>
                <w:color w:val="000000"/>
                <w:lang w:eastAsia="en-US"/>
              </w:rPr>
              <w:t>ppoż</w:t>
            </w:r>
            <w:proofErr w:type="spellEnd"/>
            <w:r w:rsidRPr="00390797">
              <w:rPr>
                <w:rFonts w:eastAsiaTheme="minorHAnsi"/>
                <w:color w:val="000000"/>
                <w:lang w:eastAsia="en-US"/>
              </w:rPr>
              <w:t>, leży to po stronie Wykonawcy;</w:t>
            </w:r>
          </w:p>
          <w:p w:rsidR="00944C55" w:rsidRPr="00390797" w:rsidRDefault="00944C55" w:rsidP="00EE0A4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90797">
              <w:rPr>
                <w:b/>
              </w:rPr>
              <w:t xml:space="preserve">ad b) </w:t>
            </w:r>
            <w:r w:rsidRPr="00390797">
              <w:t>eksploatacja</w:t>
            </w:r>
            <w:r w:rsidRPr="00390797">
              <w:rPr>
                <w:b/>
              </w:rPr>
              <w:t xml:space="preserve"> </w:t>
            </w:r>
            <w:r w:rsidRPr="00390797">
              <w:rPr>
                <w:rFonts w:eastAsiaTheme="minorHAnsi"/>
                <w:color w:val="000000"/>
                <w:lang w:eastAsia="en-US"/>
              </w:rPr>
              <w:t>dla zespołów urządzeń wytwarzających i przesyłających ciepło winna być realizowana zgodnie z ogólnie przyjętymi przepisami BHP, szczegółowe</w:t>
            </w:r>
            <w:r w:rsidR="00EE0A42" w:rsidRPr="00390797">
              <w:rPr>
                <w:rFonts w:eastAsiaTheme="minorHAnsi"/>
                <w:color w:val="000000"/>
                <w:lang w:eastAsia="en-US"/>
              </w:rPr>
              <w:t xml:space="preserve"> zakresy przepisów/instrukcje BHP leżą po stronie Wykonawcy;</w:t>
            </w:r>
          </w:p>
          <w:p w:rsidR="00EE0A42" w:rsidRPr="00390797" w:rsidRDefault="00EE0A42" w:rsidP="00EE0A42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 w:rsidRPr="00390797">
              <w:rPr>
                <w:b/>
              </w:rPr>
              <w:lastRenderedPageBreak/>
              <w:t>ad c)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 przeglądy kominiarskie mogą być realizowane przez pracowników Wykonawcy lub podmioty zewnętrzne pod warunkiem posiadania stosownych uprawnień w uzgodnieniu z Zamawiającym;</w:t>
            </w:r>
          </w:p>
          <w:p w:rsidR="00EE0A42" w:rsidRPr="00390797" w:rsidRDefault="00EE0A42" w:rsidP="00561E69">
            <w:pPr>
              <w:jc w:val="both"/>
              <w:rPr>
                <w:b/>
              </w:rPr>
            </w:pPr>
            <w:r w:rsidRPr="00390797">
              <w:rPr>
                <w:b/>
              </w:rPr>
              <w:t>ad d)</w:t>
            </w:r>
            <w:r w:rsidRPr="00390797">
              <w:rPr>
                <w:rFonts w:eastAsiaTheme="minorHAnsi"/>
                <w:color w:val="000000"/>
                <w:lang w:eastAsia="en-US"/>
              </w:rPr>
              <w:t xml:space="preserve"> Zamawiający nie posiada instrukcje bhp dla zespołów urządzeń wytwarzających i przesyłających ciepło dla każdej kotłowni</w:t>
            </w:r>
            <w:r w:rsidR="00561E69" w:rsidRPr="00390797">
              <w:rPr>
                <w:rFonts w:eastAsiaTheme="minorHAnsi"/>
                <w:color w:val="000000"/>
                <w:lang w:eastAsia="en-US"/>
              </w:rPr>
              <w:t>, szczegółowe zakresy przepisów/instrukcje BHP leżą po stronie Wykonawcy.</w:t>
            </w:r>
          </w:p>
        </w:tc>
      </w:tr>
      <w:tr w:rsidR="007910A1" w:rsidRPr="00390797" w:rsidTr="00D20FC8">
        <w:tc>
          <w:tcPr>
            <w:tcW w:w="936" w:type="dxa"/>
          </w:tcPr>
          <w:p w:rsidR="007910A1" w:rsidRPr="00390797" w:rsidRDefault="003C7431" w:rsidP="00987744">
            <w:pPr>
              <w:jc w:val="center"/>
            </w:pPr>
            <w:r w:rsidRPr="00390797">
              <w:lastRenderedPageBreak/>
              <w:t xml:space="preserve">2. </w:t>
            </w:r>
          </w:p>
        </w:tc>
        <w:tc>
          <w:tcPr>
            <w:tcW w:w="8915" w:type="dxa"/>
          </w:tcPr>
          <w:p w:rsidR="005148FC" w:rsidRPr="00390797" w:rsidRDefault="003E607B" w:rsidP="005148FC">
            <w:pPr>
              <w:spacing w:after="162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="Calibri"/>
                <w:color w:val="000000"/>
              </w:rPr>
              <w:t xml:space="preserve"> </w:t>
            </w:r>
            <w:r w:rsidR="003C7431" w:rsidRPr="00390797">
              <w:rPr>
                <w:rFonts w:eastAsia="Calibri"/>
                <w:color w:val="000000"/>
              </w:rPr>
              <w:t xml:space="preserve">Część III SIWZ – „Opis przedmiotu zamówienia” </w:t>
            </w:r>
          </w:p>
          <w:p w:rsidR="00581757" w:rsidRPr="00390797" w:rsidRDefault="00581757" w:rsidP="005148FC">
            <w:pPr>
              <w:spacing w:after="162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Wnosimy o wskazanie w zakresie ZADANIA nr 1, czy Budynek KTO ROSOMAK będzie w pełni użytkowany w całym okresie 2020.07-2021.09? </w:t>
            </w:r>
          </w:p>
          <w:p w:rsidR="00A74098" w:rsidRPr="00390797" w:rsidRDefault="00581757" w:rsidP="004E305D">
            <w:pPr>
              <w:spacing w:after="162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Z informacji przekazanych przez Zamawiającego aktualnie w obiekcie jest utrzymywana temperatura dyżurna.</w:t>
            </w:r>
          </w:p>
        </w:tc>
        <w:tc>
          <w:tcPr>
            <w:tcW w:w="4886" w:type="dxa"/>
          </w:tcPr>
          <w:p w:rsidR="00A74098" w:rsidRPr="00390797" w:rsidRDefault="00EC7CE8" w:rsidP="00D5296C">
            <w:pPr>
              <w:autoSpaceDE w:val="0"/>
              <w:autoSpaceDN w:val="0"/>
              <w:adjustRightInd w:val="0"/>
              <w:jc w:val="both"/>
            </w:pPr>
            <w:r w:rsidRPr="00390797">
              <w:t xml:space="preserve">Zamawiający informuje, że </w:t>
            </w:r>
            <w:r w:rsidR="00D5296C" w:rsidRPr="00390797">
              <w:rPr>
                <w:rFonts w:eastAsiaTheme="minorHAnsi"/>
                <w:color w:val="000000"/>
                <w:lang w:eastAsia="en-US"/>
              </w:rPr>
              <w:t>b</w:t>
            </w:r>
            <w:r w:rsidR="005148FC" w:rsidRPr="00390797">
              <w:rPr>
                <w:rFonts w:eastAsiaTheme="minorHAnsi"/>
                <w:color w:val="000000"/>
                <w:lang w:eastAsia="en-US"/>
              </w:rPr>
              <w:t>udynek KTO ROSOMAK</w:t>
            </w:r>
            <w:r w:rsidR="005538B0" w:rsidRPr="00390797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5148FC" w:rsidRPr="00390797">
              <w:rPr>
                <w:rFonts w:eastAsiaTheme="minorHAnsi"/>
                <w:color w:val="000000"/>
                <w:lang w:eastAsia="en-US"/>
              </w:rPr>
              <w:t xml:space="preserve">planowany </w:t>
            </w:r>
            <w:r w:rsidR="002E1BD0" w:rsidRPr="00390797">
              <w:rPr>
                <w:rFonts w:eastAsiaTheme="minorHAnsi"/>
                <w:color w:val="000000"/>
                <w:lang w:eastAsia="en-US"/>
              </w:rPr>
              <w:t xml:space="preserve">jest </w:t>
            </w:r>
            <w:r w:rsidR="00D5296C" w:rsidRPr="00390797">
              <w:rPr>
                <w:rFonts w:eastAsiaTheme="minorHAnsi"/>
                <w:color w:val="000000"/>
                <w:lang w:eastAsia="en-US"/>
              </w:rPr>
              <w:t xml:space="preserve">do pełnego użytkowania </w:t>
            </w:r>
            <w:r w:rsidR="002E1BD0" w:rsidRPr="00390797">
              <w:rPr>
                <w:rFonts w:eastAsiaTheme="minorHAnsi"/>
                <w:color w:val="000000"/>
                <w:lang w:eastAsia="en-US"/>
              </w:rPr>
              <w:t>od września 2020r</w:t>
            </w:r>
            <w:r w:rsidR="002E1BD0"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. </w:t>
            </w:r>
          </w:p>
        </w:tc>
      </w:tr>
      <w:tr w:rsidR="00A74098" w:rsidRPr="00390797" w:rsidTr="00D20FC8">
        <w:tc>
          <w:tcPr>
            <w:tcW w:w="936" w:type="dxa"/>
          </w:tcPr>
          <w:p w:rsidR="00A74098" w:rsidRPr="00390797" w:rsidRDefault="003C7431" w:rsidP="00987744">
            <w:pPr>
              <w:jc w:val="center"/>
            </w:pPr>
            <w:r w:rsidRPr="00390797">
              <w:t>3.</w:t>
            </w:r>
          </w:p>
        </w:tc>
        <w:tc>
          <w:tcPr>
            <w:tcW w:w="8915" w:type="dxa"/>
          </w:tcPr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Część III SIWZ – „Opis przedmiotu zamówienia”: </w:t>
            </w:r>
          </w:p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sz w:val="22"/>
                <w:szCs w:val="22"/>
                <w:lang w:eastAsia="en-US"/>
              </w:rPr>
              <w:t xml:space="preserve">Wnosimy o wskazanie mocy zamówionej w ramach przedmiotowego postępowania dla poszczególnych zadań. </w:t>
            </w:r>
          </w:p>
          <w:p w:rsidR="00A74098" w:rsidRPr="00390797" w:rsidRDefault="00581757" w:rsidP="00987744">
            <w:pPr>
              <w:jc w:val="both"/>
            </w:pPr>
            <w:r w:rsidRPr="00390797">
              <w:rPr>
                <w:rFonts w:eastAsiaTheme="minorHAnsi"/>
                <w:sz w:val="22"/>
                <w:szCs w:val="22"/>
                <w:lang w:eastAsia="en-US"/>
              </w:rPr>
              <w:t>Zamawiający w dokumentacji określił moc zainstalowana poszczególnych urządzeń oraz wskazał ilość ciepła, którą planuje zamówić. Powyższe dane są niezbędne z punktu widzenia wymogów nałożony przez Prawo energetyczne, w szczególności zaś ustalenia konieczności uzyskania koncesji.</w:t>
            </w:r>
          </w:p>
        </w:tc>
        <w:tc>
          <w:tcPr>
            <w:tcW w:w="4886" w:type="dxa"/>
          </w:tcPr>
          <w:p w:rsidR="00133C6F" w:rsidRPr="00390797" w:rsidRDefault="00133C6F" w:rsidP="007278B8">
            <w:pPr>
              <w:jc w:val="both"/>
              <w:rPr>
                <w:rFonts w:eastAsiaTheme="minorHAnsi"/>
                <w:lang w:eastAsia="en-US"/>
              </w:rPr>
            </w:pPr>
            <w:r w:rsidRPr="00390797">
              <w:t xml:space="preserve"> Zamawiający informuje, że</w:t>
            </w:r>
            <w:r w:rsidRPr="00390797">
              <w:rPr>
                <w:rFonts w:eastAsiaTheme="minorHAnsi"/>
                <w:lang w:eastAsia="en-US"/>
              </w:rPr>
              <w:t xml:space="preserve"> moc zamówiona w ramach </w:t>
            </w:r>
            <w:r w:rsidR="00FA3592" w:rsidRPr="00390797">
              <w:rPr>
                <w:rFonts w:eastAsiaTheme="minorHAnsi"/>
                <w:lang w:eastAsia="en-US"/>
              </w:rPr>
              <w:t>przedmiotowego postępowania dla:</w:t>
            </w:r>
          </w:p>
          <w:p w:rsidR="00FA3592" w:rsidRPr="00390797" w:rsidRDefault="00FA3592" w:rsidP="007278B8">
            <w:pPr>
              <w:jc w:val="both"/>
              <w:rPr>
                <w:rFonts w:eastAsiaTheme="minorHAnsi"/>
                <w:lang w:eastAsia="en-US"/>
              </w:rPr>
            </w:pPr>
            <w:r w:rsidRPr="00390797">
              <w:rPr>
                <w:rFonts w:eastAsiaTheme="minorHAnsi"/>
                <w:lang w:eastAsia="en-US"/>
              </w:rPr>
              <w:t>Zadania 1 – 268 KW</w:t>
            </w:r>
          </w:p>
          <w:p w:rsidR="00FA3592" w:rsidRPr="00390797" w:rsidRDefault="00FA3592" w:rsidP="007278B8">
            <w:pPr>
              <w:jc w:val="both"/>
            </w:pPr>
            <w:r w:rsidRPr="00390797">
              <w:rPr>
                <w:rFonts w:eastAsiaTheme="minorHAnsi"/>
                <w:lang w:eastAsia="en-US"/>
              </w:rPr>
              <w:t>Zadania 2 – 1 504,74 KW - zgodnie z załącznikiem nr 3 do specyfikacji technicznej</w:t>
            </w:r>
          </w:p>
          <w:p w:rsidR="00140B09" w:rsidRPr="00390797" w:rsidRDefault="00140B09" w:rsidP="00581757">
            <w:pPr>
              <w:jc w:val="both"/>
            </w:pPr>
          </w:p>
        </w:tc>
      </w:tr>
      <w:tr w:rsidR="003E607B" w:rsidRPr="00390797" w:rsidTr="00D20FC8">
        <w:tc>
          <w:tcPr>
            <w:tcW w:w="936" w:type="dxa"/>
          </w:tcPr>
          <w:p w:rsidR="003E607B" w:rsidRPr="00390797" w:rsidRDefault="003C7431" w:rsidP="00987744">
            <w:pPr>
              <w:jc w:val="center"/>
            </w:pPr>
            <w:r w:rsidRPr="00390797">
              <w:t>4</w:t>
            </w:r>
            <w:r w:rsidR="00D20FC8" w:rsidRPr="00390797">
              <w:t>.</w:t>
            </w:r>
          </w:p>
        </w:tc>
        <w:tc>
          <w:tcPr>
            <w:tcW w:w="8915" w:type="dxa"/>
          </w:tcPr>
          <w:p w:rsidR="003E607B" w:rsidRPr="00390797" w:rsidRDefault="003E607B" w:rsidP="005A73A8">
            <w:pPr>
              <w:spacing w:after="159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="Calibri"/>
                <w:color w:val="000000"/>
              </w:rPr>
              <w:t xml:space="preserve">Załącznik nr 7a do SIWZ – „PROJEKT UMOWY ZAD II” - § 7 ust. 10  </w:t>
            </w:r>
          </w:p>
          <w:p w:rsidR="003E607B" w:rsidRPr="00390797" w:rsidRDefault="003E607B" w:rsidP="003E607B">
            <w:pPr>
              <w:spacing w:after="161" w:line="258" w:lineRule="auto"/>
              <w:ind w:left="10" w:hanging="10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="Calibri"/>
                <w:color w:val="000000"/>
              </w:rPr>
              <w:t xml:space="preserve">Wnosimy o zmianę zapisu na: </w:t>
            </w:r>
          </w:p>
          <w:p w:rsidR="003E607B" w:rsidRPr="00390797" w:rsidRDefault="003E607B" w:rsidP="00146E7D">
            <w:pPr>
              <w:spacing w:after="196" w:line="258" w:lineRule="auto"/>
              <w:jc w:val="both"/>
              <w:rPr>
                <w:rFonts w:eastAsia="Calibri"/>
                <w:i/>
                <w:color w:val="000000"/>
              </w:rPr>
            </w:pPr>
            <w:r w:rsidRPr="00390797">
              <w:rPr>
                <w:rFonts w:eastAsia="Calibri"/>
                <w:i/>
                <w:color w:val="000000"/>
              </w:rPr>
              <w:t>"Do odebrania usługi i podpisania protokołu odczytu liczników wytworzonej energii cieplnej upoważniony jest wyłącznie Kierowni</w:t>
            </w:r>
            <w:r w:rsidR="00146E7D" w:rsidRPr="00390797">
              <w:rPr>
                <w:rFonts w:eastAsia="Calibri"/>
                <w:i/>
                <w:color w:val="000000"/>
              </w:rPr>
              <w:t xml:space="preserve">k Sekcji Obsługi Infrastruktury </w:t>
            </w:r>
            <w:r w:rsidRPr="00390797">
              <w:rPr>
                <w:rFonts w:eastAsia="Calibri"/>
                <w:b/>
                <w:i/>
                <w:color w:val="000000"/>
              </w:rPr>
              <w:t>Ustka</w:t>
            </w:r>
            <w:r w:rsidR="00365115" w:rsidRPr="00390797">
              <w:rPr>
                <w:rFonts w:eastAsia="Calibri"/>
                <w:i/>
                <w:color w:val="000000"/>
              </w:rPr>
              <w:t>.”</w:t>
            </w:r>
          </w:p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Wskazana umowa dotyczy ZADANIA nr 2, czyli eksploatacji zleconej systemu cieplnego od źródła ciepła w budynkach nr: 1C, 40, 65, 79, 113, 134 do grzejników włącznie oraz innych urządzeń odbierających ciepło oraz dostawa energii cieplnej, zwana dalej systemem cieplnym od dnia 01.09.2020 roku do dnia 31.08.2022 roku – SOI Ustka – Wicko Morskie. Zamieszczony obecnie przez Zamawiającego wzór umowy wskazuje na Kierownika Sekcji Obsługi Infrastruktury Czarne.</w:t>
            </w:r>
          </w:p>
        </w:tc>
        <w:tc>
          <w:tcPr>
            <w:tcW w:w="4886" w:type="dxa"/>
          </w:tcPr>
          <w:p w:rsidR="00D20FC8" w:rsidRPr="00390797" w:rsidRDefault="00D20FC8" w:rsidP="00D20FC8">
            <w:pPr>
              <w:jc w:val="both"/>
            </w:pPr>
            <w:r w:rsidRPr="00390797">
              <w:t>Zamawiający informuje, że:</w:t>
            </w:r>
          </w:p>
          <w:p w:rsidR="003C7431" w:rsidRPr="00390797" w:rsidRDefault="003C7431" w:rsidP="003C7431">
            <w:pPr>
              <w:jc w:val="both"/>
            </w:pPr>
            <w:r w:rsidRPr="00390797">
              <w:t xml:space="preserve">Wykonawca dokona zmiany o następującej treści: </w:t>
            </w:r>
          </w:p>
          <w:p w:rsidR="003E607B" w:rsidRPr="00390797" w:rsidRDefault="003C7431" w:rsidP="00A74098">
            <w:pPr>
              <w:jc w:val="both"/>
            </w:pPr>
            <w:r w:rsidRPr="00390797">
              <w:rPr>
                <w:rFonts w:eastAsia="Calibri"/>
                <w:i/>
                <w:color w:val="000000"/>
              </w:rPr>
              <w:t xml:space="preserve">"Do odebrania usługi i podpisania protokołu odczytu liczników wytworzonej energii cieplnej upoważniony jest wyłącznie Kierownik Sekcji Obsługi Infrastruktury </w:t>
            </w:r>
            <w:r w:rsidRPr="00390797">
              <w:rPr>
                <w:rFonts w:eastAsia="Calibri"/>
                <w:b/>
                <w:i/>
                <w:color w:val="000000"/>
              </w:rPr>
              <w:t>Ustka</w:t>
            </w:r>
            <w:r w:rsidRPr="00390797">
              <w:rPr>
                <w:rFonts w:eastAsia="Calibri"/>
                <w:i/>
                <w:color w:val="000000"/>
              </w:rPr>
              <w:t>.”</w:t>
            </w:r>
          </w:p>
        </w:tc>
      </w:tr>
      <w:tr w:rsidR="003E607B" w:rsidRPr="00390797" w:rsidTr="005148FC">
        <w:trPr>
          <w:trHeight w:val="2748"/>
        </w:trPr>
        <w:tc>
          <w:tcPr>
            <w:tcW w:w="936" w:type="dxa"/>
          </w:tcPr>
          <w:p w:rsidR="003E607B" w:rsidRPr="00390797" w:rsidRDefault="00A30D43" w:rsidP="00987744">
            <w:pPr>
              <w:jc w:val="center"/>
            </w:pPr>
            <w:r w:rsidRPr="00390797">
              <w:lastRenderedPageBreak/>
              <w:t>5</w:t>
            </w:r>
            <w:r w:rsidR="00D20FC8" w:rsidRPr="00390797">
              <w:t>.</w:t>
            </w:r>
          </w:p>
        </w:tc>
        <w:tc>
          <w:tcPr>
            <w:tcW w:w="8915" w:type="dxa"/>
          </w:tcPr>
          <w:p w:rsidR="00A30D43" w:rsidRPr="00390797" w:rsidRDefault="003E607B" w:rsidP="00A30D43">
            <w:pPr>
              <w:spacing w:after="159" w:line="258" w:lineRule="auto"/>
              <w:ind w:right="1"/>
              <w:jc w:val="both"/>
              <w:rPr>
                <w:rFonts w:eastAsia="Calibri"/>
              </w:rPr>
            </w:pPr>
            <w:r w:rsidRPr="00390797">
              <w:rPr>
                <w:rFonts w:eastAsia="Calibri"/>
                <w:color w:val="000000"/>
              </w:rPr>
              <w:t xml:space="preserve"> </w:t>
            </w:r>
            <w:r w:rsidR="00A30D43" w:rsidRPr="00390797">
              <w:rPr>
                <w:rFonts w:eastAsia="Calibri"/>
              </w:rPr>
              <w:t xml:space="preserve">Załącznik nr 7 i 7a do SIWZ – „PROJEKT UMOWY” - § 9 ust. 3 </w:t>
            </w:r>
          </w:p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sz w:val="22"/>
                <w:szCs w:val="22"/>
                <w:lang w:eastAsia="en-US"/>
              </w:rPr>
              <w:t xml:space="preserve">Zgodnie ze wskazaniami wzorów umów, Wykonawca zobowiązuje się zapłacić karę umowną w określonej wysokości za każdy dzień nieświadczenia usługi lub nie utrzymania komfortu cieplnego. </w:t>
            </w:r>
          </w:p>
          <w:p w:rsidR="003E607B" w:rsidRPr="00390797" w:rsidRDefault="00581757" w:rsidP="005148FC">
            <w:pPr>
              <w:spacing w:after="159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Theme="minorHAnsi"/>
                <w:sz w:val="22"/>
                <w:szCs w:val="22"/>
                <w:lang w:eastAsia="en-US"/>
              </w:rPr>
              <w:t>Na jakiej podstawie i w oparciu o jakie kryteria będzie określany ów komfort cieplny, w szczególności czy Wykonawca winien odnosić się do Polskiej Normy PN-EN ISO 7730:2006 – Ergonomia środowiska termicznego. Analityczne wyznaczanie i interpretacja komfortu termicznego z zastosowaniem obliczenia wskaźników PMV i PPD oraz kryteriów lokalnego komfortu termicznego?</w:t>
            </w:r>
          </w:p>
        </w:tc>
        <w:tc>
          <w:tcPr>
            <w:tcW w:w="4886" w:type="dxa"/>
          </w:tcPr>
          <w:p w:rsidR="00D20FC8" w:rsidRPr="00390797" w:rsidRDefault="00D20FC8" w:rsidP="00D20FC8">
            <w:pPr>
              <w:jc w:val="both"/>
            </w:pPr>
            <w:r w:rsidRPr="00390797">
              <w:t xml:space="preserve"> Zamawiający informuje, że:</w:t>
            </w:r>
          </w:p>
          <w:p w:rsidR="00CE4DF1" w:rsidRPr="00390797" w:rsidRDefault="00CE4DF1" w:rsidP="00D20FC8">
            <w:pPr>
              <w:jc w:val="both"/>
            </w:pPr>
            <w:r w:rsidRPr="00390797">
              <w:t>- kara umowna za nieświadczenie usługi – stanowi (mówi) o całkowitym przerwaniu ciepła do wskazanych obiektów;</w:t>
            </w:r>
          </w:p>
          <w:p w:rsidR="00CE4DF1" w:rsidRPr="00390797" w:rsidRDefault="00CE4DF1" w:rsidP="00D20FC8">
            <w:pPr>
              <w:jc w:val="both"/>
            </w:pPr>
            <w:r w:rsidRPr="00390797">
              <w:t xml:space="preserve">- kara umowna za nie utrzymanie komfortu cieplnego – stanowi (mówi) o nie utrzymywaniu oczekiwanych (zgodnie z załącznikiem nr. 3 do specyfikacji technicznej oraz zapisami umowy </w:t>
            </w:r>
            <w:r w:rsidR="00D017C9" w:rsidRPr="00390797">
              <w:rPr>
                <w:b/>
              </w:rPr>
              <w:t>§</w:t>
            </w:r>
            <w:r w:rsidRPr="00390797">
              <w:t xml:space="preserve"> 2 </w:t>
            </w:r>
            <w:r w:rsidR="00CE2DB6" w:rsidRPr="00390797">
              <w:t>ust. 3 pkt 3)</w:t>
            </w:r>
            <w:r w:rsidRPr="00390797">
              <w:t xml:space="preserve"> temperatur w pomieszczeniach – obiektach.</w:t>
            </w:r>
          </w:p>
          <w:p w:rsidR="003E607B" w:rsidRPr="00390797" w:rsidRDefault="003E607B" w:rsidP="00A30D43">
            <w:pPr>
              <w:jc w:val="both"/>
            </w:pPr>
          </w:p>
        </w:tc>
      </w:tr>
      <w:tr w:rsidR="003E607B" w:rsidRPr="00390797" w:rsidTr="00D20FC8">
        <w:tc>
          <w:tcPr>
            <w:tcW w:w="936" w:type="dxa"/>
          </w:tcPr>
          <w:p w:rsidR="003E607B" w:rsidRPr="00390797" w:rsidRDefault="00A30D43" w:rsidP="00987744">
            <w:pPr>
              <w:jc w:val="center"/>
            </w:pPr>
            <w:r w:rsidRPr="00390797">
              <w:t>6</w:t>
            </w:r>
            <w:r w:rsidR="00D20FC8" w:rsidRPr="00390797">
              <w:t>.</w:t>
            </w:r>
          </w:p>
        </w:tc>
        <w:tc>
          <w:tcPr>
            <w:tcW w:w="8915" w:type="dxa"/>
          </w:tcPr>
          <w:p w:rsidR="00B303D4" w:rsidRPr="00390797" w:rsidRDefault="00B303D4" w:rsidP="005A73A8">
            <w:pPr>
              <w:spacing w:after="161" w:line="258" w:lineRule="auto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="Calibri"/>
                <w:color w:val="000000"/>
              </w:rPr>
              <w:t xml:space="preserve">Załącznik nr </w:t>
            </w:r>
            <w:r w:rsidR="00A30D43" w:rsidRPr="00390797">
              <w:rPr>
                <w:rFonts w:eastAsia="Calibri"/>
                <w:color w:val="000000"/>
              </w:rPr>
              <w:t xml:space="preserve">7 i </w:t>
            </w:r>
            <w:r w:rsidRPr="00390797">
              <w:rPr>
                <w:rFonts w:eastAsia="Calibri"/>
                <w:color w:val="000000"/>
              </w:rPr>
              <w:t xml:space="preserve">7a do SIWZ – „PROJEKT UMOWY ZAD II” - § 9 ust. </w:t>
            </w:r>
            <w:r w:rsidR="00A30D43" w:rsidRPr="00390797">
              <w:rPr>
                <w:rFonts w:eastAsia="Calibri"/>
                <w:color w:val="000000"/>
              </w:rPr>
              <w:t>10</w:t>
            </w:r>
            <w:r w:rsidRPr="00390797">
              <w:rPr>
                <w:rFonts w:eastAsia="Calibri"/>
                <w:color w:val="000000"/>
              </w:rPr>
              <w:t xml:space="preserve">  </w:t>
            </w:r>
          </w:p>
          <w:p w:rsidR="00581757" w:rsidRPr="00390797" w:rsidRDefault="00581757" w:rsidP="00581757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Zgodnie ze wskazaniami wzorów umów, w przypadku nieobecności koordynatora/osoby nadzorującej lub braku możliwości kontaktu z koordynatorem/osobą nadzorującą eksploatację zleconą systemu cieplnego, Zamawiający obciąży karą za każdy dzień jego nieobecności lub braku kontaktu w danym czasie. </w:t>
            </w:r>
          </w:p>
          <w:p w:rsidR="003E607B" w:rsidRPr="00390797" w:rsidRDefault="00581757" w:rsidP="00581757">
            <w:pPr>
              <w:spacing w:after="193" w:line="258" w:lineRule="auto"/>
              <w:ind w:left="10" w:hanging="10"/>
              <w:jc w:val="both"/>
            </w:pPr>
            <w:r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Wykonawca wnosi o doprecyzowanie jakimi kanałami ten kontakt ma być możliwy – np. telefon, e-mail, fax. 5.</w:t>
            </w:r>
          </w:p>
        </w:tc>
        <w:tc>
          <w:tcPr>
            <w:tcW w:w="4886" w:type="dxa"/>
          </w:tcPr>
          <w:p w:rsidR="003E607B" w:rsidRPr="00390797" w:rsidRDefault="00390797" w:rsidP="00E74068">
            <w:pPr>
              <w:jc w:val="both"/>
            </w:pPr>
            <w:r>
              <w:t xml:space="preserve"> Zamawiający informuje, że </w:t>
            </w:r>
            <w:r w:rsidR="00522A0A" w:rsidRPr="00390797">
              <w:t xml:space="preserve">zgodnie kryterium oceny </w:t>
            </w:r>
            <w:r w:rsidR="00014318" w:rsidRPr="00390797">
              <w:t>lub specyfikacj</w:t>
            </w:r>
            <w:r w:rsidR="00601C64" w:rsidRPr="00390797">
              <w:t>ą</w:t>
            </w:r>
            <w:r w:rsidR="00014318" w:rsidRPr="00390797">
              <w:t xml:space="preserve"> techniczną </w:t>
            </w:r>
            <w:r w:rsidR="00522A0A" w:rsidRPr="00390797">
              <w:t xml:space="preserve">Zamawiający wymaga aby </w:t>
            </w:r>
            <w:r w:rsidR="005538B0" w:rsidRPr="00390797">
              <w:t xml:space="preserve">koordynator/osoba nadzorująca osobiście wraz z wyznaczonym pracownikiem Zamawiającego </w:t>
            </w:r>
            <w:r w:rsidR="00522A0A" w:rsidRPr="00390797">
              <w:t xml:space="preserve">dokonywał </w:t>
            </w:r>
            <w:r w:rsidR="005538B0" w:rsidRPr="00390797">
              <w:t>sprawdz</w:t>
            </w:r>
            <w:r w:rsidR="00522A0A" w:rsidRPr="00390797">
              <w:t>enia</w:t>
            </w:r>
            <w:r w:rsidR="005538B0" w:rsidRPr="00390797">
              <w:t xml:space="preserve"> system</w:t>
            </w:r>
            <w:r w:rsidR="00014318" w:rsidRPr="00390797">
              <w:t>u</w:t>
            </w:r>
            <w:r w:rsidR="005538B0" w:rsidRPr="00390797">
              <w:t xml:space="preserve"> ciepln</w:t>
            </w:r>
            <w:r w:rsidR="00522A0A" w:rsidRPr="00390797">
              <w:t>ego</w:t>
            </w:r>
            <w:r w:rsidR="005538B0" w:rsidRPr="00390797">
              <w:t xml:space="preserve">. Pozostałe dni </w:t>
            </w:r>
            <w:r w:rsidR="00601C64" w:rsidRPr="00390797">
              <w:t xml:space="preserve">Zamawiający dopuszcza </w:t>
            </w:r>
            <w:r w:rsidR="005538B0" w:rsidRPr="00390797">
              <w:t>kontakt</w:t>
            </w:r>
            <w:r w:rsidR="00601C64" w:rsidRPr="00390797">
              <w:t>:</w:t>
            </w:r>
            <w:r w:rsidR="005538B0" w:rsidRPr="00390797">
              <w:t xml:space="preserve"> </w:t>
            </w:r>
            <w:r w:rsidR="00522A0A" w:rsidRPr="00390797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telefoniczny, e-mail, fax.</w:t>
            </w:r>
            <w:r w:rsidR="005538B0" w:rsidRPr="00390797">
              <w:t xml:space="preserve">   </w:t>
            </w:r>
          </w:p>
        </w:tc>
      </w:tr>
      <w:tr w:rsidR="003E607B" w:rsidRPr="00390797" w:rsidTr="00D20FC8">
        <w:tc>
          <w:tcPr>
            <w:tcW w:w="936" w:type="dxa"/>
          </w:tcPr>
          <w:p w:rsidR="003E607B" w:rsidRPr="00390797" w:rsidRDefault="00A30D43" w:rsidP="00987744">
            <w:pPr>
              <w:jc w:val="center"/>
            </w:pPr>
            <w:r w:rsidRPr="00390797">
              <w:t>7</w:t>
            </w:r>
            <w:r w:rsidR="00D20FC8" w:rsidRPr="00390797">
              <w:t>.</w:t>
            </w:r>
          </w:p>
        </w:tc>
        <w:tc>
          <w:tcPr>
            <w:tcW w:w="8915" w:type="dxa"/>
          </w:tcPr>
          <w:p w:rsidR="00B303D4" w:rsidRPr="00390797" w:rsidRDefault="00B303D4" w:rsidP="005A73A8">
            <w:pPr>
              <w:spacing w:after="161" w:line="258" w:lineRule="auto"/>
              <w:ind w:right="1"/>
              <w:jc w:val="both"/>
              <w:rPr>
                <w:rFonts w:eastAsia="Calibri"/>
                <w:color w:val="000000"/>
              </w:rPr>
            </w:pPr>
            <w:r w:rsidRPr="00390797">
              <w:rPr>
                <w:rFonts w:eastAsia="Calibri"/>
                <w:color w:val="000000"/>
              </w:rPr>
              <w:t xml:space="preserve">Załączniki nr 7 i 7a do SIWZ – „PROJEKT UMOWY” - § </w:t>
            </w:r>
            <w:r w:rsidR="00A30D43" w:rsidRPr="00390797">
              <w:rPr>
                <w:rFonts w:eastAsia="Calibri"/>
                <w:color w:val="000000"/>
              </w:rPr>
              <w:t>5 ust. 4</w:t>
            </w:r>
            <w:r w:rsidRPr="00390797">
              <w:rPr>
                <w:rFonts w:eastAsia="Calibri"/>
                <w:color w:val="000000"/>
              </w:rPr>
              <w:t xml:space="preserve">  </w:t>
            </w:r>
          </w:p>
          <w:p w:rsidR="003E607B" w:rsidRPr="00390797" w:rsidRDefault="00581757" w:rsidP="00A30D43">
            <w:pPr>
              <w:spacing w:line="259" w:lineRule="auto"/>
            </w:pPr>
            <w:r w:rsidRPr="00390797">
              <w:rPr>
                <w:sz w:val="22"/>
                <w:szCs w:val="22"/>
              </w:rPr>
              <w:t>Wykonawca wnosi o doprecyzowanie zapisu umów, wskazujących sposób rozliczenia ilości opału po zakończeniu trwania umowy. Przedmiotowy zapis winien precyzyjnie wskazywać sposób pomiaru ilości opału, np. poprzez wyrażenie jego ilości w jednostkach energii, a nie masy.</w:t>
            </w:r>
          </w:p>
        </w:tc>
        <w:tc>
          <w:tcPr>
            <w:tcW w:w="4886" w:type="dxa"/>
          </w:tcPr>
          <w:p w:rsidR="00365115" w:rsidRPr="00390797" w:rsidRDefault="00390797" w:rsidP="00A74098">
            <w:pPr>
              <w:jc w:val="both"/>
            </w:pPr>
            <w:r>
              <w:t>Zamawiający informuje, że</w:t>
            </w:r>
            <w:r w:rsidR="00A30D43" w:rsidRPr="00390797">
              <w:t xml:space="preserve"> nie wyraża zgody na zmianę zapisu w treści umowy.  </w:t>
            </w:r>
          </w:p>
        </w:tc>
      </w:tr>
    </w:tbl>
    <w:p w:rsidR="00827DA1" w:rsidRPr="00390797" w:rsidRDefault="00827DA1" w:rsidP="005B0341"/>
    <w:p w:rsidR="005B123A" w:rsidRDefault="005B123A" w:rsidP="003F46F5">
      <w:pPr>
        <w:spacing w:line="276" w:lineRule="auto"/>
        <w:rPr>
          <w:rFonts w:eastAsiaTheme="minorHAnsi"/>
          <w:lang w:eastAsia="en-US"/>
        </w:rPr>
      </w:pPr>
      <w:r w:rsidRPr="005B123A">
        <w:rPr>
          <w:rFonts w:eastAsiaTheme="minorHAnsi"/>
          <w:lang w:eastAsia="en-US"/>
        </w:rPr>
        <w:t>Zam</w:t>
      </w:r>
      <w:r>
        <w:rPr>
          <w:rFonts w:eastAsiaTheme="minorHAnsi"/>
          <w:lang w:eastAsia="en-US"/>
        </w:rPr>
        <w:t>a</w:t>
      </w:r>
      <w:r w:rsidRPr="005B123A">
        <w:rPr>
          <w:rFonts w:eastAsiaTheme="minorHAnsi"/>
          <w:lang w:eastAsia="en-US"/>
        </w:rPr>
        <w:t>wiający modyfikuje</w:t>
      </w:r>
      <w:r>
        <w:rPr>
          <w:rFonts w:eastAsiaTheme="minorHAnsi"/>
          <w:lang w:eastAsia="en-US"/>
        </w:rPr>
        <w:t>:</w:t>
      </w:r>
    </w:p>
    <w:p w:rsidR="005B123A" w:rsidRDefault="005B123A" w:rsidP="003F46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a) </w:t>
      </w:r>
      <w:r w:rsidRPr="005B123A">
        <w:rPr>
          <w:rFonts w:eastAsiaTheme="minorHAnsi"/>
          <w:lang w:eastAsia="en-US"/>
        </w:rPr>
        <w:t xml:space="preserve">załącznik na 2 do specyfikacji technicznej (6a) – </w:t>
      </w:r>
      <w:r>
        <w:rPr>
          <w:rFonts w:eastAsiaTheme="minorHAnsi"/>
          <w:lang w:eastAsia="en-US"/>
        </w:rPr>
        <w:t xml:space="preserve">do </w:t>
      </w:r>
      <w:r w:rsidRPr="005B123A">
        <w:rPr>
          <w:rFonts w:eastAsiaTheme="minorHAnsi"/>
          <w:lang w:eastAsia="en-US"/>
        </w:rPr>
        <w:t xml:space="preserve">zad. </w:t>
      </w:r>
      <w:r>
        <w:rPr>
          <w:rFonts w:eastAsiaTheme="minorHAnsi"/>
          <w:lang w:eastAsia="en-US"/>
        </w:rPr>
        <w:t xml:space="preserve">Nr </w:t>
      </w:r>
      <w:r w:rsidRPr="005B123A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</w:t>
      </w:r>
    </w:p>
    <w:p w:rsidR="005B123A" w:rsidRDefault="005B123A" w:rsidP="003F46F5">
      <w:pPr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b) projekt umowy do zad. Nr 2</w:t>
      </w:r>
      <w:r w:rsidR="003F46F5">
        <w:rPr>
          <w:rFonts w:eastAsiaTheme="minorHAnsi"/>
          <w:lang w:eastAsia="en-US"/>
        </w:rPr>
        <w:t>,</w:t>
      </w:r>
      <w:bookmarkStart w:id="0" w:name="_GoBack"/>
      <w:bookmarkEnd w:id="0"/>
    </w:p>
    <w:p w:rsidR="005B123A" w:rsidRPr="003F46F5" w:rsidRDefault="003F46F5" w:rsidP="003F46F5">
      <w:pPr>
        <w:spacing w:line="276" w:lineRule="auto"/>
      </w:pPr>
      <w:r>
        <w:t>które stają się obowiązujące.</w:t>
      </w:r>
    </w:p>
    <w:p w:rsidR="00390797" w:rsidRPr="00B7376D" w:rsidRDefault="00390797" w:rsidP="003F46F5">
      <w:pPr>
        <w:spacing w:line="276" w:lineRule="auto"/>
        <w:jc w:val="both"/>
        <w:rPr>
          <w:rFonts w:eastAsiaTheme="minorHAnsi"/>
          <w:lang w:eastAsia="en-US"/>
        </w:rPr>
      </w:pPr>
      <w:r w:rsidRPr="00B7376D">
        <w:rPr>
          <w:rFonts w:eastAsiaTheme="minorHAnsi"/>
          <w:lang w:eastAsia="ar-SA"/>
        </w:rPr>
        <w:t xml:space="preserve">Data zamieszczenia informacji na platformie zakupowej: </w:t>
      </w:r>
      <w:r>
        <w:rPr>
          <w:rFonts w:eastAsiaTheme="minorHAnsi"/>
          <w:lang w:eastAsia="ar-SA"/>
        </w:rPr>
        <w:t>30</w:t>
      </w:r>
      <w:r w:rsidRPr="00B7376D">
        <w:rPr>
          <w:rFonts w:eastAsiaTheme="minorHAnsi"/>
          <w:lang w:eastAsia="ar-SA"/>
        </w:rPr>
        <w:t>.0</w:t>
      </w:r>
      <w:r>
        <w:rPr>
          <w:rFonts w:eastAsiaTheme="minorHAnsi"/>
          <w:lang w:eastAsia="ar-SA"/>
        </w:rPr>
        <w:t>4</w:t>
      </w:r>
      <w:r w:rsidRPr="00B7376D">
        <w:rPr>
          <w:rFonts w:eastAsiaTheme="minorHAnsi"/>
          <w:lang w:eastAsia="ar-SA"/>
        </w:rPr>
        <w:t>.2020 r.</w:t>
      </w:r>
    </w:p>
    <w:p w:rsidR="00390797" w:rsidRDefault="00390797" w:rsidP="00390797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</w:t>
      </w:r>
    </w:p>
    <w:p w:rsidR="00390797" w:rsidRPr="00B7376D" w:rsidRDefault="00390797" w:rsidP="00390797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      </w:t>
      </w:r>
      <w:r w:rsidRPr="00B7376D">
        <w:rPr>
          <w:rFonts w:eastAsiaTheme="minorHAnsi"/>
          <w:b/>
          <w:lang w:eastAsia="en-US"/>
        </w:rPr>
        <w:t>KIEROWNIK ZAMAWIAJĄCEGO</w:t>
      </w:r>
    </w:p>
    <w:p w:rsidR="00390797" w:rsidRDefault="00390797" w:rsidP="00390797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KOMENDANT</w:t>
      </w:r>
    </w:p>
    <w:p w:rsidR="00390797" w:rsidRPr="00B7376D" w:rsidRDefault="00390797" w:rsidP="00390797">
      <w:pPr>
        <w:spacing w:line="276" w:lineRule="auto"/>
        <w:ind w:left="7080"/>
        <w:jc w:val="center"/>
        <w:rPr>
          <w:rFonts w:eastAsiaTheme="minorHAnsi"/>
          <w:b/>
          <w:lang w:eastAsia="en-US"/>
        </w:rPr>
      </w:pPr>
    </w:p>
    <w:p w:rsidR="007910A1" w:rsidRPr="003F46F5" w:rsidRDefault="00390797" w:rsidP="003F46F5">
      <w:pPr>
        <w:spacing w:after="200" w:line="276" w:lineRule="auto"/>
        <w:ind w:left="7080"/>
        <w:jc w:val="center"/>
        <w:rPr>
          <w:rFonts w:eastAsiaTheme="minorHAnsi"/>
          <w:b/>
          <w:lang w:eastAsia="en-US"/>
        </w:rPr>
      </w:pPr>
      <w:r w:rsidRPr="00B7376D">
        <w:rPr>
          <w:rFonts w:eastAsiaTheme="minorHAnsi"/>
          <w:b/>
          <w:lang w:eastAsia="en-US"/>
        </w:rPr>
        <w:t xml:space="preserve">       płk mgr Marek MROCZEK</w:t>
      </w:r>
      <w:r w:rsidRPr="00332AA2">
        <w:rPr>
          <w:sz w:val="28"/>
          <w:szCs w:val="28"/>
        </w:rPr>
        <w:t xml:space="preserve">                               </w:t>
      </w:r>
      <w:r w:rsidR="008B2FA9" w:rsidRPr="00390797">
        <w:t xml:space="preserve">        </w:t>
      </w:r>
      <w:r w:rsidR="008B2FA9">
        <w:t xml:space="preserve">               </w:t>
      </w:r>
      <w:r w:rsidR="007910A1" w:rsidRPr="00365115">
        <w:t xml:space="preserve">  </w:t>
      </w:r>
    </w:p>
    <w:sectPr w:rsidR="007910A1" w:rsidRPr="003F46F5" w:rsidSect="00827DA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CE5" w:rsidRDefault="00597CE5" w:rsidP="00827DA1">
      <w:r>
        <w:separator/>
      </w:r>
    </w:p>
  </w:endnote>
  <w:endnote w:type="continuationSeparator" w:id="0">
    <w:p w:rsidR="00597CE5" w:rsidRDefault="00597CE5" w:rsidP="00827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420302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27DA1" w:rsidRDefault="007134E0">
            <w:pPr>
              <w:pStyle w:val="Stopka"/>
              <w:jc w:val="right"/>
            </w:pPr>
            <w:r>
              <w:rPr>
                <w:sz w:val="20"/>
                <w:szCs w:val="20"/>
              </w:rPr>
              <w:t>Str.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PAGE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3F46F5">
              <w:rPr>
                <w:bCs/>
                <w:noProof/>
                <w:sz w:val="20"/>
                <w:szCs w:val="20"/>
              </w:rPr>
              <w:t>3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  <w:r w:rsidR="00827DA1" w:rsidRPr="007134E0">
              <w:rPr>
                <w:sz w:val="20"/>
                <w:szCs w:val="20"/>
              </w:rPr>
              <w:t xml:space="preserve"> z </w:t>
            </w:r>
            <w:r w:rsidR="00827DA1" w:rsidRPr="007134E0">
              <w:rPr>
                <w:bCs/>
                <w:sz w:val="20"/>
                <w:szCs w:val="20"/>
              </w:rPr>
              <w:fldChar w:fldCharType="begin"/>
            </w:r>
            <w:r w:rsidR="00827DA1" w:rsidRPr="007134E0">
              <w:rPr>
                <w:bCs/>
                <w:sz w:val="20"/>
                <w:szCs w:val="20"/>
              </w:rPr>
              <w:instrText>NUMPAGES</w:instrText>
            </w:r>
            <w:r w:rsidR="00827DA1" w:rsidRPr="007134E0">
              <w:rPr>
                <w:bCs/>
                <w:sz w:val="20"/>
                <w:szCs w:val="20"/>
              </w:rPr>
              <w:fldChar w:fldCharType="separate"/>
            </w:r>
            <w:r w:rsidR="003F46F5">
              <w:rPr>
                <w:bCs/>
                <w:noProof/>
                <w:sz w:val="20"/>
                <w:szCs w:val="20"/>
              </w:rPr>
              <w:t>5</w:t>
            </w:r>
            <w:r w:rsidR="00827DA1" w:rsidRPr="007134E0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27DA1" w:rsidRDefault="00827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CE5" w:rsidRDefault="00597CE5" w:rsidP="00827DA1">
      <w:r>
        <w:separator/>
      </w:r>
    </w:p>
  </w:footnote>
  <w:footnote w:type="continuationSeparator" w:id="0">
    <w:p w:rsidR="00597CE5" w:rsidRDefault="00597CE5" w:rsidP="00827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263BF22"/>
    <w:multiLevelType w:val="hybridMultilevel"/>
    <w:tmpl w:val="55F984B2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CD6D2C3"/>
    <w:multiLevelType w:val="hybridMultilevel"/>
    <w:tmpl w:val="46FCFD12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202856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AD968B"/>
    <w:multiLevelType w:val="hybridMultilevel"/>
    <w:tmpl w:val="41C59B75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773059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74A67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DBA4AFA"/>
    <w:multiLevelType w:val="hybridMultilevel"/>
    <w:tmpl w:val="17A2066A"/>
    <w:lvl w:ilvl="0" w:tplc="2C9CE58E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FF444B"/>
    <w:multiLevelType w:val="hybridMultilevel"/>
    <w:tmpl w:val="511298C0"/>
    <w:lvl w:ilvl="0" w:tplc="8AC415E2">
      <w:start w:val="3"/>
      <w:numFmt w:val="upperRoman"/>
      <w:lvlText w:val="%1."/>
      <w:lvlJc w:val="left"/>
      <w:pPr>
        <w:ind w:left="1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9A2236">
      <w:start w:val="1"/>
      <w:numFmt w:val="lowerLetter"/>
      <w:lvlText w:val="%2)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8112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1A961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5ADA5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B43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A4D46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A4754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281C4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260D1D"/>
    <w:multiLevelType w:val="hybridMultilevel"/>
    <w:tmpl w:val="F0AA4812"/>
    <w:lvl w:ilvl="0" w:tplc="E9C6EA94">
      <w:start w:val="2"/>
      <w:numFmt w:val="upperRoman"/>
      <w:lvlText w:val="%1."/>
      <w:lvlJc w:val="left"/>
      <w:pPr>
        <w:ind w:left="183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8" w:hanging="360"/>
      </w:pPr>
    </w:lvl>
    <w:lvl w:ilvl="2" w:tplc="0415001B" w:tentative="1">
      <w:start w:val="1"/>
      <w:numFmt w:val="lowerRoman"/>
      <w:lvlText w:val="%3."/>
      <w:lvlJc w:val="right"/>
      <w:pPr>
        <w:ind w:left="2918" w:hanging="180"/>
      </w:pPr>
    </w:lvl>
    <w:lvl w:ilvl="3" w:tplc="0415000F" w:tentative="1">
      <w:start w:val="1"/>
      <w:numFmt w:val="decimal"/>
      <w:lvlText w:val="%4."/>
      <w:lvlJc w:val="left"/>
      <w:pPr>
        <w:ind w:left="3638" w:hanging="360"/>
      </w:pPr>
    </w:lvl>
    <w:lvl w:ilvl="4" w:tplc="04150019" w:tentative="1">
      <w:start w:val="1"/>
      <w:numFmt w:val="lowerLetter"/>
      <w:lvlText w:val="%5."/>
      <w:lvlJc w:val="left"/>
      <w:pPr>
        <w:ind w:left="4358" w:hanging="360"/>
      </w:pPr>
    </w:lvl>
    <w:lvl w:ilvl="5" w:tplc="0415001B" w:tentative="1">
      <w:start w:val="1"/>
      <w:numFmt w:val="lowerRoman"/>
      <w:lvlText w:val="%6."/>
      <w:lvlJc w:val="right"/>
      <w:pPr>
        <w:ind w:left="5078" w:hanging="180"/>
      </w:pPr>
    </w:lvl>
    <w:lvl w:ilvl="6" w:tplc="0415000F" w:tentative="1">
      <w:start w:val="1"/>
      <w:numFmt w:val="decimal"/>
      <w:lvlText w:val="%7."/>
      <w:lvlJc w:val="left"/>
      <w:pPr>
        <w:ind w:left="5798" w:hanging="360"/>
      </w:pPr>
    </w:lvl>
    <w:lvl w:ilvl="7" w:tplc="04150019" w:tentative="1">
      <w:start w:val="1"/>
      <w:numFmt w:val="lowerLetter"/>
      <w:lvlText w:val="%8."/>
      <w:lvlJc w:val="left"/>
      <w:pPr>
        <w:ind w:left="6518" w:hanging="360"/>
      </w:pPr>
    </w:lvl>
    <w:lvl w:ilvl="8" w:tplc="0415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9" w15:restartNumberingAfterBreak="0">
    <w:nsid w:val="1A1DA969"/>
    <w:multiLevelType w:val="hybridMultilevel"/>
    <w:tmpl w:val="B85E3F57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BA41BDF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86D2316"/>
    <w:multiLevelType w:val="hybridMultilevel"/>
    <w:tmpl w:val="C06469F6"/>
    <w:lvl w:ilvl="0" w:tplc="C7F46DF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42EA6826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E87808"/>
    <w:multiLevelType w:val="hybridMultilevel"/>
    <w:tmpl w:val="57FA6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7F47FD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760017F"/>
    <w:multiLevelType w:val="hybridMultilevel"/>
    <w:tmpl w:val="8DE86156"/>
    <w:lvl w:ilvl="0" w:tplc="7F66DC70">
      <w:start w:val="1"/>
      <w:numFmt w:val="upperRoman"/>
      <w:lvlText w:val="%1."/>
      <w:lvlJc w:val="left"/>
      <w:pPr>
        <w:ind w:left="1118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417DE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88D728B"/>
    <w:multiLevelType w:val="hybridMultilevel"/>
    <w:tmpl w:val="398E6956"/>
    <w:lvl w:ilvl="0" w:tplc="73F29686">
      <w:start w:val="1"/>
      <w:numFmt w:val="upperRoman"/>
      <w:lvlText w:val="%1.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721DA0">
      <w:start w:val="1"/>
      <w:numFmt w:val="lowerLetter"/>
      <w:lvlText w:val="%2)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E09A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54CDA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82C73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E4CDE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42979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40384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45C281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944309"/>
    <w:multiLevelType w:val="hybridMultilevel"/>
    <w:tmpl w:val="E0E695EC"/>
    <w:lvl w:ilvl="0" w:tplc="24FE7974">
      <w:start w:val="2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82D7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40FEA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8652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51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6CE35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96DDF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B486C8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C2F9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58F72F"/>
    <w:multiLevelType w:val="hybridMultilevel"/>
    <w:tmpl w:val="4D3CEA24"/>
    <w:lvl w:ilvl="0" w:tplc="FFFFFFFF">
      <w:start w:val="1"/>
      <w:numFmt w:val="lowerLetter"/>
      <w:lvlText w:null="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74774E70"/>
    <w:multiLevelType w:val="hybridMultilevel"/>
    <w:tmpl w:val="FDA09256"/>
    <w:lvl w:ilvl="0" w:tplc="4F7EF080">
      <w:start w:val="6"/>
      <w:numFmt w:val="decimal"/>
      <w:lvlText w:val="%1.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A8A418">
      <w:start w:val="1"/>
      <w:numFmt w:val="decimal"/>
      <w:lvlText w:val="%2)"/>
      <w:lvlJc w:val="left"/>
      <w:pPr>
        <w:ind w:left="923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964D60">
      <w:start w:val="1"/>
      <w:numFmt w:val="lowerRoman"/>
      <w:lvlText w:val="%3"/>
      <w:lvlJc w:val="left"/>
      <w:pPr>
        <w:ind w:left="17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00A7CC">
      <w:start w:val="1"/>
      <w:numFmt w:val="decimal"/>
      <w:lvlText w:val="%4"/>
      <w:lvlJc w:val="left"/>
      <w:pPr>
        <w:ind w:left="25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64669C">
      <w:start w:val="1"/>
      <w:numFmt w:val="lowerLetter"/>
      <w:lvlText w:val="%5"/>
      <w:lvlJc w:val="left"/>
      <w:pPr>
        <w:ind w:left="322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160104">
      <w:start w:val="1"/>
      <w:numFmt w:val="lowerRoman"/>
      <w:lvlText w:val="%6"/>
      <w:lvlJc w:val="left"/>
      <w:pPr>
        <w:ind w:left="394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1E0238">
      <w:start w:val="1"/>
      <w:numFmt w:val="decimal"/>
      <w:lvlText w:val="%7"/>
      <w:lvlJc w:val="left"/>
      <w:pPr>
        <w:ind w:left="466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0DC66">
      <w:start w:val="1"/>
      <w:numFmt w:val="lowerLetter"/>
      <w:lvlText w:val="%8"/>
      <w:lvlJc w:val="left"/>
      <w:pPr>
        <w:ind w:left="538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9625E6">
      <w:start w:val="1"/>
      <w:numFmt w:val="lowerRoman"/>
      <w:lvlText w:val="%9"/>
      <w:lvlJc w:val="left"/>
      <w:pPr>
        <w:ind w:left="6108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D508D02"/>
    <w:multiLevelType w:val="hybridMultilevel"/>
    <w:tmpl w:val="F39006E3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6"/>
  </w:num>
  <w:num w:numId="5">
    <w:abstractNumId w:val="7"/>
  </w:num>
  <w:num w:numId="6">
    <w:abstractNumId w:val="4"/>
  </w:num>
  <w:num w:numId="7">
    <w:abstractNumId w:val="17"/>
  </w:num>
  <w:num w:numId="8">
    <w:abstractNumId w:val="2"/>
  </w:num>
  <w:num w:numId="9">
    <w:abstractNumId w:val="5"/>
  </w:num>
  <w:num w:numId="10">
    <w:abstractNumId w:val="10"/>
  </w:num>
  <w:num w:numId="11">
    <w:abstractNumId w:val="19"/>
  </w:num>
  <w:num w:numId="12">
    <w:abstractNumId w:val="6"/>
  </w:num>
  <w:num w:numId="13">
    <w:abstractNumId w:val="15"/>
  </w:num>
  <w:num w:numId="14">
    <w:abstractNumId w:val="13"/>
  </w:num>
  <w:num w:numId="15">
    <w:abstractNumId w:val="8"/>
  </w:num>
  <w:num w:numId="16">
    <w:abstractNumId w:val="20"/>
  </w:num>
  <w:num w:numId="17">
    <w:abstractNumId w:val="0"/>
  </w:num>
  <w:num w:numId="18">
    <w:abstractNumId w:val="3"/>
  </w:num>
  <w:num w:numId="19">
    <w:abstractNumId w:val="18"/>
  </w:num>
  <w:num w:numId="20">
    <w:abstractNumId w:val="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A1"/>
    <w:rsid w:val="00014318"/>
    <w:rsid w:val="000341ED"/>
    <w:rsid w:val="000457DF"/>
    <w:rsid w:val="00046C6B"/>
    <w:rsid w:val="000A0D86"/>
    <w:rsid w:val="000B6AB6"/>
    <w:rsid w:val="000C1E4D"/>
    <w:rsid w:val="00133C6F"/>
    <w:rsid w:val="00140B09"/>
    <w:rsid w:val="00146E7D"/>
    <w:rsid w:val="00147D06"/>
    <w:rsid w:val="00152BA4"/>
    <w:rsid w:val="00161BBC"/>
    <w:rsid w:val="001655B0"/>
    <w:rsid w:val="001670DA"/>
    <w:rsid w:val="0017116D"/>
    <w:rsid w:val="00256322"/>
    <w:rsid w:val="0025756F"/>
    <w:rsid w:val="00267E66"/>
    <w:rsid w:val="002A7BD3"/>
    <w:rsid w:val="002E1BD0"/>
    <w:rsid w:val="00327205"/>
    <w:rsid w:val="0036266B"/>
    <w:rsid w:val="00365115"/>
    <w:rsid w:val="00390797"/>
    <w:rsid w:val="003C7431"/>
    <w:rsid w:val="003E607B"/>
    <w:rsid w:val="003F46F5"/>
    <w:rsid w:val="0040108A"/>
    <w:rsid w:val="00411B09"/>
    <w:rsid w:val="00443899"/>
    <w:rsid w:val="00447424"/>
    <w:rsid w:val="00463656"/>
    <w:rsid w:val="0048771F"/>
    <w:rsid w:val="004B758B"/>
    <w:rsid w:val="004C6179"/>
    <w:rsid w:val="004E305D"/>
    <w:rsid w:val="005148FC"/>
    <w:rsid w:val="00522A0A"/>
    <w:rsid w:val="005538B0"/>
    <w:rsid w:val="00561E69"/>
    <w:rsid w:val="00581757"/>
    <w:rsid w:val="00581F0A"/>
    <w:rsid w:val="0058432F"/>
    <w:rsid w:val="00597CE5"/>
    <w:rsid w:val="005A73A8"/>
    <w:rsid w:val="005B0341"/>
    <w:rsid w:val="005B123A"/>
    <w:rsid w:val="005B30D9"/>
    <w:rsid w:val="005F6143"/>
    <w:rsid w:val="00601C64"/>
    <w:rsid w:val="00602462"/>
    <w:rsid w:val="00615102"/>
    <w:rsid w:val="00620725"/>
    <w:rsid w:val="00625D25"/>
    <w:rsid w:val="006478A2"/>
    <w:rsid w:val="006725E4"/>
    <w:rsid w:val="006872DC"/>
    <w:rsid w:val="006A3A3E"/>
    <w:rsid w:val="007134E0"/>
    <w:rsid w:val="007278B8"/>
    <w:rsid w:val="00755CD4"/>
    <w:rsid w:val="00760432"/>
    <w:rsid w:val="007910A1"/>
    <w:rsid w:val="007C05F6"/>
    <w:rsid w:val="007C56E5"/>
    <w:rsid w:val="007F48CE"/>
    <w:rsid w:val="007F5184"/>
    <w:rsid w:val="0081723C"/>
    <w:rsid w:val="00827DA1"/>
    <w:rsid w:val="0083799E"/>
    <w:rsid w:val="00837A84"/>
    <w:rsid w:val="00861992"/>
    <w:rsid w:val="0088084B"/>
    <w:rsid w:val="00893242"/>
    <w:rsid w:val="008B2FA9"/>
    <w:rsid w:val="008C1DBC"/>
    <w:rsid w:val="008C5AD1"/>
    <w:rsid w:val="008D58D7"/>
    <w:rsid w:val="008D638A"/>
    <w:rsid w:val="008E0453"/>
    <w:rsid w:val="008E653E"/>
    <w:rsid w:val="008E72B3"/>
    <w:rsid w:val="009447C0"/>
    <w:rsid w:val="00944C55"/>
    <w:rsid w:val="00950F39"/>
    <w:rsid w:val="00952CE1"/>
    <w:rsid w:val="00987744"/>
    <w:rsid w:val="00A30D43"/>
    <w:rsid w:val="00A40AAD"/>
    <w:rsid w:val="00A4474C"/>
    <w:rsid w:val="00A70822"/>
    <w:rsid w:val="00A74098"/>
    <w:rsid w:val="00A767B2"/>
    <w:rsid w:val="00A8085E"/>
    <w:rsid w:val="00B240D2"/>
    <w:rsid w:val="00B303D4"/>
    <w:rsid w:val="00B5234F"/>
    <w:rsid w:val="00BA77ED"/>
    <w:rsid w:val="00BB5FF2"/>
    <w:rsid w:val="00BD1F0E"/>
    <w:rsid w:val="00C31DD1"/>
    <w:rsid w:val="00C35830"/>
    <w:rsid w:val="00C40AB2"/>
    <w:rsid w:val="00C60601"/>
    <w:rsid w:val="00C73CA6"/>
    <w:rsid w:val="00C966E1"/>
    <w:rsid w:val="00CD793C"/>
    <w:rsid w:val="00CE2DB6"/>
    <w:rsid w:val="00CE2FF7"/>
    <w:rsid w:val="00CE4DF1"/>
    <w:rsid w:val="00D01320"/>
    <w:rsid w:val="00D017C9"/>
    <w:rsid w:val="00D11569"/>
    <w:rsid w:val="00D11AA8"/>
    <w:rsid w:val="00D20FC8"/>
    <w:rsid w:val="00D27F7A"/>
    <w:rsid w:val="00D5296C"/>
    <w:rsid w:val="00D57FD2"/>
    <w:rsid w:val="00D6352C"/>
    <w:rsid w:val="00E073FE"/>
    <w:rsid w:val="00E237BA"/>
    <w:rsid w:val="00E25E79"/>
    <w:rsid w:val="00E2785A"/>
    <w:rsid w:val="00E40FCB"/>
    <w:rsid w:val="00E47133"/>
    <w:rsid w:val="00E73A31"/>
    <w:rsid w:val="00E74068"/>
    <w:rsid w:val="00E92F32"/>
    <w:rsid w:val="00EB0073"/>
    <w:rsid w:val="00EC7CE8"/>
    <w:rsid w:val="00EE0A42"/>
    <w:rsid w:val="00EE4786"/>
    <w:rsid w:val="00EF539A"/>
    <w:rsid w:val="00FA3592"/>
    <w:rsid w:val="00FB02CA"/>
    <w:rsid w:val="00FB0AD2"/>
    <w:rsid w:val="00FD623C"/>
    <w:rsid w:val="00FE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AA27"/>
  <w15:chartTrackingRefBased/>
  <w15:docId w15:val="{49EC95C1-0D41-4C15-93F3-8152CBF4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7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7D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2C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2C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02CA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A8085E"/>
    <w:rPr>
      <w:i/>
      <w:iCs/>
    </w:rPr>
  </w:style>
  <w:style w:type="character" w:customStyle="1" w:styleId="object">
    <w:name w:val="object"/>
    <w:basedOn w:val="Domylnaczcionkaakapitu"/>
    <w:rsid w:val="00893242"/>
  </w:style>
  <w:style w:type="paragraph" w:customStyle="1" w:styleId="Default">
    <w:name w:val="Default"/>
    <w:rsid w:val="00A3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1353</TotalTime>
  <Pages>1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Katarzyna</dc:creator>
  <cp:keywords/>
  <dc:description/>
  <cp:lastModifiedBy>Rykowska Katarzyna</cp:lastModifiedBy>
  <cp:revision>63</cp:revision>
  <cp:lastPrinted>2020-04-30T12:18:00Z</cp:lastPrinted>
  <dcterms:created xsi:type="dcterms:W3CDTF">2018-10-15T09:45:00Z</dcterms:created>
  <dcterms:modified xsi:type="dcterms:W3CDTF">2020-04-30T12:21:00Z</dcterms:modified>
</cp:coreProperties>
</file>