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Pr="00765F46" w:rsidRDefault="00B1692B" w:rsidP="00064CAE">
      <w:pPr>
        <w:jc w:val="right"/>
      </w:pPr>
    </w:p>
    <w:p w14:paraId="72D99931" w14:textId="77777777" w:rsidR="00163E71" w:rsidRDefault="00163E71" w:rsidP="00C16723">
      <w:pPr>
        <w:jc w:val="right"/>
      </w:pPr>
      <w:bookmarkStart w:id="0" w:name="_Hlk126666453"/>
    </w:p>
    <w:p w14:paraId="304CB5A1" w14:textId="77777777" w:rsidR="00EB7F3A" w:rsidRDefault="00EB7F3A" w:rsidP="00C16723">
      <w:pPr>
        <w:jc w:val="right"/>
      </w:pPr>
    </w:p>
    <w:p w14:paraId="5E8174CC" w14:textId="12E98CEE" w:rsidR="00064CAE" w:rsidRPr="00EB7F3A" w:rsidRDefault="00C16723" w:rsidP="00C16723">
      <w:pPr>
        <w:jc w:val="right"/>
        <w:rPr>
          <w:sz w:val="22"/>
          <w:szCs w:val="22"/>
        </w:rPr>
      </w:pPr>
      <w:r w:rsidRPr="00EB7F3A">
        <w:rPr>
          <w:sz w:val="22"/>
          <w:szCs w:val="22"/>
        </w:rPr>
        <w:t xml:space="preserve">Bydgoszcz, </w:t>
      </w:r>
      <w:r w:rsidR="00163E71" w:rsidRPr="00EB7F3A">
        <w:rPr>
          <w:sz w:val="22"/>
          <w:szCs w:val="22"/>
        </w:rPr>
        <w:t>21</w:t>
      </w:r>
      <w:r w:rsidRPr="00EB7F3A">
        <w:rPr>
          <w:sz w:val="22"/>
          <w:szCs w:val="22"/>
        </w:rPr>
        <w:t xml:space="preserve"> lutego 2023</w:t>
      </w:r>
      <w:r w:rsidR="008F6B5D">
        <w:rPr>
          <w:sz w:val="22"/>
          <w:szCs w:val="22"/>
        </w:rPr>
        <w:t xml:space="preserve"> r. </w:t>
      </w:r>
    </w:p>
    <w:bookmarkEnd w:id="0"/>
    <w:p w14:paraId="276AA7ED" w14:textId="4847BC8D" w:rsidR="00064CAE" w:rsidRDefault="00064CAE" w:rsidP="00064CAE"/>
    <w:p w14:paraId="26F767E0" w14:textId="77777777" w:rsidR="00EB7F3A" w:rsidRPr="00765F46" w:rsidRDefault="00EB7F3A" w:rsidP="004F701C">
      <w:pPr>
        <w:spacing w:line="300" w:lineRule="auto"/>
        <w:rPr>
          <w:rFonts w:cs="Calibri"/>
          <w:bCs w:val="0"/>
          <w:kern w:val="0"/>
          <w:sz w:val="22"/>
          <w:szCs w:val="22"/>
        </w:rPr>
      </w:pPr>
    </w:p>
    <w:p w14:paraId="3440C084" w14:textId="59BADD16" w:rsidR="004F701C" w:rsidRPr="00765F46" w:rsidRDefault="004F701C" w:rsidP="00163E71">
      <w:pPr>
        <w:spacing w:line="300" w:lineRule="auto"/>
        <w:jc w:val="center"/>
        <w:rPr>
          <w:rFonts w:cs="Calibri"/>
          <w:b/>
          <w:bCs w:val="0"/>
          <w:kern w:val="0"/>
          <w:sz w:val="28"/>
          <w:szCs w:val="28"/>
        </w:rPr>
      </w:pPr>
      <w:r w:rsidRPr="00765F46">
        <w:rPr>
          <w:rFonts w:cs="Calibri"/>
          <w:b/>
          <w:bCs w:val="0"/>
          <w:kern w:val="0"/>
          <w:sz w:val="28"/>
          <w:szCs w:val="28"/>
        </w:rPr>
        <w:t>INFORMACJA O WYBORZE NAJKORZYSTNIEJSZEJ OFERTY</w:t>
      </w:r>
      <w:r w:rsidR="00060015" w:rsidRPr="00765F46">
        <w:rPr>
          <w:rFonts w:cs="Calibri"/>
          <w:b/>
          <w:bCs w:val="0"/>
          <w:kern w:val="0"/>
          <w:sz w:val="28"/>
          <w:szCs w:val="28"/>
        </w:rPr>
        <w:t xml:space="preserve"> </w:t>
      </w:r>
    </w:p>
    <w:p w14:paraId="332654FB" w14:textId="1C767510" w:rsidR="004F701C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0775ABAD" w14:textId="77777777" w:rsidR="00163E71" w:rsidRPr="00765F46" w:rsidRDefault="00163E71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6096F088" w14:textId="5F674A07" w:rsidR="004F701C" w:rsidRPr="00163E71" w:rsidRDefault="004F701C" w:rsidP="00163E71">
      <w:pPr>
        <w:shd w:val="clear" w:color="auto" w:fill="FFFFFF"/>
        <w:tabs>
          <w:tab w:val="left" w:pos="284"/>
          <w:tab w:val="left" w:leader="dot" w:pos="7459"/>
        </w:tabs>
        <w:ind w:left="426"/>
        <w:jc w:val="both"/>
        <w:rPr>
          <w:rFonts w:cs="Calibri"/>
          <w:bCs w:val="0"/>
          <w:i/>
          <w:kern w:val="0"/>
          <w:sz w:val="22"/>
          <w:szCs w:val="22"/>
        </w:rPr>
      </w:pPr>
      <w:r w:rsidRPr="00765F46">
        <w:rPr>
          <w:rFonts w:cs="Calibri"/>
          <w:b/>
          <w:bCs w:val="0"/>
          <w:i/>
          <w:kern w:val="0"/>
          <w:sz w:val="22"/>
          <w:szCs w:val="22"/>
          <w:u w:val="single"/>
        </w:rPr>
        <w:t>Dotyczy</w:t>
      </w:r>
      <w:r w:rsidRPr="00765F46">
        <w:rPr>
          <w:rFonts w:cs="Calibri"/>
          <w:b/>
          <w:bCs w:val="0"/>
          <w:kern w:val="0"/>
          <w:sz w:val="22"/>
          <w:szCs w:val="22"/>
          <w:u w:val="single"/>
        </w:rPr>
        <w:t>: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i/>
          <w:kern w:val="0"/>
          <w:sz w:val="22"/>
          <w:szCs w:val="22"/>
        </w:rPr>
        <w:t>postępowania o udzielenie zamówienia publicznego pn.:</w:t>
      </w:r>
      <w:r w:rsidR="00EB7F3A">
        <w:rPr>
          <w:rFonts w:cs="Calibri"/>
          <w:bCs w:val="0"/>
          <w:i/>
          <w:kern w:val="0"/>
          <w:sz w:val="22"/>
          <w:szCs w:val="22"/>
        </w:rPr>
        <w:t xml:space="preserve"> Dostawa</w:t>
      </w:r>
      <w:r w:rsidR="00060015" w:rsidRPr="00765F46">
        <w:rPr>
          <w:rFonts w:cs="Calibri"/>
          <w:bCs w:val="0"/>
          <w:i/>
          <w:kern w:val="0"/>
          <w:sz w:val="22"/>
          <w:szCs w:val="22"/>
        </w:rPr>
        <w:t xml:space="preserve"> </w:t>
      </w:r>
      <w:r w:rsidR="00163E71" w:rsidRPr="00163E71">
        <w:rPr>
          <w:rFonts w:cs="Calibri"/>
          <w:bCs w:val="0"/>
          <w:i/>
          <w:kern w:val="0"/>
          <w:sz w:val="22"/>
          <w:szCs w:val="22"/>
        </w:rPr>
        <w:t>spektrometru hybrydowego FT-IR/Raman wraz z wyposażeniem</w:t>
      </w:r>
      <w:r w:rsidR="00163E71">
        <w:rPr>
          <w:rFonts w:cs="Calibri"/>
          <w:bCs w:val="0"/>
          <w:i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i/>
          <w:kern w:val="0"/>
          <w:sz w:val="22"/>
          <w:szCs w:val="22"/>
        </w:rPr>
        <w:t>RZP.243.10</w:t>
      </w:r>
      <w:r w:rsidR="00163E71">
        <w:rPr>
          <w:rFonts w:cs="Calibri"/>
          <w:bCs w:val="0"/>
          <w:i/>
          <w:kern w:val="0"/>
          <w:sz w:val="22"/>
          <w:szCs w:val="22"/>
        </w:rPr>
        <w:t>5</w:t>
      </w:r>
      <w:r w:rsidR="00060015" w:rsidRPr="00765F46">
        <w:rPr>
          <w:rFonts w:cs="Calibri"/>
          <w:bCs w:val="0"/>
          <w:i/>
          <w:kern w:val="0"/>
          <w:sz w:val="22"/>
          <w:szCs w:val="22"/>
        </w:rPr>
        <w:t>.2022.</w:t>
      </w:r>
    </w:p>
    <w:p w14:paraId="199678F6" w14:textId="20D6EBF5" w:rsidR="004F701C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7026D2EB" w14:textId="77777777" w:rsidR="00163E71" w:rsidRPr="00765F46" w:rsidRDefault="00163E71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0D72F655" w14:textId="06A8C31F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 xml:space="preserve">Działając na podstawie art. 253 ust. </w:t>
      </w:r>
      <w:r w:rsidR="00371445">
        <w:rPr>
          <w:rFonts w:cs="Calibri"/>
          <w:bCs w:val="0"/>
          <w:kern w:val="0"/>
          <w:sz w:val="22"/>
          <w:szCs w:val="22"/>
        </w:rPr>
        <w:t>2</w:t>
      </w:r>
      <w:r w:rsidR="00163E71">
        <w:rPr>
          <w:rFonts w:cs="Calibri"/>
          <w:bCs w:val="0"/>
          <w:kern w:val="0"/>
          <w:sz w:val="22"/>
          <w:szCs w:val="22"/>
        </w:rPr>
        <w:t xml:space="preserve"> </w:t>
      </w:r>
      <w:r w:rsidRPr="00765F46">
        <w:rPr>
          <w:rFonts w:cs="Calibri"/>
          <w:bCs w:val="0"/>
          <w:kern w:val="0"/>
          <w:sz w:val="22"/>
          <w:szCs w:val="22"/>
        </w:rPr>
        <w:t xml:space="preserve"> ustawy z dnia 11 września 2019 r. – Prawo zamówień publicznych (dalej: ustawa Pzp) Zamawiający informuje, że w przedmi</w:t>
      </w:r>
      <w:r w:rsidR="00A53F50" w:rsidRPr="00765F46">
        <w:rPr>
          <w:rFonts w:cs="Calibri"/>
          <w:bCs w:val="0"/>
          <w:kern w:val="0"/>
          <w:sz w:val="22"/>
          <w:szCs w:val="22"/>
        </w:rPr>
        <w:t>otowym postępowaniu, jako ofert</w:t>
      </w:r>
      <w:r w:rsidR="00EB7F3A">
        <w:rPr>
          <w:rFonts w:cs="Calibri"/>
          <w:bCs w:val="0"/>
          <w:kern w:val="0"/>
          <w:sz w:val="22"/>
          <w:szCs w:val="22"/>
        </w:rPr>
        <w:t>ę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kern w:val="0"/>
          <w:sz w:val="22"/>
          <w:szCs w:val="22"/>
        </w:rPr>
        <w:t>najkor</w:t>
      </w:r>
      <w:r w:rsidR="00A53F50" w:rsidRPr="00765F46">
        <w:rPr>
          <w:rFonts w:cs="Calibri"/>
          <w:bCs w:val="0"/>
          <w:kern w:val="0"/>
          <w:sz w:val="22"/>
          <w:szCs w:val="22"/>
        </w:rPr>
        <w:t>zystniejsz</w:t>
      </w:r>
      <w:r w:rsidR="00EB7F3A">
        <w:rPr>
          <w:rFonts w:cs="Calibri"/>
          <w:bCs w:val="0"/>
          <w:kern w:val="0"/>
          <w:sz w:val="22"/>
          <w:szCs w:val="22"/>
        </w:rPr>
        <w:t>ą</w:t>
      </w:r>
      <w:r w:rsidR="00A53F50"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kern w:val="0"/>
          <w:sz w:val="22"/>
          <w:szCs w:val="22"/>
        </w:rPr>
        <w:t>wybrano ofert</w:t>
      </w:r>
      <w:r w:rsidR="00EB7F3A">
        <w:rPr>
          <w:rFonts w:cs="Calibri"/>
          <w:bCs w:val="0"/>
          <w:kern w:val="0"/>
          <w:sz w:val="22"/>
          <w:szCs w:val="22"/>
        </w:rPr>
        <w:t>ę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kern w:val="0"/>
          <w:sz w:val="22"/>
          <w:szCs w:val="22"/>
        </w:rPr>
        <w:t>firm</w:t>
      </w:r>
      <w:r w:rsidR="00EB7F3A">
        <w:rPr>
          <w:rFonts w:cs="Calibri"/>
          <w:bCs w:val="0"/>
          <w:kern w:val="0"/>
          <w:sz w:val="22"/>
          <w:szCs w:val="22"/>
        </w:rPr>
        <w:t>y</w:t>
      </w:r>
      <w:r w:rsidRPr="00765F46">
        <w:rPr>
          <w:rFonts w:cs="Calibri"/>
          <w:bCs w:val="0"/>
          <w:kern w:val="0"/>
          <w:sz w:val="22"/>
          <w:szCs w:val="22"/>
        </w:rPr>
        <w:t>:</w:t>
      </w:r>
    </w:p>
    <w:p w14:paraId="0E60E0F1" w14:textId="77777777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</w:p>
    <w:p w14:paraId="11FC5860" w14:textId="2F548A29" w:rsidR="00163E71" w:rsidRPr="005B5602" w:rsidRDefault="00163E71" w:rsidP="00163E71">
      <w:pPr>
        <w:pStyle w:val="Default"/>
        <w:jc w:val="center"/>
        <w:rPr>
          <w:sz w:val="22"/>
          <w:szCs w:val="22"/>
        </w:rPr>
      </w:pPr>
      <w:r w:rsidRPr="005B5602">
        <w:rPr>
          <w:b/>
          <w:bCs/>
          <w:sz w:val="22"/>
          <w:szCs w:val="22"/>
        </w:rPr>
        <w:t>Bruker Polska Sp. z o.o</w:t>
      </w:r>
      <w:r w:rsidRPr="005B5602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5B5602">
        <w:rPr>
          <w:sz w:val="22"/>
          <w:szCs w:val="22"/>
        </w:rPr>
        <w:t>ul. Budziszyńska 69</w:t>
      </w:r>
      <w:r>
        <w:rPr>
          <w:sz w:val="22"/>
          <w:szCs w:val="22"/>
        </w:rPr>
        <w:t xml:space="preserve">, </w:t>
      </w:r>
      <w:r w:rsidRPr="005B5602">
        <w:rPr>
          <w:sz w:val="22"/>
          <w:szCs w:val="22"/>
        </w:rPr>
        <w:t>60-179 Poznań</w:t>
      </w:r>
    </w:p>
    <w:p w14:paraId="26532084" w14:textId="04D48D65" w:rsidR="00A53F50" w:rsidRPr="00765F46" w:rsidRDefault="00A53F50" w:rsidP="00163E71">
      <w:pPr>
        <w:spacing w:line="300" w:lineRule="auto"/>
        <w:ind w:left="284" w:right="-115"/>
        <w:jc w:val="center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 xml:space="preserve">z ceną brutto </w:t>
      </w:r>
      <w:r w:rsidR="00163E71">
        <w:rPr>
          <w:rFonts w:cs="Calibri"/>
          <w:bCs w:val="0"/>
          <w:kern w:val="0"/>
          <w:sz w:val="22"/>
          <w:szCs w:val="22"/>
        </w:rPr>
        <w:t>2 608 830,00</w:t>
      </w:r>
      <w:r w:rsidRPr="00765F46">
        <w:rPr>
          <w:rFonts w:cs="Calibri"/>
          <w:bCs w:val="0"/>
          <w:kern w:val="0"/>
          <w:sz w:val="22"/>
          <w:szCs w:val="22"/>
        </w:rPr>
        <w:t xml:space="preserve"> zł, </w:t>
      </w:r>
      <w:r w:rsidR="00163E71">
        <w:rPr>
          <w:rFonts w:cs="Calibri"/>
          <w:bCs w:val="0"/>
          <w:kern w:val="0"/>
          <w:sz w:val="22"/>
          <w:szCs w:val="22"/>
        </w:rPr>
        <w:t xml:space="preserve">termin dostawy – 175 dni </w:t>
      </w:r>
    </w:p>
    <w:p w14:paraId="50003503" w14:textId="77777777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</w:p>
    <w:p w14:paraId="62060C2C" w14:textId="77777777" w:rsidR="004F701C" w:rsidRPr="00765F46" w:rsidRDefault="004F701C" w:rsidP="004F701C">
      <w:pPr>
        <w:spacing w:line="300" w:lineRule="auto"/>
        <w:jc w:val="both"/>
        <w:rPr>
          <w:rFonts w:cs="Calibri"/>
          <w:b/>
          <w:bCs w:val="0"/>
          <w:kern w:val="0"/>
          <w:sz w:val="22"/>
          <w:szCs w:val="22"/>
          <w:lang w:val="x-none"/>
        </w:rPr>
      </w:pPr>
      <w:r w:rsidRPr="00765F46">
        <w:rPr>
          <w:rFonts w:cs="Calibri"/>
          <w:b/>
          <w:bCs w:val="0"/>
          <w:kern w:val="0"/>
          <w:sz w:val="22"/>
          <w:szCs w:val="22"/>
          <w:u w:val="single"/>
          <w:lang w:val="x-none"/>
        </w:rPr>
        <w:t>Uzasadnienie wyboru</w:t>
      </w:r>
      <w:r w:rsidRPr="00765F46">
        <w:rPr>
          <w:rFonts w:cs="Calibri"/>
          <w:b/>
          <w:bCs w:val="0"/>
          <w:kern w:val="0"/>
          <w:sz w:val="22"/>
          <w:szCs w:val="22"/>
          <w:lang w:val="x-none"/>
        </w:rPr>
        <w:t>:</w:t>
      </w:r>
    </w:p>
    <w:p w14:paraId="1D0DD6F8" w14:textId="790B1D53" w:rsidR="004F701C" w:rsidRPr="00EB7F3A" w:rsidRDefault="004F701C" w:rsidP="004F701C">
      <w:pPr>
        <w:spacing w:line="300" w:lineRule="auto"/>
        <w:ind w:firstLine="708"/>
        <w:jc w:val="both"/>
        <w:rPr>
          <w:rFonts w:asciiTheme="majorHAnsi" w:hAnsiTheme="majorHAnsi" w:cstheme="majorHAns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>Ofert</w:t>
      </w:r>
      <w:r w:rsidR="00163E71">
        <w:rPr>
          <w:rFonts w:cs="Calibri"/>
          <w:bCs w:val="0"/>
          <w:kern w:val="0"/>
          <w:sz w:val="22"/>
          <w:szCs w:val="22"/>
        </w:rPr>
        <w:t>a</w:t>
      </w:r>
      <w:r w:rsidRPr="00765F46">
        <w:rPr>
          <w:rFonts w:cs="Calibri"/>
          <w:bCs w:val="0"/>
          <w:kern w:val="0"/>
          <w:sz w:val="22"/>
          <w:szCs w:val="22"/>
        </w:rPr>
        <w:t xml:space="preserve"> ww. Wykonawc</w:t>
      </w:r>
      <w:r w:rsidR="00163E71">
        <w:rPr>
          <w:rFonts w:cs="Calibri"/>
          <w:bCs w:val="0"/>
          <w:kern w:val="0"/>
          <w:sz w:val="22"/>
          <w:szCs w:val="22"/>
        </w:rPr>
        <w:t>y</w:t>
      </w:r>
      <w:r w:rsidRPr="00765F46">
        <w:rPr>
          <w:rFonts w:cs="Calibri"/>
          <w:bCs w:val="0"/>
          <w:kern w:val="0"/>
          <w:sz w:val="22"/>
          <w:szCs w:val="22"/>
        </w:rPr>
        <w:t xml:space="preserve"> spełnia wszystkie warunki wymagane w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Pr="00765F46">
        <w:rPr>
          <w:rFonts w:cs="Calibri"/>
          <w:bCs w:val="0"/>
          <w:kern w:val="0"/>
          <w:sz w:val="22"/>
          <w:szCs w:val="22"/>
        </w:rPr>
        <w:t>SWZ, co więcej otrzymał</w:t>
      </w:r>
      <w:r w:rsidR="00163E71">
        <w:rPr>
          <w:rFonts w:cs="Calibri"/>
          <w:bCs w:val="0"/>
          <w:kern w:val="0"/>
          <w:sz w:val="22"/>
          <w:szCs w:val="22"/>
        </w:rPr>
        <w:t>a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Pr="00EB7F3A">
        <w:rPr>
          <w:rFonts w:asciiTheme="majorHAnsi" w:hAnsiTheme="majorHAnsi" w:cstheme="majorHAnsi"/>
          <w:bCs w:val="0"/>
          <w:kern w:val="0"/>
          <w:sz w:val="22"/>
          <w:szCs w:val="22"/>
        </w:rPr>
        <w:t>najwyższą łączną liczbę punktów w kryterium oceny ofert tj. cena oferty (brutto) – 60%</w:t>
      </w:r>
      <w:r w:rsidR="00163E71" w:rsidRPr="00EB7F3A">
        <w:rPr>
          <w:rFonts w:asciiTheme="majorHAnsi" w:hAnsiTheme="majorHAnsi" w:cstheme="majorHAnsi"/>
          <w:bCs w:val="0"/>
          <w:kern w:val="0"/>
          <w:sz w:val="22"/>
          <w:szCs w:val="22"/>
        </w:rPr>
        <w:t xml:space="preserve"> oraz</w:t>
      </w:r>
      <w:r w:rsidRPr="00EB7F3A">
        <w:rPr>
          <w:rFonts w:asciiTheme="majorHAnsi" w:hAnsiTheme="majorHAnsi" w:cstheme="majorHAnsi"/>
          <w:bCs w:val="0"/>
          <w:kern w:val="0"/>
          <w:sz w:val="22"/>
          <w:szCs w:val="22"/>
        </w:rPr>
        <w:t xml:space="preserve"> </w:t>
      </w:r>
      <w:r w:rsidR="00163E71" w:rsidRPr="00EB7F3A">
        <w:rPr>
          <w:rFonts w:asciiTheme="majorHAnsi" w:hAnsiTheme="majorHAnsi" w:cstheme="majorHAnsi"/>
          <w:bCs w:val="0"/>
          <w:kern w:val="0"/>
          <w:sz w:val="22"/>
          <w:szCs w:val="22"/>
        </w:rPr>
        <w:t xml:space="preserve">termin dostawy </w:t>
      </w:r>
      <w:r w:rsidR="00A53F50" w:rsidRPr="00EB7F3A">
        <w:rPr>
          <w:rFonts w:asciiTheme="majorHAnsi" w:hAnsiTheme="majorHAnsi" w:cstheme="majorHAnsi"/>
          <w:bCs w:val="0"/>
          <w:kern w:val="0"/>
          <w:sz w:val="22"/>
          <w:szCs w:val="22"/>
        </w:rPr>
        <w:t>- 40%.</w:t>
      </w:r>
    </w:p>
    <w:p w14:paraId="35662A45" w14:textId="4107970F" w:rsidR="004F701C" w:rsidRPr="00EB7F3A" w:rsidRDefault="004F701C" w:rsidP="00B117FE">
      <w:pPr>
        <w:pStyle w:val="Tekstpodstawowy2"/>
        <w:numPr>
          <w:ilvl w:val="0"/>
          <w:numId w:val="5"/>
        </w:numPr>
        <w:spacing w:after="0" w:line="300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B7F3A">
        <w:rPr>
          <w:rFonts w:asciiTheme="majorHAnsi" w:hAnsiTheme="majorHAnsi" w:cstheme="majorHAnsi"/>
          <w:sz w:val="22"/>
          <w:szCs w:val="22"/>
        </w:rPr>
        <w:t>Jednocześnie informuję, że</w:t>
      </w:r>
      <w:r w:rsidR="00555B41" w:rsidRPr="00EB7F3A">
        <w:rPr>
          <w:rFonts w:asciiTheme="majorHAnsi" w:hAnsiTheme="majorHAnsi" w:cstheme="majorHAnsi"/>
          <w:sz w:val="22"/>
          <w:szCs w:val="22"/>
        </w:rPr>
        <w:t xml:space="preserve"> </w:t>
      </w:r>
      <w:r w:rsidRPr="00EB7F3A">
        <w:rPr>
          <w:rFonts w:asciiTheme="majorHAnsi" w:hAnsiTheme="majorHAnsi" w:cstheme="majorHAnsi"/>
          <w:sz w:val="22"/>
          <w:szCs w:val="22"/>
        </w:rPr>
        <w:t>w prowadzonym postępowaniu ofert</w:t>
      </w:r>
      <w:r w:rsidR="00EB7F3A">
        <w:rPr>
          <w:rFonts w:asciiTheme="majorHAnsi" w:hAnsiTheme="majorHAnsi" w:cstheme="majorHAnsi"/>
          <w:sz w:val="22"/>
          <w:szCs w:val="22"/>
          <w:lang w:val="pl-PL"/>
        </w:rPr>
        <w:t>ę</w:t>
      </w:r>
      <w:r w:rsidRPr="00EB7F3A">
        <w:rPr>
          <w:rFonts w:asciiTheme="majorHAnsi" w:hAnsiTheme="majorHAnsi" w:cstheme="majorHAnsi"/>
          <w:sz w:val="22"/>
          <w:szCs w:val="22"/>
        </w:rPr>
        <w:t xml:space="preserve"> </w:t>
      </w:r>
      <w:r w:rsidR="00EB7F3A" w:rsidRPr="00EB7F3A">
        <w:rPr>
          <w:rFonts w:asciiTheme="majorHAnsi" w:hAnsiTheme="majorHAnsi" w:cstheme="majorHAnsi"/>
          <w:sz w:val="22"/>
          <w:szCs w:val="22"/>
        </w:rPr>
        <w:t>złoż</w:t>
      </w:r>
      <w:r w:rsidR="00EB7F3A">
        <w:rPr>
          <w:rFonts w:asciiTheme="majorHAnsi" w:hAnsiTheme="majorHAnsi" w:cstheme="majorHAnsi"/>
          <w:sz w:val="22"/>
          <w:szCs w:val="22"/>
          <w:lang w:val="pl-PL"/>
        </w:rPr>
        <w:t>ył</w:t>
      </w:r>
      <w:r w:rsidRPr="00EB7F3A">
        <w:rPr>
          <w:rFonts w:asciiTheme="majorHAnsi" w:hAnsiTheme="majorHAnsi" w:cstheme="majorHAnsi"/>
          <w:sz w:val="22"/>
          <w:szCs w:val="22"/>
        </w:rPr>
        <w:t xml:space="preserve"> nw. Wykonawc</w:t>
      </w:r>
      <w:r w:rsidR="00EB7F3A">
        <w:rPr>
          <w:rFonts w:asciiTheme="majorHAnsi" w:hAnsiTheme="majorHAnsi" w:cstheme="majorHAnsi"/>
          <w:sz w:val="22"/>
          <w:szCs w:val="22"/>
          <w:lang w:val="pl-PL"/>
        </w:rPr>
        <w:t>a</w:t>
      </w:r>
      <w:r w:rsidRPr="00EB7F3A">
        <w:rPr>
          <w:rFonts w:asciiTheme="majorHAnsi" w:hAnsiTheme="majorHAnsi" w:cstheme="majorHAnsi"/>
          <w:sz w:val="22"/>
          <w:szCs w:val="22"/>
        </w:rPr>
        <w:t xml:space="preserve">, otrzymując następującą punktację w kryterium oceny ofert: </w:t>
      </w:r>
    </w:p>
    <w:p w14:paraId="04071107" w14:textId="77777777" w:rsidR="00163E71" w:rsidRPr="00555B41" w:rsidRDefault="00163E71" w:rsidP="00555B41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1842"/>
        <w:gridCol w:w="1985"/>
      </w:tblGrid>
      <w:tr w:rsidR="00163E71" w:rsidRPr="00765F46" w14:paraId="5AB1632F" w14:textId="77777777" w:rsidTr="00371445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DFD2" w14:textId="77777777" w:rsidR="00163E71" w:rsidRPr="00371445" w:rsidRDefault="00163E71" w:rsidP="009E0CED">
            <w:pPr>
              <w:rPr>
                <w:rFonts w:cs="Calibri"/>
                <w:b/>
                <w:kern w:val="0"/>
                <w:sz w:val="20"/>
              </w:rPr>
            </w:pPr>
            <w:r w:rsidRPr="00371445">
              <w:rPr>
                <w:rFonts w:cs="Calibri"/>
                <w:b/>
                <w:kern w:val="0"/>
                <w:sz w:val="20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447F" w14:textId="77777777" w:rsidR="00163E71" w:rsidRPr="00371445" w:rsidRDefault="00163E71" w:rsidP="00371445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371445">
              <w:rPr>
                <w:rFonts w:cs="Calibri"/>
                <w:b/>
                <w:kern w:val="0"/>
                <w:sz w:val="20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B3F" w14:textId="1B456726" w:rsidR="00163E71" w:rsidRPr="00371445" w:rsidRDefault="00163E71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36B" w14:textId="77777777" w:rsidR="00371445" w:rsidRDefault="00371445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</w:p>
          <w:p w14:paraId="23BABF02" w14:textId="4E3E885E" w:rsidR="00163E71" w:rsidRDefault="00163E71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Termin dostawy -</w:t>
            </w:r>
            <w:r w:rsidRPr="00371445">
              <w:rPr>
                <w:rFonts w:cs="Calibri"/>
                <w:bCs w:val="0"/>
                <w:kern w:val="0"/>
                <w:sz w:val="20"/>
              </w:rPr>
              <w:br/>
              <w:t xml:space="preserve"> waga 40%</w:t>
            </w:r>
          </w:p>
          <w:p w14:paraId="25874261" w14:textId="0F49F7F9" w:rsidR="00371445" w:rsidRPr="00371445" w:rsidRDefault="00371445" w:rsidP="00007DCE">
            <w:pPr>
              <w:jc w:val="center"/>
              <w:rPr>
                <w:rFonts w:cs="Calibri"/>
                <w:b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815F" w14:textId="22169068" w:rsidR="00163E71" w:rsidRPr="00371445" w:rsidRDefault="00163E71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Razem</w:t>
            </w:r>
          </w:p>
        </w:tc>
      </w:tr>
      <w:tr w:rsidR="00163E71" w:rsidRPr="00765F46" w14:paraId="023B4C42" w14:textId="77777777" w:rsidTr="00EB7F3A">
        <w:trPr>
          <w:trHeight w:val="9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AAA1" w14:textId="7777777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DF88" w14:textId="7777777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</w:p>
          <w:p w14:paraId="3FE38F37" w14:textId="77777777" w:rsidR="00163E71" w:rsidRPr="00371445" w:rsidRDefault="00163E71" w:rsidP="00163E71">
            <w:pPr>
              <w:pStyle w:val="Default"/>
              <w:rPr>
                <w:sz w:val="20"/>
                <w:szCs w:val="20"/>
              </w:rPr>
            </w:pPr>
            <w:r w:rsidRPr="00371445">
              <w:rPr>
                <w:b/>
                <w:bCs/>
                <w:sz w:val="20"/>
                <w:szCs w:val="20"/>
              </w:rPr>
              <w:t>Bruker Polska Sp. z o.o</w:t>
            </w:r>
            <w:r w:rsidRPr="00371445">
              <w:rPr>
                <w:sz w:val="20"/>
                <w:szCs w:val="20"/>
              </w:rPr>
              <w:t xml:space="preserve">. </w:t>
            </w:r>
          </w:p>
          <w:p w14:paraId="17FA19CF" w14:textId="77777777" w:rsidR="00163E71" w:rsidRPr="00371445" w:rsidRDefault="00163E71" w:rsidP="00163E71">
            <w:pPr>
              <w:spacing w:line="276" w:lineRule="auto"/>
              <w:rPr>
                <w:sz w:val="20"/>
              </w:rPr>
            </w:pPr>
            <w:r w:rsidRPr="00371445">
              <w:rPr>
                <w:sz w:val="20"/>
              </w:rPr>
              <w:t>ul. Budziszyńska 69</w:t>
            </w:r>
          </w:p>
          <w:p w14:paraId="70BCD218" w14:textId="77777777" w:rsidR="00163E71" w:rsidRPr="00371445" w:rsidRDefault="00163E71" w:rsidP="00163E71">
            <w:pPr>
              <w:spacing w:line="276" w:lineRule="auto"/>
              <w:rPr>
                <w:sz w:val="20"/>
              </w:rPr>
            </w:pPr>
            <w:r w:rsidRPr="00371445">
              <w:rPr>
                <w:sz w:val="20"/>
              </w:rPr>
              <w:t>60-179 Poznań</w:t>
            </w:r>
          </w:p>
          <w:p w14:paraId="4AF0174D" w14:textId="7777777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</w:p>
          <w:p w14:paraId="41A6D594" w14:textId="56C6FF0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689B" w14:textId="6A5CCF0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3FB" w14:textId="0DB71E67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1D92" w14:textId="4CB3F9BD" w:rsidR="00163E71" w:rsidRPr="00371445" w:rsidRDefault="00163E71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371445">
              <w:rPr>
                <w:rFonts w:cs="Calibri"/>
                <w:bCs w:val="0"/>
                <w:kern w:val="0"/>
                <w:sz w:val="20"/>
              </w:rPr>
              <w:t>100,00</w:t>
            </w:r>
          </w:p>
        </w:tc>
      </w:tr>
    </w:tbl>
    <w:p w14:paraId="622B765F" w14:textId="7C58B8C4" w:rsidR="004F701C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50E7166B" w14:textId="77777777" w:rsidR="00371445" w:rsidRDefault="00371445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bCs w:val="0"/>
          <w:kern w:val="0"/>
          <w:sz w:val="22"/>
          <w:szCs w:val="22"/>
        </w:rPr>
      </w:pPr>
    </w:p>
    <w:p w14:paraId="68F4B781" w14:textId="0DC16FB4" w:rsidR="00371445" w:rsidRDefault="004F701C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bCs w:val="0"/>
          <w:kern w:val="0"/>
          <w:sz w:val="22"/>
          <w:szCs w:val="22"/>
        </w:rPr>
      </w:pPr>
      <w:r w:rsidRPr="00765F46">
        <w:rPr>
          <w:rFonts w:cs="Calibri"/>
          <w:b/>
          <w:bCs w:val="0"/>
          <w:kern w:val="0"/>
          <w:sz w:val="22"/>
          <w:szCs w:val="22"/>
        </w:rPr>
        <w:t>Zamawiający</w:t>
      </w:r>
    </w:p>
    <w:p w14:paraId="3BC6AC7B" w14:textId="249AB388" w:rsidR="00371445" w:rsidRDefault="007B2B9C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bCs w:val="0"/>
          <w:kern w:val="0"/>
          <w:sz w:val="22"/>
          <w:szCs w:val="22"/>
        </w:rPr>
      </w:pPr>
      <w:r>
        <w:rPr>
          <w:rFonts w:cs="Calibri"/>
          <w:b/>
          <w:bCs w:val="0"/>
          <w:kern w:val="0"/>
          <w:sz w:val="22"/>
          <w:szCs w:val="22"/>
        </w:rPr>
        <w:t>(-)</w:t>
      </w:r>
    </w:p>
    <w:p w14:paraId="4B86D945" w14:textId="77777777" w:rsidR="00371445" w:rsidRDefault="00371445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bCs w:val="0"/>
          <w:kern w:val="0"/>
          <w:sz w:val="22"/>
          <w:szCs w:val="22"/>
        </w:rPr>
      </w:pPr>
    </w:p>
    <w:p w14:paraId="5FFA2F2F" w14:textId="6468BD40" w:rsidR="00163E71" w:rsidRPr="00555B41" w:rsidRDefault="00163E71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kern w:val="0"/>
          <w:sz w:val="22"/>
          <w:szCs w:val="22"/>
        </w:rPr>
      </w:pPr>
    </w:p>
    <w:sectPr w:rsidR="00163E71" w:rsidRPr="00555B41" w:rsidSect="0016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2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5954" w14:textId="77777777" w:rsidR="0009351B" w:rsidRDefault="0009351B" w:rsidP="001320DB">
      <w:r>
        <w:separator/>
      </w:r>
    </w:p>
  </w:endnote>
  <w:endnote w:type="continuationSeparator" w:id="0">
    <w:p w14:paraId="7BD9D424" w14:textId="77777777" w:rsidR="0009351B" w:rsidRDefault="0009351B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C894" w14:textId="77777777" w:rsidR="00023C77" w:rsidRDefault="00023C77">
    <w:pPr>
      <w:pStyle w:val="Stopka"/>
    </w:pPr>
  </w:p>
  <w:p w14:paraId="29F150C3" w14:textId="77777777" w:rsidR="00D61692" w:rsidRDefault="00D61692"/>
  <w:p w14:paraId="257F9F86" w14:textId="77777777" w:rsidR="00D61692" w:rsidRDefault="00D61692"/>
  <w:p w14:paraId="2558B6FD" w14:textId="77777777" w:rsidR="00D61692" w:rsidRDefault="00D616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9B2B1FF" w14:textId="77777777" w:rsidR="00023C77" w:rsidRPr="00F152E8" w:rsidRDefault="00023C77" w:rsidP="00023C77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F152E8">
      <w:rPr>
        <w:sz w:val="18"/>
        <w:szCs w:val="18"/>
        <w:lang w:val="en-US"/>
      </w:rPr>
      <w:t>tel. +48 52 374 92-61,</w:t>
    </w:r>
    <w:r w:rsidRPr="00F152E8">
      <w:rPr>
        <w:lang w:val="en-US"/>
      </w:rPr>
      <w:t xml:space="preserve"> </w:t>
    </w:r>
    <w:r w:rsidRPr="00F152E8">
      <w:rPr>
        <w:sz w:val="18"/>
        <w:szCs w:val="18"/>
        <w:lang w:val="en-US"/>
      </w:rPr>
      <w:t>+48 52 374 92-56, +48 52 374 92-71,</w:t>
    </w:r>
    <w:r w:rsidRPr="00F152E8">
      <w:rPr>
        <w:sz w:val="18"/>
        <w:szCs w:val="18"/>
        <w:lang w:val="en-US"/>
      </w:rPr>
      <w:tab/>
      <w:t>+48 52 374 92-06, +48 52 374 92-63</w:t>
    </w:r>
  </w:p>
  <w:p w14:paraId="5EC38FE6" w14:textId="1C1E0FB4" w:rsidR="00CD34DC" w:rsidRPr="00021A41" w:rsidRDefault="00023C77" w:rsidP="00023C7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F152E8">
      <w:rPr>
        <w:sz w:val="18"/>
        <w:szCs w:val="18"/>
        <w:lang w:val="en-US"/>
      </w:rPr>
      <w:t>e-mail: przetargi@pbs.edu.pl</w:t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EC1B5E" w:rsidRPr="00EC1B5E">
      <w:rPr>
        <w:rFonts w:asciiTheme="majorHAnsi" w:eastAsiaTheme="majorEastAsia" w:hAnsiTheme="majorHAnsi" w:cstheme="majorHAnsi"/>
        <w:noProof/>
        <w:sz w:val="18"/>
        <w:szCs w:val="18"/>
      </w:rPr>
      <w:t>4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  <w:p w14:paraId="0AE5E1BF" w14:textId="77777777" w:rsidR="00D61692" w:rsidRDefault="00D61692"/>
  <w:p w14:paraId="79BF9596" w14:textId="77777777" w:rsidR="00D61692" w:rsidRDefault="00D61692"/>
  <w:p w14:paraId="07059B42" w14:textId="77777777" w:rsidR="00D61692" w:rsidRDefault="00D616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F6B8" w14:textId="1B638231" w:rsidR="00021A41" w:rsidRPr="00021A41" w:rsidRDefault="00021A41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F152E8">
      <w:rPr>
        <w:sz w:val="18"/>
        <w:szCs w:val="18"/>
        <w:lang w:val="en-US"/>
      </w:rPr>
      <w:tab/>
    </w:r>
    <w:r w:rsidRPr="00F152E8">
      <w:rPr>
        <w:sz w:val="18"/>
        <w:szCs w:val="18"/>
        <w:lang w:val="en-US"/>
      </w:rPr>
      <w:tab/>
    </w:r>
    <w:r w:rsidR="00F67891" w:rsidRPr="00F152E8">
      <w:rPr>
        <w:rFonts w:asciiTheme="majorHAnsi" w:hAnsiTheme="majorHAnsi" w:cstheme="majorHAnsi"/>
        <w:sz w:val="18"/>
        <w:szCs w:val="18"/>
        <w:lang w:val="en-US"/>
      </w:rPr>
      <w:tab/>
    </w:r>
    <w:r w:rsidRPr="00F152E8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F152E8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A4BFE" w:rsidRPr="00BA4BFE">
      <w:rPr>
        <w:rFonts w:asciiTheme="majorHAnsi" w:eastAsiaTheme="majorEastAsia" w:hAnsiTheme="majorHAnsi" w:cstheme="majorHAnsi"/>
        <w:noProof/>
        <w:sz w:val="18"/>
        <w:szCs w:val="18"/>
      </w:rPr>
      <w:t>2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298D" w14:textId="77777777" w:rsidR="0009351B" w:rsidRDefault="0009351B" w:rsidP="001320DB">
      <w:r>
        <w:separator/>
      </w:r>
    </w:p>
  </w:footnote>
  <w:footnote w:type="continuationSeparator" w:id="0">
    <w:p w14:paraId="50786AC5" w14:textId="77777777" w:rsidR="0009351B" w:rsidRDefault="0009351B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D1E" w14:textId="77777777" w:rsidR="00023C77" w:rsidRDefault="00023C77">
    <w:pPr>
      <w:pStyle w:val="Nagwek"/>
    </w:pPr>
  </w:p>
  <w:p w14:paraId="37CBDD44" w14:textId="77777777" w:rsidR="00D61692" w:rsidRDefault="00D61692"/>
  <w:p w14:paraId="27F04AFB" w14:textId="77777777" w:rsidR="00D61692" w:rsidRDefault="00D61692"/>
  <w:p w14:paraId="754AB18B" w14:textId="77777777" w:rsidR="00D61692" w:rsidRDefault="00D616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  <w:p w14:paraId="78105038" w14:textId="77777777" w:rsidR="00D61692" w:rsidRDefault="00D61692"/>
  <w:p w14:paraId="3D03E77B" w14:textId="77777777" w:rsidR="00D61692" w:rsidRDefault="00D61692"/>
  <w:p w14:paraId="5B7CEF99" w14:textId="77777777" w:rsidR="00D61692" w:rsidRDefault="00D61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91F8F" w14:textId="77777777" w:rsidR="00D61692" w:rsidRDefault="00D61692"/>
  <w:p w14:paraId="47230ABE" w14:textId="77777777" w:rsidR="00D61692" w:rsidRDefault="00D61692"/>
  <w:p w14:paraId="0D777652" w14:textId="77777777" w:rsidR="00D61692" w:rsidRDefault="00D61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60D"/>
    <w:multiLevelType w:val="hybridMultilevel"/>
    <w:tmpl w:val="C79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566"/>
    <w:multiLevelType w:val="hybridMultilevel"/>
    <w:tmpl w:val="C2D618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E8B27E5"/>
    <w:multiLevelType w:val="hybridMultilevel"/>
    <w:tmpl w:val="7D826582"/>
    <w:lvl w:ilvl="0" w:tplc="04150017">
      <w:start w:val="1"/>
      <w:numFmt w:val="lowerLetter"/>
      <w:lvlText w:val="%1)"/>
      <w:lvlJc w:val="left"/>
      <w:pPr>
        <w:ind w:left="1485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3845C15"/>
    <w:multiLevelType w:val="hybridMultilevel"/>
    <w:tmpl w:val="0E2274D6"/>
    <w:lvl w:ilvl="0" w:tplc="B3A65D7E">
      <w:start w:val="1"/>
      <w:numFmt w:val="decimal"/>
      <w:lvlText w:val="%1)"/>
      <w:lvlJc w:val="left"/>
      <w:pPr>
        <w:ind w:left="1485" w:hanging="360"/>
      </w:pPr>
      <w:rPr>
        <w:rFonts w:asciiTheme="majorHAnsi" w:hAnsiTheme="majorHAnsi" w:cstheme="maj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527408432">
    <w:abstractNumId w:val="3"/>
  </w:num>
  <w:num w:numId="2" w16cid:durableId="598487797">
    <w:abstractNumId w:val="1"/>
  </w:num>
  <w:num w:numId="3" w16cid:durableId="672417633">
    <w:abstractNumId w:val="0"/>
  </w:num>
  <w:num w:numId="4" w16cid:durableId="1957831650">
    <w:abstractNumId w:val="2"/>
  </w:num>
  <w:num w:numId="5" w16cid:durableId="839932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7DCE"/>
    <w:rsid w:val="00021A41"/>
    <w:rsid w:val="00023C77"/>
    <w:rsid w:val="00060015"/>
    <w:rsid w:val="00064CAE"/>
    <w:rsid w:val="00073959"/>
    <w:rsid w:val="0009351B"/>
    <w:rsid w:val="000D5784"/>
    <w:rsid w:val="000E4C0A"/>
    <w:rsid w:val="00115BDE"/>
    <w:rsid w:val="001320DB"/>
    <w:rsid w:val="00140109"/>
    <w:rsid w:val="00163E71"/>
    <w:rsid w:val="001801FE"/>
    <w:rsid w:val="001E127A"/>
    <w:rsid w:val="002275AA"/>
    <w:rsid w:val="00342110"/>
    <w:rsid w:val="00371445"/>
    <w:rsid w:val="003855FA"/>
    <w:rsid w:val="003F265F"/>
    <w:rsid w:val="00417815"/>
    <w:rsid w:val="0043779E"/>
    <w:rsid w:val="00441D5D"/>
    <w:rsid w:val="004A295E"/>
    <w:rsid w:val="004A49A6"/>
    <w:rsid w:val="004C7BD2"/>
    <w:rsid w:val="004E2279"/>
    <w:rsid w:val="004F701C"/>
    <w:rsid w:val="0050208C"/>
    <w:rsid w:val="00545E43"/>
    <w:rsid w:val="00555B41"/>
    <w:rsid w:val="00590E0C"/>
    <w:rsid w:val="005B0A8E"/>
    <w:rsid w:val="0067390D"/>
    <w:rsid w:val="006905C3"/>
    <w:rsid w:val="00693251"/>
    <w:rsid w:val="006F6E4F"/>
    <w:rsid w:val="00726A08"/>
    <w:rsid w:val="0074608B"/>
    <w:rsid w:val="00763F88"/>
    <w:rsid w:val="00765F46"/>
    <w:rsid w:val="007B2B9C"/>
    <w:rsid w:val="007D27EB"/>
    <w:rsid w:val="007F7764"/>
    <w:rsid w:val="00801594"/>
    <w:rsid w:val="00822333"/>
    <w:rsid w:val="008773EE"/>
    <w:rsid w:val="008D58C7"/>
    <w:rsid w:val="008F6B5D"/>
    <w:rsid w:val="009154B3"/>
    <w:rsid w:val="009A7C35"/>
    <w:rsid w:val="009D1DBD"/>
    <w:rsid w:val="009E0CED"/>
    <w:rsid w:val="009E0EC6"/>
    <w:rsid w:val="009F373C"/>
    <w:rsid w:val="00A30F13"/>
    <w:rsid w:val="00A3379C"/>
    <w:rsid w:val="00A3397D"/>
    <w:rsid w:val="00A53F50"/>
    <w:rsid w:val="00A84C4A"/>
    <w:rsid w:val="00B012DD"/>
    <w:rsid w:val="00B117FE"/>
    <w:rsid w:val="00B1692B"/>
    <w:rsid w:val="00B851B2"/>
    <w:rsid w:val="00BA4BFE"/>
    <w:rsid w:val="00C16723"/>
    <w:rsid w:val="00CA1A57"/>
    <w:rsid w:val="00CA5C92"/>
    <w:rsid w:val="00CC70A3"/>
    <w:rsid w:val="00CD34DC"/>
    <w:rsid w:val="00CE5AD6"/>
    <w:rsid w:val="00D00A76"/>
    <w:rsid w:val="00D07314"/>
    <w:rsid w:val="00D2085B"/>
    <w:rsid w:val="00D47847"/>
    <w:rsid w:val="00D61692"/>
    <w:rsid w:val="00D90DB0"/>
    <w:rsid w:val="00D95876"/>
    <w:rsid w:val="00DF4E16"/>
    <w:rsid w:val="00E0577D"/>
    <w:rsid w:val="00E136B0"/>
    <w:rsid w:val="00E17199"/>
    <w:rsid w:val="00E4405C"/>
    <w:rsid w:val="00E5270B"/>
    <w:rsid w:val="00EA40EC"/>
    <w:rsid w:val="00EB7F3A"/>
    <w:rsid w:val="00EC1B5E"/>
    <w:rsid w:val="00EC29D9"/>
    <w:rsid w:val="00EC2C3E"/>
    <w:rsid w:val="00ED186D"/>
    <w:rsid w:val="00EE253E"/>
    <w:rsid w:val="00F07CE7"/>
    <w:rsid w:val="00F152E8"/>
    <w:rsid w:val="00F253CA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E4C0A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styleId="Odwoaniedokomentarza">
    <w:name w:val="annotation reference"/>
    <w:rsid w:val="004F70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01C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701C"/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163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117FE"/>
    <w:pPr>
      <w:spacing w:after="120" w:line="480" w:lineRule="auto"/>
    </w:pPr>
    <w:rPr>
      <w:rFonts w:ascii="Times New Roman" w:hAnsi="Times New Roman"/>
      <w:bCs w:val="0"/>
      <w:kern w:val="0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7FE"/>
    <w:rPr>
      <w:rFonts w:ascii="Times New Roman" w:eastAsia="Times New Roman" w:hAnsi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05CD-7E34-4093-95D1-6F5815D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Agnieszka.Dypolt@o365.utp.edu.pl</cp:lastModifiedBy>
  <cp:revision>5</cp:revision>
  <cp:lastPrinted>2021-09-02T09:22:00Z</cp:lastPrinted>
  <dcterms:created xsi:type="dcterms:W3CDTF">2023-02-21T12:16:00Z</dcterms:created>
  <dcterms:modified xsi:type="dcterms:W3CDTF">2023-02-22T08:48:00Z</dcterms:modified>
</cp:coreProperties>
</file>