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06" w:rsidRPr="00806136" w:rsidRDefault="00AE0606" w:rsidP="00A42852">
      <w:pPr>
        <w:pStyle w:val="Nagwek1"/>
        <w:spacing w:after="240"/>
        <w:jc w:val="center"/>
        <w:rPr>
          <w:rFonts w:ascii="Arial" w:hAnsi="Arial" w:cs="Arial"/>
          <w:b/>
          <w:color w:val="auto"/>
          <w:sz w:val="22"/>
        </w:rPr>
      </w:pPr>
      <w:r w:rsidRPr="00806136">
        <w:rPr>
          <w:rFonts w:ascii="Arial" w:hAnsi="Arial" w:cs="Arial"/>
          <w:b/>
          <w:color w:val="auto"/>
          <w:sz w:val="22"/>
        </w:rPr>
        <w:t>OPIS PRZEDMIOTU ZAMÓWIENIA</w:t>
      </w:r>
    </w:p>
    <w:p w:rsidR="00AE0606" w:rsidRPr="00806136" w:rsidRDefault="00AE0606" w:rsidP="001C1184">
      <w:pPr>
        <w:pStyle w:val="Nagwek1"/>
        <w:spacing w:after="120"/>
        <w:jc w:val="center"/>
        <w:rPr>
          <w:rFonts w:ascii="Arial" w:hAnsi="Arial" w:cs="Arial"/>
          <w:color w:val="auto"/>
          <w:sz w:val="22"/>
        </w:rPr>
      </w:pPr>
      <w:r w:rsidRPr="00806136">
        <w:rPr>
          <w:rFonts w:ascii="Arial" w:hAnsi="Arial" w:cs="Arial"/>
          <w:color w:val="auto"/>
          <w:sz w:val="22"/>
        </w:rPr>
        <w:t>Opracowanie dokumentacji projektowo-kosztorysowej pn.:</w:t>
      </w:r>
    </w:p>
    <w:p w:rsidR="00AE0606" w:rsidRPr="00F5708F" w:rsidRDefault="00AE0606" w:rsidP="00806136">
      <w:pPr>
        <w:pStyle w:val="Nagwek1"/>
        <w:spacing w:before="0"/>
        <w:jc w:val="center"/>
        <w:rPr>
          <w:rFonts w:ascii="Arial" w:hAnsi="Arial" w:cs="Arial"/>
          <w:b/>
          <w:color w:val="auto"/>
          <w:sz w:val="22"/>
        </w:rPr>
      </w:pPr>
      <w:r w:rsidRPr="00F5708F">
        <w:rPr>
          <w:rFonts w:ascii="Arial" w:hAnsi="Arial" w:cs="Arial"/>
          <w:b/>
          <w:color w:val="auto"/>
          <w:sz w:val="22"/>
        </w:rPr>
        <w:t>„</w:t>
      </w:r>
      <w:r w:rsidR="00F5708F" w:rsidRPr="00F5708F">
        <w:rPr>
          <w:rFonts w:ascii="Arial" w:hAnsi="Arial" w:cs="Arial"/>
          <w:b/>
          <w:color w:val="auto"/>
          <w:sz w:val="22"/>
          <w:szCs w:val="22"/>
        </w:rPr>
        <w:t xml:space="preserve">Opracowanie dokumentacji technicznej na remont </w:t>
      </w:r>
      <w:r w:rsidR="001512C5">
        <w:rPr>
          <w:rFonts w:ascii="Arial" w:hAnsi="Arial" w:cs="Arial"/>
          <w:b/>
          <w:color w:val="auto"/>
          <w:sz w:val="22"/>
          <w:szCs w:val="22"/>
        </w:rPr>
        <w:t xml:space="preserve">sieci wodociągowej </w:t>
      </w:r>
      <w:r w:rsidR="00C83E7E">
        <w:rPr>
          <w:rFonts w:ascii="Arial" w:hAnsi="Arial" w:cs="Arial"/>
          <w:b/>
          <w:color w:val="auto"/>
          <w:sz w:val="22"/>
          <w:szCs w:val="22"/>
        </w:rPr>
        <w:br/>
      </w:r>
      <w:r w:rsidR="001512C5">
        <w:rPr>
          <w:rFonts w:ascii="Arial" w:hAnsi="Arial" w:cs="Arial"/>
          <w:b/>
          <w:color w:val="auto"/>
          <w:sz w:val="22"/>
          <w:szCs w:val="22"/>
        </w:rPr>
        <w:t>w kompleksie wojskowym</w:t>
      </w:r>
      <w:r w:rsidR="00F5708F" w:rsidRPr="00F5708F">
        <w:rPr>
          <w:rFonts w:ascii="Arial" w:hAnsi="Arial" w:cs="Arial"/>
          <w:b/>
          <w:color w:val="auto"/>
          <w:spacing w:val="-4"/>
          <w:sz w:val="22"/>
          <w:szCs w:val="22"/>
        </w:rPr>
        <w:t xml:space="preserve"> u</w:t>
      </w:r>
      <w:r w:rsidR="00E53F71">
        <w:rPr>
          <w:rFonts w:ascii="Arial" w:hAnsi="Arial" w:cs="Arial"/>
          <w:b/>
          <w:color w:val="auto"/>
          <w:spacing w:val="-4"/>
          <w:sz w:val="22"/>
          <w:szCs w:val="22"/>
        </w:rPr>
        <w:t>l.</w:t>
      </w:r>
      <w:r w:rsidR="00ED318B">
        <w:rPr>
          <w:rFonts w:ascii="Arial" w:hAnsi="Arial" w:cs="Arial"/>
          <w:b/>
          <w:color w:val="auto"/>
          <w:spacing w:val="-4"/>
          <w:sz w:val="22"/>
          <w:szCs w:val="22"/>
        </w:rPr>
        <w:t xml:space="preserve"> Rakowick</w:t>
      </w:r>
      <w:r w:rsidR="001512C5">
        <w:rPr>
          <w:rFonts w:ascii="Arial" w:hAnsi="Arial" w:cs="Arial"/>
          <w:b/>
          <w:color w:val="auto"/>
          <w:spacing w:val="-4"/>
          <w:sz w:val="22"/>
          <w:szCs w:val="22"/>
        </w:rPr>
        <w:t>a</w:t>
      </w:r>
      <w:r w:rsidR="00ED318B">
        <w:rPr>
          <w:rFonts w:ascii="Arial" w:hAnsi="Arial" w:cs="Arial"/>
          <w:b/>
          <w:color w:val="auto"/>
          <w:spacing w:val="-4"/>
          <w:sz w:val="22"/>
          <w:szCs w:val="22"/>
        </w:rPr>
        <w:t xml:space="preserve"> 29 w Krakowie”</w:t>
      </w:r>
    </w:p>
    <w:p w:rsidR="00806136" w:rsidRPr="00806136" w:rsidRDefault="00806136" w:rsidP="00806136"/>
    <w:p w:rsidR="00AE0606" w:rsidRPr="001C1184" w:rsidRDefault="00AE0606" w:rsidP="006C563A">
      <w:pPr>
        <w:pStyle w:val="Nagwek2"/>
        <w:numPr>
          <w:ilvl w:val="0"/>
          <w:numId w:val="7"/>
        </w:numPr>
        <w:spacing w:after="240"/>
        <w:ind w:left="426" w:hanging="426"/>
        <w:rPr>
          <w:rFonts w:ascii="Arial" w:hAnsi="Arial" w:cs="Arial"/>
          <w:u w:val="single"/>
        </w:rPr>
      </w:pPr>
      <w:r w:rsidRPr="001C1184">
        <w:rPr>
          <w:rFonts w:ascii="Arial" w:hAnsi="Arial" w:cs="Arial"/>
          <w:sz w:val="22"/>
          <w:u w:val="single"/>
        </w:rPr>
        <w:t>Zakres dokumentacji i opracowań techniczn</w:t>
      </w:r>
      <w:r w:rsidR="001C1184" w:rsidRPr="001C1184">
        <w:rPr>
          <w:rFonts w:ascii="Arial" w:hAnsi="Arial" w:cs="Arial"/>
          <w:sz w:val="22"/>
          <w:u w:val="single"/>
        </w:rPr>
        <w:t>ych objętych zamówieniem</w:t>
      </w:r>
    </w:p>
    <w:p w:rsidR="00AE0606" w:rsidRPr="0084243C" w:rsidRDefault="00C83E7E" w:rsidP="006C563A">
      <w:pPr>
        <w:pStyle w:val="Nagwek3"/>
        <w:numPr>
          <w:ilvl w:val="1"/>
          <w:numId w:val="9"/>
        </w:numPr>
        <w:spacing w:after="120"/>
        <w:ind w:left="851" w:hanging="431"/>
        <w:jc w:val="both"/>
        <w:rPr>
          <w:rFonts w:ascii="Arial" w:hAnsi="Arial" w:cs="Arial"/>
          <w:b/>
          <w:color w:val="auto"/>
          <w:sz w:val="22"/>
          <w:u w:val="single"/>
        </w:rPr>
      </w:pPr>
      <w:r>
        <w:rPr>
          <w:rFonts w:ascii="Arial" w:hAnsi="Arial" w:cs="Arial"/>
          <w:b/>
          <w:color w:val="auto"/>
          <w:sz w:val="22"/>
          <w:u w:val="single"/>
        </w:rPr>
        <w:t xml:space="preserve">Zakres </w:t>
      </w:r>
      <w:r w:rsidR="001C1184" w:rsidRPr="0084243C">
        <w:rPr>
          <w:rFonts w:ascii="Arial" w:hAnsi="Arial" w:cs="Arial"/>
          <w:b/>
          <w:color w:val="auto"/>
          <w:sz w:val="22"/>
          <w:u w:val="single"/>
        </w:rPr>
        <w:t>dokumentacji technicznej</w:t>
      </w:r>
    </w:p>
    <w:p w:rsidR="00AE0606" w:rsidRDefault="00AE0606" w:rsidP="00C83E7E">
      <w:pPr>
        <w:pStyle w:val="Ustp"/>
        <w:numPr>
          <w:ilvl w:val="2"/>
          <w:numId w:val="11"/>
        </w:numPr>
        <w:ind w:left="1418" w:hanging="567"/>
        <w:rPr>
          <w:spacing w:val="-2"/>
          <w:sz w:val="22"/>
          <w:szCs w:val="22"/>
        </w:rPr>
      </w:pPr>
      <w:r w:rsidRPr="000932B4">
        <w:rPr>
          <w:spacing w:val="-2"/>
          <w:sz w:val="22"/>
          <w:szCs w:val="22"/>
        </w:rPr>
        <w:t xml:space="preserve">Inwentaryzacja </w:t>
      </w:r>
      <w:r w:rsidR="001512C5">
        <w:rPr>
          <w:spacing w:val="-2"/>
          <w:sz w:val="22"/>
          <w:szCs w:val="22"/>
        </w:rPr>
        <w:t xml:space="preserve">geodezyjna z aktualizacją mapy </w:t>
      </w:r>
      <w:r w:rsidRPr="000932B4">
        <w:rPr>
          <w:spacing w:val="-2"/>
          <w:sz w:val="22"/>
          <w:szCs w:val="22"/>
        </w:rPr>
        <w:t>do celów projektowych;</w:t>
      </w:r>
    </w:p>
    <w:p w:rsidR="009F32DB" w:rsidRPr="000932B4" w:rsidRDefault="00C83E7E" w:rsidP="00C83E7E">
      <w:pPr>
        <w:pStyle w:val="Ustp"/>
        <w:numPr>
          <w:ilvl w:val="2"/>
          <w:numId w:val="11"/>
        </w:numPr>
        <w:ind w:left="1418" w:hanging="567"/>
        <w:rPr>
          <w:spacing w:val="-2"/>
          <w:sz w:val="22"/>
          <w:szCs w:val="22"/>
        </w:rPr>
      </w:pPr>
      <w:r w:rsidRPr="00C83E7E">
        <w:rPr>
          <w:spacing w:val="-2"/>
          <w:sz w:val="22"/>
          <w:szCs w:val="22"/>
        </w:rPr>
        <w:t xml:space="preserve">Bilans zapotrzebowania wody na cele socjalno-bytowe i ppoż. dla poszczególnych obiektów z uwzględnieniem istniejących instalacji ppoż </w:t>
      </w:r>
    </w:p>
    <w:p w:rsidR="002239E7" w:rsidRPr="000932B4" w:rsidRDefault="002239E7" w:rsidP="00C83E7E">
      <w:pPr>
        <w:pStyle w:val="Ustp"/>
        <w:numPr>
          <w:ilvl w:val="2"/>
          <w:numId w:val="11"/>
        </w:numPr>
        <w:ind w:left="1418" w:hanging="567"/>
        <w:rPr>
          <w:sz w:val="22"/>
          <w:szCs w:val="22"/>
        </w:rPr>
      </w:pPr>
      <w:r w:rsidRPr="000932B4">
        <w:rPr>
          <w:sz w:val="22"/>
          <w:szCs w:val="22"/>
        </w:rPr>
        <w:t>Pro</w:t>
      </w:r>
      <w:r w:rsidR="00C83E7E">
        <w:rPr>
          <w:sz w:val="22"/>
          <w:szCs w:val="22"/>
        </w:rPr>
        <w:t xml:space="preserve">jekt wykonawczy </w:t>
      </w:r>
      <w:r w:rsidR="0049492C" w:rsidRPr="000932B4">
        <w:rPr>
          <w:sz w:val="22"/>
          <w:szCs w:val="22"/>
        </w:rPr>
        <w:t xml:space="preserve"> </w:t>
      </w:r>
      <w:r w:rsidR="001512C5">
        <w:rPr>
          <w:sz w:val="22"/>
          <w:szCs w:val="22"/>
        </w:rPr>
        <w:t xml:space="preserve">– </w:t>
      </w:r>
      <w:r w:rsidR="00C83E7E">
        <w:rPr>
          <w:sz w:val="22"/>
          <w:szCs w:val="22"/>
        </w:rPr>
        <w:t>remont sieci wodociągowej i</w:t>
      </w:r>
      <w:r w:rsidR="001512C5">
        <w:rPr>
          <w:sz w:val="22"/>
          <w:szCs w:val="22"/>
        </w:rPr>
        <w:t xml:space="preserve"> ppoż</w:t>
      </w:r>
      <w:r w:rsidRPr="000932B4">
        <w:rPr>
          <w:sz w:val="22"/>
          <w:szCs w:val="22"/>
        </w:rPr>
        <w:t>;</w:t>
      </w:r>
    </w:p>
    <w:p w:rsidR="001C5223" w:rsidRPr="001C5223" w:rsidRDefault="001C5223" w:rsidP="00C83E7E">
      <w:pPr>
        <w:pStyle w:val="Ustp"/>
        <w:numPr>
          <w:ilvl w:val="2"/>
          <w:numId w:val="11"/>
        </w:numPr>
        <w:ind w:left="1418" w:hanging="567"/>
        <w:rPr>
          <w:sz w:val="22"/>
          <w:szCs w:val="22"/>
        </w:rPr>
      </w:pPr>
      <w:r w:rsidRPr="001C5223">
        <w:rPr>
          <w:sz w:val="22"/>
          <w:szCs w:val="22"/>
        </w:rPr>
        <w:t>Specyfikacja Techniczna Wykonania i Odbioru Robót;</w:t>
      </w:r>
    </w:p>
    <w:p w:rsidR="001C5223" w:rsidRPr="001C5223" w:rsidRDefault="001C5223" w:rsidP="00C83E7E">
      <w:pPr>
        <w:pStyle w:val="Ustp"/>
        <w:numPr>
          <w:ilvl w:val="2"/>
          <w:numId w:val="11"/>
        </w:numPr>
        <w:ind w:left="1418" w:hanging="567"/>
        <w:rPr>
          <w:sz w:val="22"/>
          <w:szCs w:val="22"/>
        </w:rPr>
      </w:pPr>
      <w:r w:rsidRPr="001C5223">
        <w:rPr>
          <w:sz w:val="22"/>
          <w:szCs w:val="22"/>
        </w:rPr>
        <w:t>Kosztorys inwestorski;</w:t>
      </w:r>
    </w:p>
    <w:p w:rsidR="001C5223" w:rsidRDefault="001C5223" w:rsidP="00C83E7E">
      <w:pPr>
        <w:pStyle w:val="Ustp"/>
        <w:numPr>
          <w:ilvl w:val="2"/>
          <w:numId w:val="11"/>
        </w:numPr>
        <w:ind w:left="1418" w:hanging="567"/>
        <w:rPr>
          <w:sz w:val="22"/>
          <w:szCs w:val="22"/>
        </w:rPr>
      </w:pPr>
      <w:r w:rsidRPr="001C5223">
        <w:rPr>
          <w:sz w:val="22"/>
          <w:szCs w:val="22"/>
        </w:rPr>
        <w:t>Przedmiar robót;</w:t>
      </w:r>
    </w:p>
    <w:p w:rsidR="001512C5" w:rsidRPr="001C5223" w:rsidRDefault="001512C5" w:rsidP="001512C5">
      <w:pPr>
        <w:pStyle w:val="Ustp"/>
        <w:numPr>
          <w:ilvl w:val="0"/>
          <w:numId w:val="0"/>
        </w:numPr>
        <w:ind w:left="1418"/>
        <w:rPr>
          <w:sz w:val="22"/>
          <w:szCs w:val="22"/>
        </w:rPr>
      </w:pPr>
    </w:p>
    <w:p w:rsidR="00AE0606" w:rsidRPr="0084243C" w:rsidRDefault="00AE0606" w:rsidP="006C563A">
      <w:pPr>
        <w:pStyle w:val="Nagwek3"/>
        <w:numPr>
          <w:ilvl w:val="1"/>
          <w:numId w:val="9"/>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 xml:space="preserve">Wymagane </w:t>
      </w:r>
      <w:r w:rsidR="001C1184" w:rsidRPr="0084243C">
        <w:rPr>
          <w:rFonts w:ascii="Arial" w:hAnsi="Arial" w:cs="Arial"/>
          <w:b/>
          <w:color w:val="auto"/>
          <w:sz w:val="22"/>
          <w:u w:val="single"/>
        </w:rPr>
        <w:t>ilości dokumentacji technicznej</w:t>
      </w:r>
    </w:p>
    <w:p w:rsidR="0049492C" w:rsidRPr="004070C9" w:rsidRDefault="00D7245C" w:rsidP="00B7495D">
      <w:pPr>
        <w:pStyle w:val="Ustp"/>
        <w:numPr>
          <w:ilvl w:val="2"/>
          <w:numId w:val="13"/>
        </w:numPr>
        <w:tabs>
          <w:tab w:val="right" w:pos="8787"/>
        </w:tabs>
        <w:ind w:left="1418" w:hanging="567"/>
        <w:rPr>
          <w:spacing w:val="-2"/>
          <w:sz w:val="22"/>
          <w:szCs w:val="22"/>
        </w:rPr>
      </w:pPr>
      <w:r w:rsidRPr="004070C9">
        <w:rPr>
          <w:sz w:val="22"/>
          <w:szCs w:val="22"/>
        </w:rPr>
        <w:t>Projekt</w:t>
      </w:r>
      <w:r w:rsidRPr="004070C9">
        <w:rPr>
          <w:spacing w:val="-2"/>
          <w:sz w:val="22"/>
          <w:szCs w:val="22"/>
        </w:rPr>
        <w:t xml:space="preserve"> wykonawczy</w:t>
      </w:r>
      <w:r w:rsidR="00C83E7E">
        <w:rPr>
          <w:spacing w:val="-2"/>
          <w:sz w:val="22"/>
          <w:szCs w:val="22"/>
        </w:rPr>
        <w:t xml:space="preserve"> - remontu</w:t>
      </w:r>
      <w:r w:rsidRPr="004070C9">
        <w:rPr>
          <w:spacing w:val="-2"/>
          <w:sz w:val="22"/>
          <w:szCs w:val="22"/>
        </w:rPr>
        <w:t xml:space="preserve"> </w:t>
      </w:r>
      <w:r w:rsidR="001512C5">
        <w:rPr>
          <w:spacing w:val="-2"/>
          <w:sz w:val="22"/>
          <w:szCs w:val="22"/>
        </w:rPr>
        <w:t xml:space="preserve">sieci wodociągowej </w:t>
      </w:r>
      <w:r w:rsidR="00C83E7E">
        <w:rPr>
          <w:spacing w:val="-2"/>
          <w:sz w:val="22"/>
          <w:szCs w:val="22"/>
        </w:rPr>
        <w:t>i</w:t>
      </w:r>
      <w:r w:rsidR="001512C5">
        <w:rPr>
          <w:spacing w:val="-2"/>
          <w:sz w:val="22"/>
          <w:szCs w:val="22"/>
        </w:rPr>
        <w:t xml:space="preserve"> ppoż</w:t>
      </w:r>
      <w:r w:rsidR="00C83E7E">
        <w:rPr>
          <w:spacing w:val="-2"/>
          <w:sz w:val="22"/>
          <w:szCs w:val="22"/>
        </w:rPr>
        <w:t>.</w:t>
      </w:r>
      <w:r w:rsidRPr="004070C9">
        <w:rPr>
          <w:spacing w:val="-2"/>
          <w:sz w:val="22"/>
          <w:szCs w:val="22"/>
        </w:rPr>
        <w:t xml:space="preserve"> </w:t>
      </w:r>
      <w:r w:rsidR="00C83E7E">
        <w:rPr>
          <w:spacing w:val="-2"/>
          <w:sz w:val="22"/>
          <w:szCs w:val="22"/>
        </w:rPr>
        <w:tab/>
      </w:r>
      <w:r w:rsidR="003829DE" w:rsidRPr="004070C9">
        <w:rPr>
          <w:spacing w:val="-2"/>
          <w:sz w:val="22"/>
          <w:szCs w:val="22"/>
        </w:rPr>
        <w:t xml:space="preserve">– </w:t>
      </w:r>
      <w:r w:rsidR="00B7495D">
        <w:rPr>
          <w:spacing w:val="-2"/>
          <w:sz w:val="22"/>
          <w:szCs w:val="22"/>
        </w:rPr>
        <w:t>5</w:t>
      </w:r>
      <w:r w:rsidR="003829DE" w:rsidRPr="004070C9">
        <w:rPr>
          <w:spacing w:val="-2"/>
          <w:sz w:val="22"/>
          <w:szCs w:val="22"/>
        </w:rPr>
        <w:t xml:space="preserve"> egz.;</w:t>
      </w:r>
    </w:p>
    <w:p w:rsidR="00C83E7E" w:rsidRPr="009F32DB" w:rsidRDefault="00C83E7E" w:rsidP="00C83E7E">
      <w:pPr>
        <w:pStyle w:val="Ustp"/>
        <w:numPr>
          <w:ilvl w:val="2"/>
          <w:numId w:val="13"/>
        </w:numPr>
        <w:tabs>
          <w:tab w:val="left" w:pos="3544"/>
          <w:tab w:val="right" w:pos="8787"/>
        </w:tabs>
        <w:ind w:left="1418" w:hanging="567"/>
        <w:rPr>
          <w:spacing w:val="-2"/>
          <w:sz w:val="22"/>
          <w:szCs w:val="22"/>
        </w:rPr>
      </w:pPr>
      <w:r>
        <w:rPr>
          <w:spacing w:val="-2"/>
          <w:sz w:val="22"/>
          <w:szCs w:val="22"/>
        </w:rPr>
        <w:t>Bilans zapotrzebowania wody</w:t>
      </w:r>
      <w:r>
        <w:rPr>
          <w:spacing w:val="-2"/>
          <w:sz w:val="22"/>
          <w:szCs w:val="22"/>
        </w:rPr>
        <w:tab/>
      </w:r>
      <w:r w:rsidRPr="000932B4">
        <w:rPr>
          <w:spacing w:val="-2"/>
          <w:sz w:val="22"/>
          <w:szCs w:val="22"/>
        </w:rPr>
        <w:t>– 3 egz</w:t>
      </w:r>
      <w:r>
        <w:rPr>
          <w:spacing w:val="-2"/>
          <w:sz w:val="22"/>
          <w:szCs w:val="22"/>
        </w:rPr>
        <w:t>.;</w:t>
      </w:r>
    </w:p>
    <w:p w:rsidR="00690D5C" w:rsidRPr="00C83E7E" w:rsidRDefault="00690D5C" w:rsidP="00C83E7E">
      <w:pPr>
        <w:pStyle w:val="Ustp"/>
        <w:numPr>
          <w:ilvl w:val="2"/>
          <w:numId w:val="13"/>
        </w:numPr>
        <w:ind w:left="1418" w:hanging="567"/>
        <w:rPr>
          <w:spacing w:val="-2"/>
          <w:sz w:val="22"/>
          <w:szCs w:val="22"/>
        </w:rPr>
      </w:pPr>
      <w:r w:rsidRPr="00690D5C">
        <w:rPr>
          <w:spacing w:val="-2"/>
          <w:sz w:val="22"/>
          <w:szCs w:val="22"/>
        </w:rPr>
        <w:t>Specyfikacja Techn</w:t>
      </w:r>
      <w:r w:rsidR="00C83E7E">
        <w:rPr>
          <w:spacing w:val="-2"/>
          <w:sz w:val="22"/>
          <w:szCs w:val="22"/>
        </w:rPr>
        <w:t>iczna Wykonania i Odbioru Robót</w:t>
      </w:r>
      <w:r w:rsidR="00C83E7E">
        <w:rPr>
          <w:spacing w:val="-2"/>
          <w:sz w:val="22"/>
          <w:szCs w:val="22"/>
        </w:rPr>
        <w:tab/>
      </w:r>
      <w:r w:rsidR="00C83E7E">
        <w:rPr>
          <w:spacing w:val="-2"/>
          <w:sz w:val="22"/>
          <w:szCs w:val="22"/>
        </w:rPr>
        <w:tab/>
      </w:r>
      <w:r w:rsidRPr="00C83E7E">
        <w:rPr>
          <w:spacing w:val="-2"/>
          <w:sz w:val="22"/>
          <w:szCs w:val="22"/>
        </w:rPr>
        <w:t>– 3 egz.;</w:t>
      </w:r>
    </w:p>
    <w:p w:rsidR="00690D5C" w:rsidRDefault="00690D5C" w:rsidP="00690D5C">
      <w:pPr>
        <w:pStyle w:val="Ustp"/>
        <w:numPr>
          <w:ilvl w:val="2"/>
          <w:numId w:val="13"/>
        </w:numPr>
        <w:tabs>
          <w:tab w:val="right" w:pos="8787"/>
        </w:tabs>
        <w:ind w:left="1418" w:hanging="567"/>
        <w:rPr>
          <w:spacing w:val="-2"/>
          <w:sz w:val="22"/>
          <w:szCs w:val="22"/>
        </w:rPr>
      </w:pPr>
      <w:r>
        <w:rPr>
          <w:spacing w:val="-2"/>
          <w:sz w:val="22"/>
          <w:szCs w:val="22"/>
        </w:rPr>
        <w:t>Kosztorys inwestorski</w:t>
      </w:r>
      <w:r w:rsidRPr="000932B4">
        <w:rPr>
          <w:spacing w:val="-2"/>
          <w:sz w:val="22"/>
          <w:szCs w:val="22"/>
        </w:rPr>
        <w:t xml:space="preserve"> branża</w:t>
      </w:r>
      <w:r>
        <w:rPr>
          <w:spacing w:val="-2"/>
          <w:sz w:val="22"/>
          <w:szCs w:val="22"/>
        </w:rPr>
        <w:t xml:space="preserve"> sanitarna</w:t>
      </w:r>
      <w:r w:rsidR="00C83E7E">
        <w:rPr>
          <w:spacing w:val="-2"/>
          <w:sz w:val="22"/>
          <w:szCs w:val="22"/>
        </w:rPr>
        <w:tab/>
      </w:r>
      <w:r>
        <w:rPr>
          <w:spacing w:val="-2"/>
          <w:sz w:val="22"/>
          <w:szCs w:val="22"/>
        </w:rPr>
        <w:t xml:space="preserve">– </w:t>
      </w:r>
      <w:r w:rsidRPr="000932B4">
        <w:rPr>
          <w:spacing w:val="-2"/>
          <w:sz w:val="22"/>
          <w:szCs w:val="22"/>
        </w:rPr>
        <w:t>3 egz.;</w:t>
      </w:r>
    </w:p>
    <w:p w:rsidR="00690D5C" w:rsidRPr="000932B4" w:rsidRDefault="00690D5C" w:rsidP="00690D5C">
      <w:pPr>
        <w:pStyle w:val="Ustp"/>
        <w:numPr>
          <w:ilvl w:val="2"/>
          <w:numId w:val="13"/>
        </w:numPr>
        <w:tabs>
          <w:tab w:val="right" w:pos="8787"/>
        </w:tabs>
        <w:ind w:left="1418" w:hanging="567"/>
        <w:rPr>
          <w:spacing w:val="-2"/>
          <w:sz w:val="22"/>
          <w:szCs w:val="22"/>
        </w:rPr>
      </w:pPr>
      <w:r>
        <w:rPr>
          <w:spacing w:val="-2"/>
          <w:sz w:val="22"/>
          <w:szCs w:val="22"/>
        </w:rPr>
        <w:t>Przedmiar</w:t>
      </w:r>
      <w:r w:rsidRPr="000932B4">
        <w:rPr>
          <w:spacing w:val="-2"/>
          <w:sz w:val="22"/>
          <w:szCs w:val="22"/>
        </w:rPr>
        <w:t xml:space="preserve"> robót branża</w:t>
      </w:r>
      <w:r>
        <w:rPr>
          <w:spacing w:val="-2"/>
          <w:sz w:val="22"/>
          <w:szCs w:val="22"/>
        </w:rPr>
        <w:t xml:space="preserve"> sanitarna</w:t>
      </w:r>
      <w:r w:rsidR="00C83E7E">
        <w:rPr>
          <w:spacing w:val="-2"/>
          <w:sz w:val="22"/>
          <w:szCs w:val="22"/>
        </w:rPr>
        <w:tab/>
      </w:r>
      <w:r w:rsidRPr="000932B4">
        <w:rPr>
          <w:spacing w:val="-2"/>
          <w:sz w:val="22"/>
          <w:szCs w:val="22"/>
        </w:rPr>
        <w:t>– 3 egz.;</w:t>
      </w:r>
    </w:p>
    <w:p w:rsidR="00654116" w:rsidRDefault="00AE0606" w:rsidP="00654116">
      <w:pPr>
        <w:pStyle w:val="Ustp"/>
        <w:numPr>
          <w:ilvl w:val="0"/>
          <w:numId w:val="0"/>
        </w:numPr>
        <w:spacing w:before="240"/>
        <w:ind w:left="851"/>
        <w:rPr>
          <w:spacing w:val="-2"/>
          <w:sz w:val="22"/>
          <w:szCs w:val="22"/>
        </w:rPr>
      </w:pPr>
      <w:r w:rsidRPr="000932B4">
        <w:rPr>
          <w:spacing w:val="-2"/>
          <w:sz w:val="22"/>
          <w:szCs w:val="22"/>
        </w:rPr>
        <w:t>Wersja elektroniczna dokumentacji projektowej, specyfikacji technicznych, kosztorysów inwestorskich oraz przedmiarów robót w</w:t>
      </w:r>
      <w:r w:rsidR="00F0490D" w:rsidRPr="000932B4">
        <w:rPr>
          <w:spacing w:val="-2"/>
          <w:sz w:val="22"/>
          <w:szCs w:val="22"/>
        </w:rPr>
        <w:t xml:space="preserve"> </w:t>
      </w:r>
      <w:r w:rsidRPr="000932B4">
        <w:rPr>
          <w:spacing w:val="-2"/>
          <w:sz w:val="22"/>
          <w:szCs w:val="22"/>
        </w:rPr>
        <w:t>plikach PDF oraz programu wykonawczego (Word, CAD, Zuzia, Exel)</w:t>
      </w:r>
      <w:r w:rsidR="00F57F2C" w:rsidRPr="000932B4">
        <w:rPr>
          <w:spacing w:val="-2"/>
          <w:sz w:val="22"/>
          <w:szCs w:val="22"/>
        </w:rPr>
        <w:t>, kosztorysy w plikach *</w:t>
      </w:r>
      <w:r w:rsidR="00670EC1">
        <w:rPr>
          <w:spacing w:val="-2"/>
          <w:sz w:val="22"/>
          <w:szCs w:val="22"/>
        </w:rPr>
        <w:t>.</w:t>
      </w:r>
      <w:r w:rsidR="00F57F2C" w:rsidRPr="000932B4">
        <w:rPr>
          <w:spacing w:val="-2"/>
          <w:sz w:val="22"/>
          <w:szCs w:val="22"/>
        </w:rPr>
        <w:t>pdf ,*</w:t>
      </w:r>
      <w:r w:rsidR="00670EC1">
        <w:rPr>
          <w:spacing w:val="-2"/>
          <w:sz w:val="22"/>
          <w:szCs w:val="22"/>
        </w:rPr>
        <w:t>.</w:t>
      </w:r>
      <w:r w:rsidR="00F57F2C" w:rsidRPr="000932B4">
        <w:rPr>
          <w:spacing w:val="-2"/>
          <w:sz w:val="22"/>
          <w:szCs w:val="22"/>
        </w:rPr>
        <w:t>xml oraz edytowalne</w:t>
      </w:r>
      <w:r w:rsidR="00670EC1">
        <w:rPr>
          <w:spacing w:val="-2"/>
          <w:sz w:val="22"/>
          <w:szCs w:val="22"/>
        </w:rPr>
        <w:t>.</w:t>
      </w:r>
      <w:r w:rsidR="00F57F2C" w:rsidRPr="000932B4">
        <w:rPr>
          <w:spacing w:val="-2"/>
          <w:sz w:val="22"/>
          <w:szCs w:val="22"/>
        </w:rPr>
        <w:t xml:space="preserve"> </w:t>
      </w:r>
    </w:p>
    <w:p w:rsidR="00AE0606" w:rsidRDefault="00670EC1" w:rsidP="00654116">
      <w:pPr>
        <w:pStyle w:val="Ustp"/>
        <w:numPr>
          <w:ilvl w:val="0"/>
          <w:numId w:val="0"/>
        </w:numPr>
        <w:ind w:left="851"/>
        <w:rPr>
          <w:spacing w:val="-6"/>
          <w:sz w:val="22"/>
          <w:szCs w:val="22"/>
        </w:rPr>
      </w:pPr>
      <w:r w:rsidRPr="000932B4">
        <w:rPr>
          <w:spacing w:val="-2"/>
          <w:sz w:val="22"/>
          <w:szCs w:val="22"/>
        </w:rPr>
        <w:t>Kosztorys ślep</w:t>
      </w:r>
      <w:r w:rsidR="001512C5">
        <w:rPr>
          <w:spacing w:val="-2"/>
          <w:sz w:val="22"/>
          <w:szCs w:val="22"/>
        </w:rPr>
        <w:t>y</w:t>
      </w:r>
      <w:r w:rsidRPr="000932B4">
        <w:rPr>
          <w:spacing w:val="-2"/>
          <w:sz w:val="22"/>
          <w:szCs w:val="22"/>
        </w:rPr>
        <w:t xml:space="preserve"> </w:t>
      </w:r>
      <w:r w:rsidR="00F57F2C" w:rsidRPr="000932B4">
        <w:rPr>
          <w:spacing w:val="-2"/>
          <w:sz w:val="22"/>
          <w:szCs w:val="22"/>
        </w:rPr>
        <w:t>osobno w pliku - *</w:t>
      </w:r>
      <w:r>
        <w:rPr>
          <w:spacing w:val="-2"/>
          <w:sz w:val="22"/>
          <w:szCs w:val="22"/>
        </w:rPr>
        <w:t>.</w:t>
      </w:r>
      <w:r w:rsidR="00F57F2C" w:rsidRPr="000932B4">
        <w:rPr>
          <w:spacing w:val="-2"/>
          <w:sz w:val="22"/>
          <w:szCs w:val="22"/>
        </w:rPr>
        <w:t>xml, w osobny</w:t>
      </w:r>
      <w:r w:rsidR="00654116">
        <w:rPr>
          <w:spacing w:val="-2"/>
          <w:sz w:val="22"/>
          <w:szCs w:val="22"/>
        </w:rPr>
        <w:t>m</w:t>
      </w:r>
      <w:r w:rsidR="00F57F2C" w:rsidRPr="000932B4">
        <w:rPr>
          <w:sz w:val="22"/>
          <w:szCs w:val="22"/>
        </w:rPr>
        <w:t xml:space="preserve"> folder</w:t>
      </w:r>
      <w:r w:rsidR="00654116">
        <w:rPr>
          <w:sz w:val="22"/>
          <w:szCs w:val="22"/>
        </w:rPr>
        <w:t>ze</w:t>
      </w:r>
      <w:r w:rsidR="00F57F2C" w:rsidRPr="000932B4">
        <w:rPr>
          <w:sz w:val="22"/>
          <w:szCs w:val="22"/>
        </w:rPr>
        <w:t xml:space="preserve"> –</w:t>
      </w:r>
      <w:r w:rsidR="005D06F1">
        <w:rPr>
          <w:sz w:val="22"/>
          <w:szCs w:val="22"/>
        </w:rPr>
        <w:t> </w:t>
      </w:r>
      <w:r w:rsidR="00F57F2C" w:rsidRPr="000932B4">
        <w:rPr>
          <w:sz w:val="22"/>
          <w:szCs w:val="22"/>
        </w:rPr>
        <w:t>edytow</w:t>
      </w:r>
      <w:r w:rsidR="00654116">
        <w:rPr>
          <w:sz w:val="22"/>
          <w:szCs w:val="22"/>
        </w:rPr>
        <w:t>alne</w:t>
      </w:r>
      <w:r w:rsidR="0066336F">
        <w:rPr>
          <w:spacing w:val="-6"/>
          <w:sz w:val="22"/>
          <w:szCs w:val="22"/>
        </w:rPr>
        <w:t xml:space="preserve"> na 1 nośniku CD</w:t>
      </w:r>
    </w:p>
    <w:p w:rsidR="001C1184" w:rsidRDefault="00AE0606" w:rsidP="001C1184">
      <w:pPr>
        <w:spacing w:before="240" w:after="120"/>
        <w:contextualSpacing/>
        <w:jc w:val="both"/>
        <w:rPr>
          <w:rFonts w:ascii="Arial" w:hAnsi="Arial" w:cs="Arial"/>
          <w:sz w:val="22"/>
          <w:szCs w:val="22"/>
          <w:u w:val="single"/>
        </w:rPr>
      </w:pPr>
      <w:r w:rsidRPr="000932B4">
        <w:rPr>
          <w:rFonts w:ascii="Arial" w:hAnsi="Arial" w:cs="Arial"/>
          <w:b/>
          <w:sz w:val="22"/>
          <w:szCs w:val="22"/>
        </w:rPr>
        <w:t xml:space="preserve">UWAGA – </w:t>
      </w:r>
      <w:r w:rsidRPr="000932B4">
        <w:rPr>
          <w:rFonts w:ascii="Arial" w:hAnsi="Arial" w:cs="Arial"/>
          <w:sz w:val="22"/>
          <w:szCs w:val="22"/>
          <w:u w:val="single"/>
        </w:rPr>
        <w:t>pliki i foldery mają być opisane w sposób określający ich zawartość.</w:t>
      </w:r>
    </w:p>
    <w:p w:rsidR="00BD70DE" w:rsidRDefault="008D3A0F" w:rsidP="00F40871">
      <w:pPr>
        <w:spacing w:before="240" w:after="120"/>
        <w:ind w:left="1134"/>
        <w:contextualSpacing/>
        <w:jc w:val="both"/>
        <w:rPr>
          <w:rFonts w:ascii="Arial" w:hAnsi="Arial" w:cs="Arial"/>
          <w:spacing w:val="-6"/>
          <w:sz w:val="22"/>
          <w:szCs w:val="22"/>
        </w:rPr>
      </w:pPr>
      <w:r>
        <w:rPr>
          <w:rFonts w:ascii="Arial" w:hAnsi="Arial" w:cs="Arial"/>
          <w:spacing w:val="-6"/>
          <w:sz w:val="22"/>
          <w:szCs w:val="22"/>
        </w:rPr>
        <w:t>P</w:t>
      </w:r>
      <w:r w:rsidR="00F57F2C" w:rsidRPr="001C1184">
        <w:rPr>
          <w:rFonts w:ascii="Arial" w:hAnsi="Arial" w:cs="Arial"/>
          <w:spacing w:val="-6"/>
          <w:sz w:val="22"/>
          <w:szCs w:val="22"/>
        </w:rPr>
        <w:t>rojekt ma być zapisany, jako odrębny folder, a nazwa pliku z kosztorys</w:t>
      </w:r>
      <w:r>
        <w:rPr>
          <w:rFonts w:ascii="Arial" w:hAnsi="Arial" w:cs="Arial"/>
          <w:spacing w:val="-6"/>
          <w:sz w:val="22"/>
          <w:szCs w:val="22"/>
        </w:rPr>
        <w:t>e</w:t>
      </w:r>
      <w:r w:rsidR="00F57F2C" w:rsidRPr="001C1184">
        <w:rPr>
          <w:rFonts w:ascii="Arial" w:hAnsi="Arial" w:cs="Arial"/>
          <w:spacing w:val="-6"/>
          <w:sz w:val="22"/>
          <w:szCs w:val="22"/>
        </w:rPr>
        <w:t>m ma wyraźnie wskazywać, czego kosztorys dotyczy.</w:t>
      </w:r>
    </w:p>
    <w:p w:rsidR="001E5C84" w:rsidRPr="0084243C" w:rsidRDefault="00F57F2C" w:rsidP="006C563A">
      <w:pPr>
        <w:pStyle w:val="Nagwek3"/>
        <w:numPr>
          <w:ilvl w:val="1"/>
          <w:numId w:val="9"/>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 xml:space="preserve">Termin wykonania dokumentacji projektowej </w:t>
      </w:r>
    </w:p>
    <w:p w:rsidR="00F40871" w:rsidRDefault="005D06F1" w:rsidP="006C563A">
      <w:pPr>
        <w:pStyle w:val="Podpunkt"/>
        <w:numPr>
          <w:ilvl w:val="0"/>
          <w:numId w:val="2"/>
        </w:numPr>
        <w:spacing w:after="220"/>
        <w:rPr>
          <w:b w:val="0"/>
          <w:sz w:val="22"/>
          <w:szCs w:val="22"/>
          <w:u w:val="none"/>
        </w:rPr>
      </w:pPr>
      <w:r w:rsidRPr="00654116">
        <w:rPr>
          <w:sz w:val="22"/>
          <w:szCs w:val="22"/>
          <w:u w:val="none"/>
        </w:rPr>
        <w:t>3 miesiące</w:t>
      </w:r>
      <w:r>
        <w:rPr>
          <w:b w:val="0"/>
          <w:sz w:val="22"/>
          <w:szCs w:val="22"/>
          <w:u w:val="none"/>
        </w:rPr>
        <w:t xml:space="preserve"> od </w:t>
      </w:r>
      <w:r w:rsidR="00651E17">
        <w:rPr>
          <w:b w:val="0"/>
          <w:sz w:val="22"/>
          <w:szCs w:val="22"/>
          <w:u w:val="none"/>
        </w:rPr>
        <w:t xml:space="preserve">dnia </w:t>
      </w:r>
      <w:r>
        <w:rPr>
          <w:b w:val="0"/>
          <w:sz w:val="22"/>
          <w:szCs w:val="22"/>
          <w:u w:val="none"/>
        </w:rPr>
        <w:t>podpisania umowy</w:t>
      </w:r>
    </w:p>
    <w:p w:rsidR="00AE0606" w:rsidRPr="007A58DB" w:rsidRDefault="00AE0606" w:rsidP="00BD523F">
      <w:pPr>
        <w:pStyle w:val="Nagwek2"/>
        <w:numPr>
          <w:ilvl w:val="0"/>
          <w:numId w:val="7"/>
        </w:numPr>
        <w:spacing w:after="120"/>
        <w:ind w:left="357" w:hanging="357"/>
        <w:rPr>
          <w:rFonts w:ascii="Arial" w:hAnsi="Arial" w:cs="Arial"/>
          <w:sz w:val="22"/>
          <w:szCs w:val="22"/>
          <w:u w:val="single"/>
        </w:rPr>
      </w:pPr>
      <w:r w:rsidRPr="0084243C">
        <w:rPr>
          <w:rFonts w:ascii="Arial" w:hAnsi="Arial" w:cs="Arial"/>
          <w:sz w:val="22"/>
          <w:u w:val="single"/>
        </w:rPr>
        <w:t>Dane do wycen</w:t>
      </w:r>
      <w:r w:rsidR="001C1184" w:rsidRPr="0084243C">
        <w:rPr>
          <w:rFonts w:ascii="Arial" w:hAnsi="Arial" w:cs="Arial"/>
          <w:sz w:val="22"/>
          <w:u w:val="single"/>
        </w:rPr>
        <w:t>y projektów i robót budowlanych</w:t>
      </w:r>
    </w:p>
    <w:p w:rsidR="00AE0606" w:rsidRPr="0084243C" w:rsidRDefault="00AE0606" w:rsidP="006C563A">
      <w:pPr>
        <w:pStyle w:val="Nagwek3"/>
        <w:numPr>
          <w:ilvl w:val="1"/>
          <w:numId w:val="7"/>
        </w:numPr>
        <w:spacing w:after="120"/>
        <w:ind w:left="851"/>
        <w:jc w:val="both"/>
        <w:rPr>
          <w:rFonts w:ascii="Arial" w:hAnsi="Arial" w:cs="Arial"/>
          <w:b/>
          <w:color w:val="auto"/>
          <w:sz w:val="22"/>
          <w:u w:val="single"/>
        </w:rPr>
      </w:pPr>
      <w:r w:rsidRPr="0084243C">
        <w:rPr>
          <w:rFonts w:ascii="Arial" w:hAnsi="Arial" w:cs="Arial"/>
          <w:b/>
          <w:color w:val="auto"/>
          <w:sz w:val="22"/>
          <w:u w:val="single"/>
        </w:rPr>
        <w:t xml:space="preserve">Ogólne dane techniczne </w:t>
      </w:r>
      <w:r w:rsidR="008D3A0F">
        <w:rPr>
          <w:rFonts w:ascii="Arial" w:hAnsi="Arial" w:cs="Arial"/>
          <w:b/>
          <w:color w:val="auto"/>
          <w:sz w:val="22"/>
          <w:u w:val="single"/>
        </w:rPr>
        <w:t>kompleksu:</w:t>
      </w:r>
    </w:p>
    <w:p w:rsidR="00CC3E14" w:rsidRDefault="00CC3E14" w:rsidP="00F40871">
      <w:pPr>
        <w:pStyle w:val="Ustp"/>
        <w:numPr>
          <w:ilvl w:val="0"/>
          <w:numId w:val="0"/>
        </w:numPr>
        <w:spacing w:after="120"/>
        <w:ind w:left="851"/>
        <w:rPr>
          <w:sz w:val="22"/>
          <w:szCs w:val="22"/>
        </w:rPr>
      </w:pPr>
      <w:r>
        <w:rPr>
          <w:sz w:val="22"/>
          <w:szCs w:val="22"/>
        </w:rPr>
        <w:t xml:space="preserve">Powierzchnia </w:t>
      </w:r>
      <w:r w:rsidR="008D3A0F">
        <w:rPr>
          <w:sz w:val="22"/>
          <w:szCs w:val="22"/>
        </w:rPr>
        <w:t>kompleksy wynosi 5,764 ha, długość istniejącej sieci wodociągowej</w:t>
      </w:r>
      <w:r w:rsidR="00F933D3">
        <w:rPr>
          <w:sz w:val="22"/>
          <w:szCs w:val="22"/>
        </w:rPr>
        <w:t xml:space="preserve"> wynosi 2 243,00 mb., w większości z rur żeliwnych</w:t>
      </w:r>
      <w:r w:rsidRPr="00CC3E14">
        <w:rPr>
          <w:sz w:val="22"/>
          <w:szCs w:val="22"/>
        </w:rPr>
        <w:t>.</w:t>
      </w:r>
    </w:p>
    <w:p w:rsidR="008D3A0F" w:rsidRPr="000932B4" w:rsidRDefault="008D3A0F" w:rsidP="00F40871">
      <w:pPr>
        <w:pStyle w:val="Ustp"/>
        <w:numPr>
          <w:ilvl w:val="0"/>
          <w:numId w:val="0"/>
        </w:numPr>
        <w:spacing w:after="120"/>
        <w:ind w:left="851"/>
        <w:rPr>
          <w:sz w:val="22"/>
          <w:szCs w:val="22"/>
        </w:rPr>
      </w:pPr>
      <w:r>
        <w:rPr>
          <w:sz w:val="22"/>
          <w:szCs w:val="22"/>
        </w:rPr>
        <w:t xml:space="preserve">Hydranty </w:t>
      </w:r>
      <w:r w:rsidR="00F933D3">
        <w:rPr>
          <w:sz w:val="22"/>
          <w:szCs w:val="22"/>
        </w:rPr>
        <w:t>ppoż.</w:t>
      </w:r>
      <w:r>
        <w:rPr>
          <w:sz w:val="22"/>
          <w:szCs w:val="22"/>
        </w:rPr>
        <w:t xml:space="preserve"> zlokalizowane są </w:t>
      </w:r>
      <w:r w:rsidR="00F933D3">
        <w:rPr>
          <w:sz w:val="22"/>
          <w:szCs w:val="22"/>
        </w:rPr>
        <w:t xml:space="preserve">w budynkach i </w:t>
      </w:r>
      <w:r>
        <w:rPr>
          <w:sz w:val="22"/>
          <w:szCs w:val="22"/>
        </w:rPr>
        <w:t>na zewnątrz obiektów</w:t>
      </w:r>
      <w:r w:rsidR="00F933D3">
        <w:rPr>
          <w:sz w:val="22"/>
          <w:szCs w:val="22"/>
        </w:rPr>
        <w:t xml:space="preserve"> – ujęcia podziemne.</w:t>
      </w:r>
    </w:p>
    <w:p w:rsidR="00AE0606" w:rsidRPr="0084243C" w:rsidRDefault="001C1184" w:rsidP="006C563A">
      <w:pPr>
        <w:pStyle w:val="Nagwek3"/>
        <w:numPr>
          <w:ilvl w:val="1"/>
          <w:numId w:val="7"/>
        </w:numPr>
        <w:spacing w:after="120"/>
        <w:ind w:left="851" w:hanging="431"/>
        <w:jc w:val="both"/>
        <w:rPr>
          <w:rFonts w:ascii="Arial" w:hAnsi="Arial" w:cs="Arial"/>
          <w:b/>
          <w:color w:val="auto"/>
          <w:sz w:val="22"/>
          <w:u w:val="single"/>
        </w:rPr>
      </w:pPr>
      <w:r w:rsidRPr="0084243C">
        <w:rPr>
          <w:rFonts w:ascii="Arial" w:hAnsi="Arial" w:cs="Arial"/>
          <w:b/>
          <w:color w:val="auto"/>
          <w:sz w:val="22"/>
          <w:u w:val="single"/>
        </w:rPr>
        <w:t>Zakres planowanych prac</w:t>
      </w:r>
    </w:p>
    <w:p w:rsidR="006B0244" w:rsidRPr="006B0244" w:rsidRDefault="006B0244" w:rsidP="00BD523F">
      <w:pPr>
        <w:pStyle w:val="Ustp"/>
        <w:numPr>
          <w:ilvl w:val="0"/>
          <w:numId w:val="0"/>
        </w:numPr>
        <w:spacing w:after="120"/>
        <w:ind w:left="851"/>
        <w:rPr>
          <w:spacing w:val="-2"/>
          <w:sz w:val="22"/>
          <w:szCs w:val="22"/>
        </w:rPr>
      </w:pPr>
      <w:r>
        <w:rPr>
          <w:spacing w:val="-2"/>
          <w:sz w:val="22"/>
          <w:szCs w:val="22"/>
        </w:rPr>
        <w:t xml:space="preserve">Opracowanie </w:t>
      </w:r>
      <w:r w:rsidRPr="006B0244">
        <w:rPr>
          <w:spacing w:val="-2"/>
          <w:sz w:val="22"/>
          <w:szCs w:val="22"/>
        </w:rPr>
        <w:t>kompleksow</w:t>
      </w:r>
      <w:r>
        <w:rPr>
          <w:spacing w:val="-2"/>
          <w:sz w:val="22"/>
          <w:szCs w:val="22"/>
        </w:rPr>
        <w:t>ej dokumentacji na</w:t>
      </w:r>
      <w:r w:rsidRPr="006B0244">
        <w:rPr>
          <w:spacing w:val="-2"/>
          <w:sz w:val="22"/>
          <w:szCs w:val="22"/>
        </w:rPr>
        <w:t xml:space="preserve"> </w:t>
      </w:r>
      <w:r w:rsidR="00F933D3">
        <w:rPr>
          <w:spacing w:val="-2"/>
          <w:sz w:val="22"/>
          <w:szCs w:val="22"/>
        </w:rPr>
        <w:t>wymianę sieci wodociągowej dla celów socjalnych i ppoż</w:t>
      </w:r>
      <w:r w:rsidR="00985712">
        <w:rPr>
          <w:spacing w:val="-2"/>
          <w:sz w:val="22"/>
          <w:szCs w:val="22"/>
        </w:rPr>
        <w:t>.</w:t>
      </w:r>
      <w:r w:rsidR="00F933D3">
        <w:rPr>
          <w:spacing w:val="-2"/>
          <w:sz w:val="22"/>
          <w:szCs w:val="22"/>
        </w:rPr>
        <w:t xml:space="preserve"> z lokalizacj</w:t>
      </w:r>
      <w:r w:rsidR="004D100D">
        <w:rPr>
          <w:spacing w:val="-2"/>
          <w:sz w:val="22"/>
          <w:szCs w:val="22"/>
        </w:rPr>
        <w:t>ą nowych hydrantów zewnętrznych:</w:t>
      </w:r>
      <w:r w:rsidRPr="006B0244">
        <w:rPr>
          <w:spacing w:val="-2"/>
          <w:sz w:val="22"/>
          <w:szCs w:val="22"/>
        </w:rPr>
        <w:t xml:space="preserve"> </w:t>
      </w:r>
    </w:p>
    <w:p w:rsidR="00D07694" w:rsidRPr="000932B4" w:rsidRDefault="000552ED" w:rsidP="006C563A">
      <w:pPr>
        <w:pStyle w:val="Ustp"/>
        <w:numPr>
          <w:ilvl w:val="0"/>
          <w:numId w:val="8"/>
        </w:numPr>
        <w:ind w:left="1276"/>
        <w:rPr>
          <w:sz w:val="22"/>
          <w:szCs w:val="22"/>
        </w:rPr>
      </w:pPr>
      <w:r w:rsidRPr="000932B4">
        <w:rPr>
          <w:sz w:val="22"/>
          <w:szCs w:val="22"/>
        </w:rPr>
        <w:t xml:space="preserve">należy </w:t>
      </w:r>
      <w:r w:rsidR="00D07694" w:rsidRPr="000932B4">
        <w:rPr>
          <w:sz w:val="22"/>
          <w:szCs w:val="22"/>
        </w:rPr>
        <w:t>wykonać inwentaryzacj</w:t>
      </w:r>
      <w:r>
        <w:rPr>
          <w:sz w:val="22"/>
          <w:szCs w:val="22"/>
        </w:rPr>
        <w:t xml:space="preserve">ę </w:t>
      </w:r>
      <w:r w:rsidR="00D64B07">
        <w:rPr>
          <w:sz w:val="22"/>
          <w:szCs w:val="22"/>
        </w:rPr>
        <w:t>istniejącej sieci z aktualizacją mapy do celów projektowych</w:t>
      </w:r>
      <w:r>
        <w:rPr>
          <w:sz w:val="22"/>
          <w:szCs w:val="22"/>
        </w:rPr>
        <w:t>,</w:t>
      </w:r>
    </w:p>
    <w:p w:rsidR="00D07694" w:rsidRPr="000932B4" w:rsidRDefault="000552ED" w:rsidP="006C563A">
      <w:pPr>
        <w:pStyle w:val="Ustp"/>
        <w:numPr>
          <w:ilvl w:val="0"/>
          <w:numId w:val="8"/>
        </w:numPr>
        <w:ind w:left="1276"/>
        <w:rPr>
          <w:sz w:val="22"/>
          <w:szCs w:val="22"/>
        </w:rPr>
      </w:pPr>
      <w:r w:rsidRPr="000932B4">
        <w:rPr>
          <w:sz w:val="22"/>
          <w:szCs w:val="22"/>
        </w:rPr>
        <w:t xml:space="preserve">zakres </w:t>
      </w:r>
      <w:r w:rsidR="00D07694" w:rsidRPr="000932B4">
        <w:rPr>
          <w:sz w:val="22"/>
          <w:szCs w:val="22"/>
        </w:rPr>
        <w:t>robót remontowych obejmuje wykonanie:</w:t>
      </w:r>
    </w:p>
    <w:p w:rsidR="00D07694" w:rsidRDefault="00D07694" w:rsidP="006C563A">
      <w:pPr>
        <w:pStyle w:val="Ustp"/>
        <w:numPr>
          <w:ilvl w:val="2"/>
          <w:numId w:val="6"/>
        </w:numPr>
        <w:ind w:left="1560" w:hanging="284"/>
        <w:rPr>
          <w:sz w:val="22"/>
          <w:szCs w:val="22"/>
        </w:rPr>
      </w:pPr>
      <w:r w:rsidRPr="000932B4">
        <w:rPr>
          <w:sz w:val="22"/>
          <w:szCs w:val="22"/>
        </w:rPr>
        <w:t>wymian</w:t>
      </w:r>
      <w:r w:rsidR="00D64B07">
        <w:rPr>
          <w:sz w:val="22"/>
          <w:szCs w:val="22"/>
        </w:rPr>
        <w:t>ę starej sieci z rur żeliwnych</w:t>
      </w:r>
      <w:r w:rsidRPr="000932B4">
        <w:rPr>
          <w:sz w:val="22"/>
          <w:szCs w:val="22"/>
        </w:rPr>
        <w:t>;</w:t>
      </w:r>
    </w:p>
    <w:p w:rsidR="004D100D" w:rsidRDefault="00D64B07" w:rsidP="006C563A">
      <w:pPr>
        <w:pStyle w:val="Ustp"/>
        <w:numPr>
          <w:ilvl w:val="2"/>
          <w:numId w:val="6"/>
        </w:numPr>
        <w:ind w:left="1560" w:hanging="284"/>
        <w:rPr>
          <w:sz w:val="22"/>
          <w:szCs w:val="22"/>
        </w:rPr>
      </w:pPr>
      <w:r>
        <w:rPr>
          <w:sz w:val="22"/>
          <w:szCs w:val="22"/>
        </w:rPr>
        <w:t>wykonanie wymaganej ilości punktów ppoż. zewnętrznych.</w:t>
      </w:r>
    </w:p>
    <w:p w:rsidR="00D64B07" w:rsidRDefault="004D100D" w:rsidP="006C563A">
      <w:pPr>
        <w:pStyle w:val="Ustp"/>
        <w:numPr>
          <w:ilvl w:val="2"/>
          <w:numId w:val="6"/>
        </w:numPr>
        <w:ind w:left="1560" w:hanging="284"/>
        <w:rPr>
          <w:sz w:val="22"/>
          <w:szCs w:val="22"/>
        </w:rPr>
      </w:pPr>
      <w:r>
        <w:rPr>
          <w:sz w:val="22"/>
          <w:szCs w:val="22"/>
        </w:rPr>
        <w:lastRenderedPageBreak/>
        <w:t xml:space="preserve">zaprojektować w każdym budynku na </w:t>
      </w:r>
      <w:r w:rsidR="00C83E7E">
        <w:rPr>
          <w:sz w:val="22"/>
          <w:szCs w:val="22"/>
        </w:rPr>
        <w:t>wejściu</w:t>
      </w:r>
      <w:r>
        <w:rPr>
          <w:sz w:val="22"/>
          <w:szCs w:val="22"/>
        </w:rPr>
        <w:t xml:space="preserve"> sieci do budynków miejsce do zainstalowania licznik oraz zaworu odcinającego dopływ wody.</w:t>
      </w:r>
    </w:p>
    <w:p w:rsidR="004D100D" w:rsidRDefault="004D100D" w:rsidP="004D100D">
      <w:pPr>
        <w:pStyle w:val="Ustp"/>
        <w:numPr>
          <w:ilvl w:val="0"/>
          <w:numId w:val="0"/>
        </w:numPr>
        <w:ind w:left="1560"/>
        <w:rPr>
          <w:sz w:val="22"/>
          <w:szCs w:val="22"/>
        </w:rPr>
      </w:pPr>
    </w:p>
    <w:p w:rsidR="00B317FB" w:rsidRPr="00961F24" w:rsidRDefault="001C1184" w:rsidP="006C563A">
      <w:pPr>
        <w:pStyle w:val="Nagwek2"/>
        <w:numPr>
          <w:ilvl w:val="0"/>
          <w:numId w:val="7"/>
        </w:numPr>
        <w:spacing w:after="240"/>
        <w:rPr>
          <w:rFonts w:ascii="Arial" w:hAnsi="Arial" w:cs="Arial"/>
          <w:b w:val="0"/>
          <w:color w:val="000000" w:themeColor="text1"/>
          <w:sz w:val="22"/>
          <w:szCs w:val="22"/>
          <w:u w:val="single"/>
        </w:rPr>
      </w:pPr>
      <w:r w:rsidRPr="00961F24">
        <w:rPr>
          <w:rFonts w:ascii="Arial" w:hAnsi="Arial" w:cs="Arial"/>
          <w:color w:val="000000" w:themeColor="text1"/>
          <w:sz w:val="22"/>
          <w:szCs w:val="22"/>
          <w:u w:val="single"/>
        </w:rPr>
        <w:t>Wymagane uzgodnienia</w:t>
      </w:r>
    </w:p>
    <w:p w:rsidR="00B317FB" w:rsidRPr="002F744A" w:rsidRDefault="00B317FB" w:rsidP="00A42852">
      <w:pPr>
        <w:ind w:left="425"/>
        <w:jc w:val="both"/>
        <w:rPr>
          <w:rFonts w:ascii="Arial" w:hAnsi="Arial" w:cs="Arial"/>
          <w:sz w:val="22"/>
          <w:szCs w:val="22"/>
          <w:highlight w:val="yellow"/>
        </w:rPr>
      </w:pPr>
      <w:r w:rsidRPr="00961F24">
        <w:rPr>
          <w:rFonts w:ascii="Arial" w:hAnsi="Arial" w:cs="Arial"/>
          <w:sz w:val="22"/>
          <w:szCs w:val="22"/>
        </w:rPr>
        <w:t>Wykonawca uzgodni dokumentację z:</w:t>
      </w:r>
    </w:p>
    <w:p w:rsidR="00B317FB" w:rsidRPr="00961F24" w:rsidRDefault="00B317FB" w:rsidP="006C563A">
      <w:pPr>
        <w:pStyle w:val="Akapitzlist"/>
        <w:numPr>
          <w:ilvl w:val="0"/>
          <w:numId w:val="3"/>
        </w:numPr>
        <w:spacing w:after="120" w:line="240" w:lineRule="auto"/>
        <w:ind w:left="709" w:hanging="283"/>
        <w:jc w:val="both"/>
        <w:rPr>
          <w:rFonts w:ascii="Arial" w:hAnsi="Arial" w:cs="Arial"/>
        </w:rPr>
      </w:pPr>
      <w:r w:rsidRPr="00961F24">
        <w:rPr>
          <w:rFonts w:ascii="Arial" w:hAnsi="Arial" w:cs="Arial"/>
        </w:rPr>
        <w:t>Rzeczoznawcą w zakresie ppoż.</w:t>
      </w:r>
      <w:r w:rsidR="00C83E7E">
        <w:rPr>
          <w:rFonts w:ascii="Arial" w:hAnsi="Arial" w:cs="Arial"/>
        </w:rPr>
        <w:t>;</w:t>
      </w:r>
    </w:p>
    <w:p w:rsidR="00B317FB" w:rsidRPr="00961F24" w:rsidRDefault="00B317FB" w:rsidP="006C563A">
      <w:pPr>
        <w:pStyle w:val="Akapitzlist"/>
        <w:numPr>
          <w:ilvl w:val="0"/>
          <w:numId w:val="3"/>
        </w:numPr>
        <w:spacing w:after="220" w:line="240" w:lineRule="auto"/>
        <w:ind w:left="709" w:hanging="283"/>
        <w:jc w:val="both"/>
        <w:rPr>
          <w:rFonts w:ascii="Arial" w:hAnsi="Arial" w:cs="Arial"/>
        </w:rPr>
      </w:pPr>
      <w:r w:rsidRPr="00961F24">
        <w:rPr>
          <w:rFonts w:ascii="Arial" w:hAnsi="Arial" w:cs="Arial"/>
        </w:rPr>
        <w:t xml:space="preserve">Użytkownikiem – </w:t>
      </w:r>
      <w:r w:rsidR="00D64B07">
        <w:rPr>
          <w:rFonts w:ascii="Arial" w:hAnsi="Arial" w:cs="Arial"/>
        </w:rPr>
        <w:t>35 WOG</w:t>
      </w:r>
      <w:r w:rsidR="00C83E7E">
        <w:rPr>
          <w:rFonts w:ascii="Arial" w:hAnsi="Arial" w:cs="Arial"/>
        </w:rPr>
        <w:t xml:space="preserve"> </w:t>
      </w:r>
      <w:r w:rsidR="00961F24" w:rsidRPr="00961F24">
        <w:rPr>
          <w:rFonts w:ascii="Arial" w:hAnsi="Arial" w:cs="Arial"/>
        </w:rPr>
        <w:t>Krakowie</w:t>
      </w:r>
      <w:r w:rsidRPr="00961F24">
        <w:rPr>
          <w:rFonts w:ascii="Arial" w:hAnsi="Arial" w:cs="Arial"/>
        </w:rPr>
        <w:t>;</w:t>
      </w:r>
    </w:p>
    <w:p w:rsidR="00AE0606" w:rsidRPr="00961F24" w:rsidRDefault="00A42852" w:rsidP="006B0244">
      <w:pPr>
        <w:pStyle w:val="Akapitzlist"/>
        <w:numPr>
          <w:ilvl w:val="0"/>
          <w:numId w:val="3"/>
        </w:numPr>
        <w:spacing w:after="220" w:line="240" w:lineRule="auto"/>
        <w:ind w:left="709" w:hanging="283"/>
        <w:jc w:val="both"/>
        <w:rPr>
          <w:rFonts w:ascii="Arial" w:hAnsi="Arial" w:cs="Arial"/>
        </w:rPr>
      </w:pPr>
      <w:r>
        <w:rPr>
          <w:rFonts w:ascii="Arial" w:hAnsi="Arial" w:cs="Arial"/>
        </w:rPr>
        <w:t>Zarządcą</w:t>
      </w:r>
      <w:r w:rsidR="004D100D">
        <w:rPr>
          <w:rFonts w:ascii="Arial" w:hAnsi="Arial" w:cs="Arial"/>
        </w:rPr>
        <w:t xml:space="preserve"> - </w:t>
      </w:r>
      <w:r>
        <w:rPr>
          <w:rFonts w:ascii="Arial" w:hAnsi="Arial" w:cs="Arial"/>
        </w:rPr>
        <w:t xml:space="preserve">RZI </w:t>
      </w:r>
      <w:r w:rsidR="00C83E7E">
        <w:rPr>
          <w:rFonts w:ascii="Arial" w:hAnsi="Arial" w:cs="Arial"/>
        </w:rPr>
        <w:t xml:space="preserve">w </w:t>
      </w:r>
      <w:r>
        <w:rPr>
          <w:rFonts w:ascii="Arial" w:hAnsi="Arial" w:cs="Arial"/>
        </w:rPr>
        <w:t>Kraków</w:t>
      </w:r>
      <w:r w:rsidR="00D64B07">
        <w:rPr>
          <w:rFonts w:ascii="Arial" w:hAnsi="Arial" w:cs="Arial"/>
        </w:rPr>
        <w:t xml:space="preserve"> </w:t>
      </w:r>
      <w:r>
        <w:rPr>
          <w:rFonts w:ascii="Arial" w:hAnsi="Arial" w:cs="Arial"/>
        </w:rPr>
        <w:t>.</w:t>
      </w:r>
    </w:p>
    <w:p w:rsidR="005607F6" w:rsidRPr="00BD70DE" w:rsidRDefault="005607F6" w:rsidP="006C563A">
      <w:pPr>
        <w:pStyle w:val="Nagwek2"/>
        <w:numPr>
          <w:ilvl w:val="0"/>
          <w:numId w:val="7"/>
        </w:numPr>
        <w:spacing w:after="240"/>
        <w:rPr>
          <w:spacing w:val="-2"/>
          <w:sz w:val="22"/>
          <w:szCs w:val="22"/>
        </w:rPr>
      </w:pPr>
      <w:r w:rsidRPr="001C1184">
        <w:rPr>
          <w:rFonts w:ascii="Arial" w:hAnsi="Arial" w:cs="Arial"/>
          <w:spacing w:val="-2"/>
          <w:sz w:val="22"/>
          <w:szCs w:val="22"/>
          <w:u w:val="single"/>
        </w:rPr>
        <w:t xml:space="preserve">Wymagania dotyczące sporządzenia inwentaryzacji architektoniczno-budowlanej </w:t>
      </w:r>
      <w:r w:rsidR="00A42852">
        <w:rPr>
          <w:rFonts w:ascii="Arial" w:hAnsi="Arial" w:cs="Arial"/>
          <w:spacing w:val="-2"/>
          <w:sz w:val="22"/>
          <w:szCs w:val="22"/>
          <w:u w:val="single"/>
        </w:rPr>
        <w:br/>
      </w:r>
      <w:r w:rsidRPr="001C1184">
        <w:rPr>
          <w:rFonts w:ascii="Arial" w:hAnsi="Arial" w:cs="Arial"/>
          <w:spacing w:val="-2"/>
          <w:sz w:val="22"/>
          <w:szCs w:val="22"/>
          <w:u w:val="single"/>
        </w:rPr>
        <w:t>i instalacyjnej do celów projektowych</w:t>
      </w:r>
    </w:p>
    <w:p w:rsidR="005607F6" w:rsidRPr="000932B4" w:rsidRDefault="005607F6" w:rsidP="002D12F5">
      <w:pPr>
        <w:spacing w:after="120"/>
        <w:ind w:left="425"/>
        <w:jc w:val="both"/>
        <w:rPr>
          <w:rFonts w:ascii="Arial" w:hAnsi="Arial" w:cs="Arial"/>
          <w:sz w:val="22"/>
          <w:szCs w:val="22"/>
        </w:rPr>
      </w:pPr>
      <w:r w:rsidRPr="000932B4">
        <w:rPr>
          <w:rFonts w:ascii="Arial" w:hAnsi="Arial" w:cs="Arial"/>
          <w:sz w:val="22"/>
          <w:szCs w:val="22"/>
        </w:rPr>
        <w:t xml:space="preserve">Inwentaryzacja </w:t>
      </w:r>
      <w:r w:rsidR="009668D1">
        <w:rPr>
          <w:rFonts w:ascii="Arial" w:hAnsi="Arial" w:cs="Arial"/>
          <w:sz w:val="22"/>
          <w:szCs w:val="22"/>
        </w:rPr>
        <w:t xml:space="preserve">ma </w:t>
      </w:r>
      <w:r w:rsidRPr="000932B4">
        <w:rPr>
          <w:rFonts w:ascii="Arial" w:hAnsi="Arial" w:cs="Arial"/>
          <w:sz w:val="22"/>
          <w:szCs w:val="22"/>
        </w:rPr>
        <w:t xml:space="preserve">zawierać </w:t>
      </w:r>
      <w:r w:rsidR="009668D1">
        <w:rPr>
          <w:rFonts w:ascii="Arial" w:hAnsi="Arial" w:cs="Arial"/>
          <w:sz w:val="22"/>
          <w:szCs w:val="22"/>
        </w:rPr>
        <w:t>aktualizację mapy kompleksu uzyskaną z Ośro</w:t>
      </w:r>
      <w:r w:rsidR="004D100D">
        <w:rPr>
          <w:rFonts w:ascii="Arial" w:hAnsi="Arial" w:cs="Arial"/>
          <w:sz w:val="22"/>
          <w:szCs w:val="22"/>
        </w:rPr>
        <w:t>dka Dokumentacji Geodezyjnej i K</w:t>
      </w:r>
      <w:r w:rsidR="009668D1">
        <w:rPr>
          <w:rFonts w:ascii="Arial" w:hAnsi="Arial" w:cs="Arial"/>
          <w:sz w:val="22"/>
          <w:szCs w:val="22"/>
        </w:rPr>
        <w:t xml:space="preserve">artograficznej Rejonowego Zarządu Infrastruktury w </w:t>
      </w:r>
      <w:bookmarkStart w:id="0" w:name="_GoBack"/>
      <w:bookmarkEnd w:id="0"/>
      <w:r w:rsidR="009668D1">
        <w:rPr>
          <w:rFonts w:ascii="Arial" w:hAnsi="Arial" w:cs="Arial"/>
          <w:sz w:val="22"/>
          <w:szCs w:val="22"/>
        </w:rPr>
        <w:t>Krakowie</w:t>
      </w:r>
      <w:r w:rsidRPr="000932B4">
        <w:rPr>
          <w:rFonts w:ascii="Arial" w:hAnsi="Arial" w:cs="Arial"/>
          <w:sz w:val="22"/>
          <w:szCs w:val="22"/>
        </w:rPr>
        <w:t xml:space="preserve">. </w:t>
      </w:r>
    </w:p>
    <w:p w:rsidR="005607F6" w:rsidRDefault="005607F6" w:rsidP="002D12F5">
      <w:pPr>
        <w:pStyle w:val="Punkt"/>
        <w:numPr>
          <w:ilvl w:val="0"/>
          <w:numId w:val="0"/>
        </w:numPr>
        <w:spacing w:after="220"/>
        <w:ind w:left="425"/>
        <w:rPr>
          <w:sz w:val="22"/>
          <w:szCs w:val="22"/>
          <w:u w:val="none"/>
        </w:rPr>
      </w:pPr>
      <w:r w:rsidRPr="002D12F5">
        <w:rPr>
          <w:b w:val="0"/>
          <w:spacing w:val="-6"/>
          <w:sz w:val="22"/>
          <w:szCs w:val="22"/>
          <w:u w:val="none"/>
        </w:rPr>
        <w:t xml:space="preserve">Część instalacyjna </w:t>
      </w:r>
      <w:r w:rsidR="009668D1">
        <w:rPr>
          <w:b w:val="0"/>
          <w:spacing w:val="-6"/>
          <w:sz w:val="22"/>
          <w:szCs w:val="22"/>
          <w:u w:val="none"/>
        </w:rPr>
        <w:t>ma</w:t>
      </w:r>
      <w:r w:rsidRPr="002D12F5">
        <w:rPr>
          <w:b w:val="0"/>
          <w:spacing w:val="-6"/>
          <w:sz w:val="22"/>
          <w:szCs w:val="22"/>
          <w:u w:val="none"/>
        </w:rPr>
        <w:t xml:space="preserve"> zawierać umiejscowienie istniejąc</w:t>
      </w:r>
      <w:r w:rsidR="009668D1">
        <w:rPr>
          <w:b w:val="0"/>
          <w:spacing w:val="-6"/>
          <w:sz w:val="22"/>
          <w:szCs w:val="22"/>
          <w:u w:val="none"/>
        </w:rPr>
        <w:t xml:space="preserve">ych punktów ppoż., </w:t>
      </w:r>
      <w:r w:rsidRPr="000932B4">
        <w:rPr>
          <w:b w:val="0"/>
          <w:sz w:val="22"/>
          <w:szCs w:val="22"/>
          <w:u w:val="none"/>
        </w:rPr>
        <w:t xml:space="preserve">armatury sanitarnej oraz trasę przebiegu </w:t>
      </w:r>
      <w:r w:rsidR="009668D1">
        <w:rPr>
          <w:b w:val="0"/>
          <w:sz w:val="22"/>
          <w:szCs w:val="22"/>
          <w:u w:val="none"/>
        </w:rPr>
        <w:t>sieci</w:t>
      </w:r>
      <w:r w:rsidRPr="002D12F5">
        <w:rPr>
          <w:b w:val="0"/>
          <w:sz w:val="22"/>
          <w:szCs w:val="22"/>
          <w:u w:val="none"/>
        </w:rPr>
        <w:t>.</w:t>
      </w:r>
    </w:p>
    <w:p w:rsidR="00AE0606" w:rsidRPr="001C1184" w:rsidRDefault="00AE0606" w:rsidP="006C563A">
      <w:pPr>
        <w:pStyle w:val="Nagwek2"/>
        <w:numPr>
          <w:ilvl w:val="0"/>
          <w:numId w:val="7"/>
        </w:numPr>
        <w:spacing w:after="240"/>
        <w:rPr>
          <w:rFonts w:ascii="Arial" w:hAnsi="Arial" w:cs="Arial"/>
          <w:sz w:val="22"/>
          <w:szCs w:val="22"/>
          <w:u w:val="single"/>
        </w:rPr>
      </w:pPr>
      <w:r w:rsidRPr="001C1184">
        <w:rPr>
          <w:rFonts w:ascii="Arial" w:hAnsi="Arial" w:cs="Arial"/>
          <w:color w:val="000000" w:themeColor="text1"/>
          <w:spacing w:val="-2"/>
          <w:sz w:val="22"/>
          <w:u w:val="single"/>
        </w:rPr>
        <w:t>Wymagania</w:t>
      </w:r>
      <w:r w:rsidRPr="001C1184">
        <w:rPr>
          <w:rFonts w:ascii="Arial" w:hAnsi="Arial" w:cs="Arial"/>
          <w:sz w:val="22"/>
          <w:szCs w:val="22"/>
          <w:u w:val="single"/>
        </w:rPr>
        <w:t xml:space="preserve"> dotyczące formy i zakre</w:t>
      </w:r>
      <w:r w:rsidR="001C1184" w:rsidRPr="001C1184">
        <w:rPr>
          <w:rFonts w:ascii="Arial" w:hAnsi="Arial" w:cs="Arial"/>
          <w:sz w:val="22"/>
          <w:szCs w:val="22"/>
          <w:u w:val="single"/>
        </w:rPr>
        <w:t>su dokumentacji projektowej</w:t>
      </w:r>
    </w:p>
    <w:p w:rsidR="00C83E7E" w:rsidRDefault="00C83E7E" w:rsidP="00C83E7E">
      <w:pPr>
        <w:pStyle w:val="Akapitzlist"/>
        <w:spacing w:after="120" w:line="240" w:lineRule="auto"/>
        <w:ind w:left="360"/>
        <w:jc w:val="both"/>
        <w:rPr>
          <w:rFonts w:ascii="Arial" w:hAnsi="Arial" w:cs="Arial"/>
        </w:rPr>
      </w:pPr>
      <w:r w:rsidRPr="000932B4">
        <w:rPr>
          <w:rFonts w:ascii="Arial" w:hAnsi="Arial" w:cs="Arial"/>
        </w:rPr>
        <w:t xml:space="preserve">Dokumentacja powinna zostać sporządzona zgodnie z Rozporządzeniem Ministra Infrastruktury z dnia 2 września 2004 roku </w:t>
      </w:r>
      <w:r w:rsidRPr="000932B4">
        <w:rPr>
          <w:rFonts w:ascii="Arial" w:hAnsi="Arial" w:cs="Arial"/>
          <w:lang w:eastAsia="pl-PL"/>
        </w:rPr>
        <w:t xml:space="preserve">w sprawie szczegółowego zakresu i formy dokumentacji projektowej, specyfikacji technicznych wykonania </w:t>
      </w:r>
      <w:r w:rsidRPr="000932B4">
        <w:rPr>
          <w:rFonts w:ascii="Arial" w:hAnsi="Arial" w:cs="Arial"/>
          <w:spacing w:val="-8"/>
          <w:lang w:eastAsia="pl-PL"/>
        </w:rPr>
        <w:t xml:space="preserve">i odbioru robót </w:t>
      </w:r>
      <w:r w:rsidRPr="000932B4">
        <w:rPr>
          <w:rFonts w:ascii="Arial" w:hAnsi="Arial" w:cs="Arial"/>
          <w:spacing w:val="4"/>
          <w:lang w:eastAsia="pl-PL"/>
        </w:rPr>
        <w:t xml:space="preserve">budowlanych oraz programu funkcjonalno </w:t>
      </w:r>
      <w:r w:rsidRPr="000932B4">
        <w:rPr>
          <w:rFonts w:ascii="Arial" w:hAnsi="Arial" w:cs="Arial"/>
          <w:spacing w:val="4"/>
        </w:rPr>
        <w:t>–</w:t>
      </w:r>
      <w:r w:rsidRPr="000932B4">
        <w:rPr>
          <w:rFonts w:ascii="Arial" w:hAnsi="Arial" w:cs="Arial"/>
          <w:spacing w:val="4"/>
          <w:lang w:eastAsia="pl-PL"/>
        </w:rPr>
        <w:t xml:space="preserve"> użytkowego (</w:t>
      </w:r>
      <w:r>
        <w:rPr>
          <w:rFonts w:ascii="Arial" w:hAnsi="Arial" w:cs="Arial"/>
          <w:spacing w:val="4"/>
          <w:lang w:eastAsia="pl-PL"/>
        </w:rPr>
        <w:t xml:space="preserve">tj. </w:t>
      </w:r>
      <w:r w:rsidRPr="000932B4">
        <w:rPr>
          <w:rFonts w:ascii="Arial" w:hAnsi="Arial" w:cs="Arial"/>
          <w:spacing w:val="4"/>
          <w:lang w:eastAsia="pl-PL"/>
        </w:rPr>
        <w:t>Dz.U.</w:t>
      </w:r>
      <w:r>
        <w:rPr>
          <w:rFonts w:ascii="Arial" w:hAnsi="Arial" w:cs="Arial"/>
          <w:spacing w:val="4"/>
          <w:lang w:eastAsia="pl-PL"/>
        </w:rPr>
        <w:t xml:space="preserve"> z </w:t>
      </w:r>
      <w:r w:rsidRPr="000932B4">
        <w:rPr>
          <w:rFonts w:ascii="Arial" w:hAnsi="Arial" w:cs="Arial"/>
          <w:spacing w:val="4"/>
          <w:lang w:eastAsia="pl-PL"/>
        </w:rPr>
        <w:t>2013.</w:t>
      </w:r>
      <w:r>
        <w:rPr>
          <w:rFonts w:ascii="Arial" w:hAnsi="Arial" w:cs="Arial"/>
          <w:spacing w:val="4"/>
          <w:lang w:eastAsia="pl-PL"/>
        </w:rPr>
        <w:t xml:space="preserve"> poz. </w:t>
      </w:r>
      <w:r w:rsidRPr="000932B4">
        <w:rPr>
          <w:rFonts w:ascii="Arial" w:hAnsi="Arial" w:cs="Arial"/>
          <w:spacing w:val="4"/>
          <w:lang w:eastAsia="pl-PL"/>
        </w:rPr>
        <w:t xml:space="preserve">1129) </w:t>
      </w:r>
      <w:r w:rsidRPr="000932B4">
        <w:rPr>
          <w:rFonts w:ascii="Arial" w:hAnsi="Arial" w:cs="Arial"/>
          <w:spacing w:val="4"/>
        </w:rPr>
        <w:t>or</w:t>
      </w:r>
      <w:r w:rsidRPr="000932B4">
        <w:rPr>
          <w:rFonts w:ascii="Arial" w:hAnsi="Arial" w:cs="Arial"/>
          <w:spacing w:val="2"/>
        </w:rPr>
        <w:t>az z obowiązującymi</w:t>
      </w:r>
      <w:r w:rsidRPr="000932B4">
        <w:rPr>
          <w:rFonts w:ascii="Arial" w:hAnsi="Arial" w:cs="Arial"/>
        </w:rPr>
        <w:t xml:space="preserve"> przepisami techniczno-budowlanymi.</w:t>
      </w:r>
    </w:p>
    <w:p w:rsidR="00C83E7E" w:rsidRPr="00C83E7E" w:rsidRDefault="00C83E7E" w:rsidP="00C83E7E">
      <w:pPr>
        <w:pStyle w:val="Akapitzlist"/>
        <w:spacing w:after="120"/>
        <w:ind w:left="360"/>
        <w:jc w:val="both"/>
        <w:rPr>
          <w:rFonts w:ascii="Arial" w:hAnsi="Arial" w:cs="Arial"/>
          <w:spacing w:val="2"/>
        </w:rPr>
      </w:pPr>
      <w:r w:rsidRPr="00C83E7E">
        <w:rPr>
          <w:rFonts w:ascii="Arial" w:hAnsi="Arial" w:cs="Arial"/>
          <w:spacing w:val="2"/>
        </w:rPr>
        <w:t>W Specyfikacji Technicznej Wykonania i Odbioru Robót należy szczegółowo opisać parametry techniczne zastosowanych materiałów.</w:t>
      </w:r>
    </w:p>
    <w:p w:rsidR="00C83E7E" w:rsidRPr="00C83E7E" w:rsidRDefault="00C83E7E" w:rsidP="00C83E7E">
      <w:pPr>
        <w:pStyle w:val="Akapitzlist"/>
        <w:spacing w:before="220" w:after="120"/>
        <w:ind w:left="360"/>
        <w:jc w:val="both"/>
        <w:rPr>
          <w:rFonts w:ascii="Arial" w:hAnsi="Arial" w:cs="Arial"/>
          <w:b/>
          <w:u w:val="single"/>
        </w:rPr>
      </w:pPr>
      <w:r w:rsidRPr="00C83E7E">
        <w:rPr>
          <w:rFonts w:ascii="Arial" w:hAnsi="Arial" w:cs="Arial"/>
          <w:b/>
          <w:u w:val="single"/>
        </w:rPr>
        <w:t>UWAGA:</w:t>
      </w:r>
    </w:p>
    <w:p w:rsidR="00C83E7E" w:rsidRPr="00C83E7E" w:rsidRDefault="00C83E7E" w:rsidP="00C83E7E">
      <w:pPr>
        <w:pStyle w:val="Akapitzlist"/>
        <w:spacing w:before="120" w:after="120"/>
        <w:ind w:left="360"/>
        <w:jc w:val="both"/>
        <w:rPr>
          <w:rFonts w:ascii="Arial" w:hAnsi="Arial" w:cs="Arial"/>
        </w:rPr>
      </w:pPr>
      <w:r w:rsidRPr="00C83E7E">
        <w:rPr>
          <w:rFonts w:ascii="Arial" w:hAnsi="Arial" w:cs="Arial"/>
        </w:rPr>
        <w:t xml:space="preserve">Zgodnie z Ustawą – Prawo zamówień publicznych – projektowany zakres robót należy opisać w sposób jednoznaczny i wyczerpujący, za pomocą dostatecznie </w:t>
      </w:r>
      <w:r w:rsidRPr="00C83E7E">
        <w:rPr>
          <w:rFonts w:ascii="Arial" w:hAnsi="Arial" w:cs="Arial"/>
          <w:spacing w:val="-4"/>
        </w:rPr>
        <w:t xml:space="preserve">dokładnych </w:t>
      </w:r>
      <w:r w:rsidRPr="00C83E7E">
        <w:rPr>
          <w:rFonts w:ascii="Arial" w:hAnsi="Arial" w:cs="Arial"/>
          <w:spacing w:val="-4"/>
        </w:rPr>
        <w:br/>
        <w:t>i zrozumiałych określeń, uwzględniając wymagania i okoliczności mogące mieć wpływ na sporządzenie oferty na wykonanie robót.</w:t>
      </w:r>
    </w:p>
    <w:p w:rsidR="00C83E7E" w:rsidRPr="00C83E7E" w:rsidRDefault="00C83E7E" w:rsidP="00C83E7E">
      <w:pPr>
        <w:pStyle w:val="Akapitzlist"/>
        <w:spacing w:after="120"/>
        <w:ind w:left="360"/>
        <w:jc w:val="both"/>
        <w:rPr>
          <w:rFonts w:ascii="Arial" w:hAnsi="Arial" w:cs="Arial"/>
        </w:rPr>
      </w:pPr>
      <w:r w:rsidRPr="00C83E7E">
        <w:rPr>
          <w:rFonts w:ascii="Arial" w:hAnsi="Arial" w:cs="Arial"/>
        </w:rPr>
        <w:t>Zaprojektowany zakres robót w dokumentacji, nie można opisywać w sposób, który mógłby utrudniać uczciwą konkurencję na etapie przetargu na roboty budowlane.</w:t>
      </w:r>
    </w:p>
    <w:p w:rsidR="00C83E7E" w:rsidRPr="00C83E7E" w:rsidRDefault="00C83E7E" w:rsidP="00C83E7E">
      <w:pPr>
        <w:pStyle w:val="Akapitzlist"/>
        <w:spacing w:after="120"/>
        <w:ind w:left="360"/>
        <w:jc w:val="both"/>
        <w:rPr>
          <w:rFonts w:ascii="Arial" w:hAnsi="Arial" w:cs="Arial"/>
          <w:b/>
        </w:rPr>
      </w:pPr>
      <w:r w:rsidRPr="00C83E7E">
        <w:rPr>
          <w:rFonts w:ascii="Arial" w:hAnsi="Arial" w:cs="Arial"/>
        </w:rPr>
        <w:t xml:space="preserve">Opisy nie mogą wskazywać znaków towarowych (tj. nazwa, </w:t>
      </w:r>
      <w:hyperlink r:id="rId9" w:tooltip="Fraza (składnia)" w:history="1">
        <w:r w:rsidRPr="00C83E7E">
          <w:rPr>
            <w:rStyle w:val="Hipercze"/>
            <w:rFonts w:ascii="Arial" w:hAnsi="Arial" w:cs="Arial"/>
            <w:color w:val="auto"/>
          </w:rPr>
          <w:t>fraza</w:t>
        </w:r>
      </w:hyperlink>
      <w:r w:rsidRPr="00C83E7E">
        <w:rPr>
          <w:rFonts w:ascii="Arial" w:hAnsi="Arial" w:cs="Arial"/>
        </w:rPr>
        <w:t xml:space="preserve">, </w:t>
      </w:r>
      <w:hyperlink r:id="rId10" w:tooltip="Symbol" w:history="1">
        <w:r w:rsidRPr="00C83E7E">
          <w:rPr>
            <w:rStyle w:val="Hipercze"/>
            <w:rFonts w:ascii="Arial" w:hAnsi="Arial" w:cs="Arial"/>
            <w:color w:val="auto"/>
          </w:rPr>
          <w:t>symbol</w:t>
        </w:r>
      </w:hyperlink>
      <w:r w:rsidRPr="00C83E7E">
        <w:rPr>
          <w:rFonts w:ascii="Arial" w:hAnsi="Arial" w:cs="Arial"/>
        </w:rPr>
        <w:t xml:space="preserve">, </w:t>
      </w:r>
      <w:hyperlink r:id="rId11" w:tooltip="Logo" w:history="1">
        <w:r w:rsidRPr="00C83E7E">
          <w:rPr>
            <w:rStyle w:val="Hipercze"/>
            <w:rFonts w:ascii="Arial" w:hAnsi="Arial" w:cs="Arial"/>
            <w:color w:val="auto"/>
          </w:rPr>
          <w:t>logo</w:t>
        </w:r>
      </w:hyperlink>
      <w:r w:rsidRPr="00C83E7E">
        <w:rPr>
          <w:rFonts w:ascii="Arial" w:hAnsi="Arial" w:cs="Arial"/>
        </w:rPr>
        <w:t xml:space="preserve">, projekt, obraz, kształt produktu, motyw), patentów lub pochodzenia, źródła lub szczególnego procesu, który charakteryzuje produkty lub usługi dostarczane przez konkretnego wykonawcę, jeżeli mogłoby to doprowadzić do uprzywilejowania lub wyeliminowania niektórych wykonawców lub produktów chyba, że nie można opisać przedmiotu zamówienia w wystarczająco precyzyjny i zrozumiały sposób, , a wskazaniu takiemu </w:t>
      </w:r>
      <w:r w:rsidRPr="00C83E7E">
        <w:rPr>
          <w:rFonts w:ascii="Arial" w:hAnsi="Arial" w:cs="Arial"/>
          <w:spacing w:val="-4"/>
        </w:rPr>
        <w:t xml:space="preserve">towarzyszą wyrazy </w:t>
      </w:r>
      <w:r w:rsidRPr="00C83E7E">
        <w:rPr>
          <w:rFonts w:ascii="Arial" w:hAnsi="Arial" w:cs="Arial"/>
          <w:b/>
          <w:spacing w:val="-4"/>
        </w:rPr>
        <w:t>„lub równoważny</w:t>
      </w:r>
      <w:r w:rsidRPr="00C83E7E">
        <w:rPr>
          <w:rFonts w:ascii="Arial" w:hAnsi="Arial" w:cs="Arial"/>
          <w:spacing w:val="-4"/>
        </w:rPr>
        <w:t>”. W takim przypadku</w:t>
      </w:r>
      <w:r w:rsidRPr="00C83E7E">
        <w:rPr>
          <w:rFonts w:ascii="Arial" w:hAnsi="Arial" w:cs="Arial"/>
          <w:b/>
          <w:spacing w:val="-4"/>
        </w:rPr>
        <w:t xml:space="preserve"> należy wskazać kryteria stosowane w celu oceny równoważności.</w:t>
      </w:r>
      <w:r w:rsidRPr="00C83E7E">
        <w:rPr>
          <w:rFonts w:ascii="Arial" w:hAnsi="Arial" w:cs="Arial"/>
        </w:rPr>
        <w:t>.</w:t>
      </w:r>
    </w:p>
    <w:p w:rsidR="00C83E7E" w:rsidRPr="00C83E7E" w:rsidRDefault="00C83E7E" w:rsidP="00C83E7E">
      <w:pPr>
        <w:pStyle w:val="Akapitzlist"/>
        <w:spacing w:before="240" w:after="220"/>
        <w:ind w:left="360"/>
        <w:jc w:val="both"/>
        <w:rPr>
          <w:rFonts w:ascii="Arial" w:hAnsi="Arial" w:cs="Arial"/>
        </w:rPr>
      </w:pPr>
      <w:r w:rsidRPr="00C83E7E">
        <w:rPr>
          <w:rFonts w:ascii="Arial" w:hAnsi="Arial" w:cs="Arial"/>
          <w:spacing w:val="-2"/>
        </w:rPr>
        <w:t>W przypadku, gdy wykonawca sporządzi projekt w oparciu o parametry techniczne materiałów i urządzeń zobowiązany jest do dołączenia do projektu wykazu (z podaniem nazw, typów i producentów) materiałów i / lub urządzeń, których parametry stanowiły podstawę do</w:t>
      </w:r>
      <w:r w:rsidRPr="00C83E7E">
        <w:rPr>
          <w:rFonts w:ascii="Arial" w:hAnsi="Arial" w:cs="Arial"/>
          <w:spacing w:val="-6"/>
        </w:rPr>
        <w:t xml:space="preserve"> przyjętych przez wykonawcę rozwiązań projektowych</w:t>
      </w:r>
      <w:r w:rsidRPr="00C83E7E">
        <w:rPr>
          <w:rFonts w:ascii="Arial" w:hAnsi="Arial" w:cs="Arial"/>
        </w:rPr>
        <w:t xml:space="preserve">. </w:t>
      </w:r>
    </w:p>
    <w:p w:rsidR="00AE0606" w:rsidRPr="000932B4" w:rsidRDefault="00AE0606" w:rsidP="00C83E7E">
      <w:pPr>
        <w:ind w:left="357"/>
        <w:jc w:val="both"/>
        <w:rPr>
          <w:rFonts w:ascii="Arial" w:hAnsi="Arial" w:cs="Arial"/>
          <w:sz w:val="22"/>
          <w:szCs w:val="22"/>
        </w:rPr>
      </w:pPr>
      <w:r w:rsidRPr="000932B4">
        <w:rPr>
          <w:rFonts w:ascii="Arial" w:hAnsi="Arial" w:cs="Arial"/>
          <w:sz w:val="22"/>
          <w:szCs w:val="22"/>
        </w:rPr>
        <w:t xml:space="preserve"> </w:t>
      </w:r>
    </w:p>
    <w:p w:rsidR="00AE0606" w:rsidRPr="001C1184" w:rsidRDefault="00AE0606" w:rsidP="006C563A">
      <w:pPr>
        <w:pStyle w:val="Nagwek2"/>
        <w:numPr>
          <w:ilvl w:val="0"/>
          <w:numId w:val="7"/>
        </w:numPr>
        <w:spacing w:after="240"/>
        <w:rPr>
          <w:rFonts w:ascii="Arial" w:hAnsi="Arial" w:cs="Arial"/>
          <w:sz w:val="22"/>
          <w:szCs w:val="22"/>
          <w:u w:val="single"/>
        </w:rPr>
      </w:pPr>
      <w:r w:rsidRPr="001C1184">
        <w:rPr>
          <w:rFonts w:ascii="Arial" w:hAnsi="Arial" w:cs="Arial"/>
          <w:sz w:val="22"/>
          <w:szCs w:val="22"/>
          <w:u w:val="single"/>
        </w:rPr>
        <w:t>Wyma</w:t>
      </w:r>
      <w:r w:rsidR="001C1184">
        <w:rPr>
          <w:rFonts w:ascii="Arial" w:hAnsi="Arial" w:cs="Arial"/>
          <w:sz w:val="22"/>
          <w:szCs w:val="22"/>
          <w:u w:val="single"/>
        </w:rPr>
        <w:t>gania dotyczące kosztorysowania</w:t>
      </w:r>
    </w:p>
    <w:p w:rsidR="00AE0606" w:rsidRPr="00961F24" w:rsidRDefault="001F3385" w:rsidP="00961F24">
      <w:pPr>
        <w:pStyle w:val="Akapitzlist"/>
        <w:numPr>
          <w:ilvl w:val="0"/>
          <w:numId w:val="19"/>
        </w:numPr>
        <w:spacing w:after="120"/>
        <w:jc w:val="both"/>
        <w:rPr>
          <w:rFonts w:ascii="Arial" w:hAnsi="Arial" w:cs="Arial"/>
        </w:rPr>
      </w:pPr>
      <w:r w:rsidRPr="00961F24">
        <w:rPr>
          <w:rFonts w:ascii="Arial" w:hAnsi="Arial" w:cs="Arial"/>
        </w:rPr>
        <w:t xml:space="preserve">kosztorysy </w:t>
      </w:r>
      <w:r w:rsidR="00AE0606" w:rsidRPr="00961F24">
        <w:rPr>
          <w:rFonts w:ascii="Arial" w:hAnsi="Arial" w:cs="Arial"/>
        </w:rPr>
        <w:t>inwestorskie wraz z zestawieniami materiałów należy sporządzić zgodnie z Rozporządzenie Ministra Infrastruktury z dnia 18</w:t>
      </w:r>
      <w:r w:rsidR="00000635" w:rsidRPr="00961F24">
        <w:rPr>
          <w:rFonts w:ascii="Arial" w:hAnsi="Arial" w:cs="Arial"/>
        </w:rPr>
        <w:t xml:space="preserve"> </w:t>
      </w:r>
      <w:r w:rsidR="00AE0606" w:rsidRPr="00961F24">
        <w:rPr>
          <w:rFonts w:ascii="Arial" w:hAnsi="Arial" w:cs="Arial"/>
        </w:rPr>
        <w:t xml:space="preserve">maja 2004 roku wprawie </w:t>
      </w:r>
      <w:r w:rsidR="00AE0606" w:rsidRPr="00961F24">
        <w:rPr>
          <w:rFonts w:ascii="Arial" w:hAnsi="Arial" w:cs="Arial"/>
        </w:rPr>
        <w:lastRenderedPageBreak/>
        <w:t xml:space="preserve">określenia metod i </w:t>
      </w:r>
      <w:r w:rsidR="00251BF8" w:rsidRPr="00961F24">
        <w:rPr>
          <w:rFonts w:ascii="Arial" w:hAnsi="Arial" w:cs="Arial"/>
        </w:rPr>
        <w:t xml:space="preserve">podstaw sporządzania kosztorysu </w:t>
      </w:r>
      <w:r w:rsidR="00AE0606" w:rsidRPr="00961F24">
        <w:rPr>
          <w:rFonts w:ascii="Arial" w:hAnsi="Arial" w:cs="Arial"/>
        </w:rPr>
        <w:t>inwestorskiego, obliczania planowanych kosztów prac projektowych oraz planowanych kosztów robót budowlanych określonych w p</w:t>
      </w:r>
      <w:r w:rsidR="00A72B44" w:rsidRPr="00961F24">
        <w:rPr>
          <w:rFonts w:ascii="Arial" w:hAnsi="Arial" w:cs="Arial"/>
        </w:rPr>
        <w:t>rogramie funkcjonalno-użytkowym</w:t>
      </w:r>
      <w:r w:rsidR="005607F6" w:rsidRPr="00961F24">
        <w:rPr>
          <w:rFonts w:ascii="Arial" w:hAnsi="Arial" w:cs="Arial"/>
        </w:rPr>
        <w:t xml:space="preserve"> </w:t>
      </w:r>
      <w:r w:rsidR="00AE0606" w:rsidRPr="00961F24">
        <w:rPr>
          <w:rFonts w:ascii="Arial" w:hAnsi="Arial" w:cs="Arial"/>
        </w:rPr>
        <w:t>(</w:t>
      </w:r>
      <w:r w:rsidR="00AC67EA">
        <w:rPr>
          <w:rFonts w:ascii="Arial" w:hAnsi="Arial" w:cs="Arial"/>
        </w:rPr>
        <w:t xml:space="preserve">tj. </w:t>
      </w:r>
      <w:r w:rsidR="00AE0606" w:rsidRPr="00961F24">
        <w:rPr>
          <w:rFonts w:ascii="Arial" w:hAnsi="Arial" w:cs="Arial"/>
        </w:rPr>
        <w:t>Dz.U.</w:t>
      </w:r>
      <w:r w:rsidR="00610F85" w:rsidRPr="00961F24">
        <w:rPr>
          <w:rFonts w:ascii="Arial" w:hAnsi="Arial" w:cs="Arial"/>
        </w:rPr>
        <w:t xml:space="preserve"> </w:t>
      </w:r>
      <w:r w:rsidR="00AC67EA">
        <w:rPr>
          <w:rFonts w:ascii="Arial" w:hAnsi="Arial" w:cs="Arial"/>
        </w:rPr>
        <w:t xml:space="preserve">z 2004 Nr 130, poz. </w:t>
      </w:r>
      <w:r w:rsidR="00AE0606" w:rsidRPr="00961F24">
        <w:rPr>
          <w:rFonts w:ascii="Arial" w:hAnsi="Arial" w:cs="Arial"/>
        </w:rPr>
        <w:t>1389), metodą uproszczoną.</w:t>
      </w:r>
    </w:p>
    <w:p w:rsidR="00AE0606" w:rsidRPr="00961F24" w:rsidRDefault="001F3385" w:rsidP="00961F24">
      <w:pPr>
        <w:pStyle w:val="Akapitzlist"/>
        <w:numPr>
          <w:ilvl w:val="0"/>
          <w:numId w:val="19"/>
        </w:numPr>
        <w:spacing w:before="120" w:after="120"/>
        <w:jc w:val="both"/>
        <w:rPr>
          <w:rFonts w:ascii="Arial" w:hAnsi="Arial" w:cs="Arial"/>
        </w:rPr>
      </w:pPr>
      <w:r w:rsidRPr="00961F24">
        <w:rPr>
          <w:rFonts w:ascii="Arial" w:hAnsi="Arial" w:cs="Arial"/>
        </w:rPr>
        <w:t xml:space="preserve">w </w:t>
      </w:r>
      <w:r w:rsidR="00AE0606" w:rsidRPr="00961F24">
        <w:rPr>
          <w:rFonts w:ascii="Arial" w:hAnsi="Arial" w:cs="Arial"/>
        </w:rPr>
        <w:t>przypadku braku ceny jednostkowej zgodnie do Rozporządzenia cenę jednostkową należy ustalić na podstawie kalkulacji indywidualnej. Kalkulację dostarczyć do kosztorysu inwestorskiego.</w:t>
      </w:r>
    </w:p>
    <w:p w:rsidR="00AE0606" w:rsidRPr="00961F24" w:rsidRDefault="001F3385" w:rsidP="00961F24">
      <w:pPr>
        <w:pStyle w:val="Akapitzlist"/>
        <w:numPr>
          <w:ilvl w:val="0"/>
          <w:numId w:val="19"/>
        </w:numPr>
        <w:spacing w:before="120" w:after="120"/>
        <w:jc w:val="both"/>
        <w:rPr>
          <w:rFonts w:ascii="Arial" w:hAnsi="Arial" w:cs="Arial"/>
          <w:spacing w:val="-4"/>
        </w:rPr>
      </w:pPr>
      <w:r w:rsidRPr="00961F24">
        <w:rPr>
          <w:rFonts w:ascii="Arial" w:hAnsi="Arial" w:cs="Arial"/>
        </w:rPr>
        <w:t xml:space="preserve">przedmiary </w:t>
      </w:r>
      <w:r w:rsidR="00AE0606" w:rsidRPr="00961F24">
        <w:rPr>
          <w:rFonts w:ascii="Arial" w:hAnsi="Arial" w:cs="Arial"/>
        </w:rPr>
        <w:t xml:space="preserve">robót muszą zawierać kody cpv, odnośniki do specyfikacji technicznej, kroki obmiarowe, </w:t>
      </w:r>
      <w:r w:rsidR="003414D3">
        <w:rPr>
          <w:rFonts w:ascii="Arial" w:hAnsi="Arial" w:cs="Arial"/>
        </w:rPr>
        <w:t xml:space="preserve">tabelę elementów scalonych, </w:t>
      </w:r>
      <w:r w:rsidR="000552ED">
        <w:rPr>
          <w:rFonts w:ascii="Arial" w:hAnsi="Arial" w:cs="Arial"/>
        </w:rPr>
        <w:t xml:space="preserve">zestawienie, robocizny, </w:t>
      </w:r>
      <w:r w:rsidR="00AE0606" w:rsidRPr="00961F24">
        <w:rPr>
          <w:rFonts w:ascii="Arial" w:hAnsi="Arial" w:cs="Arial"/>
        </w:rPr>
        <w:t>materiałów i sprzętu, nie mogą zawierać nazw własnych</w:t>
      </w:r>
      <w:r w:rsidR="00AE0606" w:rsidRPr="00961F24">
        <w:rPr>
          <w:rFonts w:ascii="Arial" w:hAnsi="Arial" w:cs="Arial"/>
          <w:spacing w:val="-4"/>
        </w:rPr>
        <w:t xml:space="preserve"> materiałów.</w:t>
      </w:r>
    </w:p>
    <w:p w:rsidR="00AE0606" w:rsidRPr="000932B4" w:rsidRDefault="00AE0606" w:rsidP="002D12F5">
      <w:pPr>
        <w:spacing w:after="120"/>
        <w:ind w:left="425"/>
        <w:jc w:val="both"/>
        <w:rPr>
          <w:rFonts w:ascii="Arial" w:hAnsi="Arial" w:cs="Arial"/>
          <w:b/>
          <w:sz w:val="22"/>
          <w:szCs w:val="22"/>
        </w:rPr>
      </w:pPr>
      <w:r w:rsidRPr="000932B4">
        <w:rPr>
          <w:rFonts w:ascii="Arial" w:hAnsi="Arial" w:cs="Arial"/>
          <w:b/>
          <w:sz w:val="22"/>
          <w:szCs w:val="22"/>
        </w:rPr>
        <w:t>Założen</w:t>
      </w:r>
      <w:r w:rsidR="002D12F5">
        <w:rPr>
          <w:rFonts w:ascii="Arial" w:hAnsi="Arial" w:cs="Arial"/>
          <w:b/>
          <w:sz w:val="22"/>
          <w:szCs w:val="22"/>
        </w:rPr>
        <w:t>ia wyjściowe do kosztorysowania</w:t>
      </w:r>
    </w:p>
    <w:p w:rsidR="00AE0606" w:rsidRPr="003414D3" w:rsidRDefault="000552ED" w:rsidP="003414D3">
      <w:pPr>
        <w:pStyle w:val="Akapitzlist"/>
        <w:numPr>
          <w:ilvl w:val="0"/>
          <w:numId w:val="20"/>
        </w:numPr>
        <w:spacing w:after="220"/>
        <w:jc w:val="both"/>
        <w:rPr>
          <w:rFonts w:ascii="Arial" w:hAnsi="Arial" w:cs="Arial"/>
        </w:rPr>
      </w:pPr>
      <w:r w:rsidRPr="003414D3">
        <w:rPr>
          <w:rFonts w:ascii="Arial" w:hAnsi="Arial" w:cs="Arial"/>
        </w:rPr>
        <w:t xml:space="preserve">wywóz </w:t>
      </w:r>
      <w:r w:rsidR="00AE0606" w:rsidRPr="003414D3">
        <w:rPr>
          <w:rFonts w:ascii="Arial" w:hAnsi="Arial" w:cs="Arial"/>
        </w:rPr>
        <w:t>gruzu i materiałów z rozbiórki na odległość ~ 19 km wraz z</w:t>
      </w:r>
      <w:r w:rsidR="00583382" w:rsidRPr="003414D3">
        <w:rPr>
          <w:rFonts w:ascii="Arial" w:hAnsi="Arial" w:cs="Arial"/>
        </w:rPr>
        <w:t xml:space="preserve"> </w:t>
      </w:r>
      <w:r w:rsidR="00AE0606" w:rsidRPr="003414D3">
        <w:rPr>
          <w:rFonts w:ascii="Arial" w:hAnsi="Arial" w:cs="Arial"/>
        </w:rPr>
        <w:t>kosztem składowania (kontenery na gruz) i koszt wysypiska.</w:t>
      </w:r>
    </w:p>
    <w:p w:rsidR="00995FA9" w:rsidRDefault="000552ED" w:rsidP="003414D3">
      <w:pPr>
        <w:pStyle w:val="Akapitzlist"/>
        <w:numPr>
          <w:ilvl w:val="0"/>
          <w:numId w:val="20"/>
        </w:numPr>
        <w:spacing w:after="220"/>
        <w:jc w:val="both"/>
        <w:rPr>
          <w:rFonts w:ascii="Arial" w:hAnsi="Arial" w:cs="Arial"/>
          <w:spacing w:val="-4"/>
        </w:rPr>
      </w:pPr>
      <w:r w:rsidRPr="003414D3">
        <w:rPr>
          <w:rFonts w:ascii="Arial" w:hAnsi="Arial" w:cs="Arial"/>
        </w:rPr>
        <w:t xml:space="preserve">w </w:t>
      </w:r>
      <w:r w:rsidR="00AE0606" w:rsidRPr="003414D3">
        <w:rPr>
          <w:rFonts w:ascii="Arial" w:hAnsi="Arial" w:cs="Arial"/>
        </w:rPr>
        <w:t>wypadku wystąpienia demontażu materiałów podlegających utylizacji uwzględnić jej koszt</w:t>
      </w:r>
      <w:r w:rsidR="00AE0606" w:rsidRPr="003414D3">
        <w:rPr>
          <w:rFonts w:ascii="Arial" w:hAnsi="Arial" w:cs="Arial"/>
          <w:spacing w:val="-4"/>
        </w:rPr>
        <w:t xml:space="preserve"> przez specjalistyczną firmę.</w:t>
      </w:r>
    </w:p>
    <w:p w:rsidR="00EF677E" w:rsidRPr="00EF677E" w:rsidRDefault="00EF677E" w:rsidP="003414D3">
      <w:pPr>
        <w:pStyle w:val="Akapitzlist"/>
        <w:numPr>
          <w:ilvl w:val="0"/>
          <w:numId w:val="20"/>
        </w:numPr>
        <w:spacing w:after="220"/>
        <w:jc w:val="both"/>
        <w:rPr>
          <w:rFonts w:ascii="Arial" w:hAnsi="Arial" w:cs="Arial"/>
        </w:rPr>
      </w:pPr>
      <w:r w:rsidRPr="00EF677E">
        <w:rPr>
          <w:rFonts w:ascii="Arial" w:hAnsi="Arial" w:cs="Arial"/>
        </w:rPr>
        <w:t>należy przewidzieć etapowanie prac remontowych</w:t>
      </w:r>
      <w:r>
        <w:rPr>
          <w:rFonts w:ascii="Arial" w:hAnsi="Arial" w:cs="Arial"/>
        </w:rPr>
        <w:t xml:space="preserve"> (osobno, korytarz, pomieszczenia biurowe, wejście – pom. holu, pom. dyżurnego.</w:t>
      </w:r>
    </w:p>
    <w:p w:rsidR="00AE0606" w:rsidRPr="001C1184" w:rsidRDefault="001C1184" w:rsidP="006C563A">
      <w:pPr>
        <w:pStyle w:val="Nagwek2"/>
        <w:numPr>
          <w:ilvl w:val="0"/>
          <w:numId w:val="7"/>
        </w:numPr>
        <w:spacing w:after="240"/>
        <w:rPr>
          <w:rFonts w:ascii="Arial" w:hAnsi="Arial" w:cs="Arial"/>
          <w:sz w:val="22"/>
          <w:szCs w:val="22"/>
          <w:u w:val="single"/>
        </w:rPr>
      </w:pPr>
      <w:r>
        <w:rPr>
          <w:rFonts w:ascii="Arial" w:hAnsi="Arial" w:cs="Arial"/>
          <w:sz w:val="22"/>
          <w:szCs w:val="22"/>
          <w:u w:val="single"/>
        </w:rPr>
        <w:t>Nadzory autorskie</w:t>
      </w:r>
    </w:p>
    <w:p w:rsidR="00583382" w:rsidRDefault="00583382" w:rsidP="002D12F5">
      <w:pPr>
        <w:pStyle w:val="Ustp"/>
        <w:numPr>
          <w:ilvl w:val="0"/>
          <w:numId w:val="0"/>
        </w:numPr>
        <w:spacing w:after="220"/>
        <w:ind w:left="425"/>
        <w:rPr>
          <w:sz w:val="22"/>
          <w:szCs w:val="22"/>
        </w:rPr>
      </w:pPr>
      <w:r w:rsidRPr="0084243C">
        <w:rPr>
          <w:spacing w:val="-2"/>
          <w:sz w:val="22"/>
          <w:szCs w:val="22"/>
        </w:rPr>
        <w:t xml:space="preserve">W ramach niniejszego zamówienia </w:t>
      </w:r>
      <w:r w:rsidR="002E6D11">
        <w:rPr>
          <w:spacing w:val="-2"/>
          <w:sz w:val="22"/>
          <w:szCs w:val="22"/>
        </w:rPr>
        <w:t xml:space="preserve">Zamawiający przewiduje </w:t>
      </w:r>
      <w:r w:rsidR="002E6D11" w:rsidRPr="00E10255">
        <w:rPr>
          <w:b/>
          <w:spacing w:val="-2"/>
          <w:sz w:val="22"/>
          <w:szCs w:val="22"/>
        </w:rPr>
        <w:t>4</w:t>
      </w:r>
      <w:r w:rsidR="0094676C" w:rsidRPr="0084243C">
        <w:rPr>
          <w:spacing w:val="-2"/>
          <w:sz w:val="22"/>
          <w:szCs w:val="22"/>
        </w:rPr>
        <w:t xml:space="preserve"> </w:t>
      </w:r>
      <w:r w:rsidRPr="0084243C">
        <w:rPr>
          <w:spacing w:val="-2"/>
          <w:sz w:val="22"/>
          <w:szCs w:val="22"/>
        </w:rPr>
        <w:t>nadzor</w:t>
      </w:r>
      <w:r w:rsidR="001C1184" w:rsidRPr="0084243C">
        <w:rPr>
          <w:spacing w:val="-2"/>
          <w:sz w:val="22"/>
          <w:szCs w:val="22"/>
        </w:rPr>
        <w:t>y</w:t>
      </w:r>
      <w:r w:rsidRPr="0084243C">
        <w:rPr>
          <w:spacing w:val="-2"/>
          <w:sz w:val="22"/>
          <w:szCs w:val="22"/>
        </w:rPr>
        <w:t xml:space="preserve"> autorski</w:t>
      </w:r>
      <w:r w:rsidR="00AC67EA">
        <w:rPr>
          <w:spacing w:val="-2"/>
          <w:sz w:val="22"/>
          <w:szCs w:val="22"/>
        </w:rPr>
        <w:t>e</w:t>
      </w:r>
      <w:r w:rsidRPr="0084243C">
        <w:rPr>
          <w:spacing w:val="-2"/>
          <w:sz w:val="22"/>
          <w:szCs w:val="22"/>
        </w:rPr>
        <w:t xml:space="preserve"> na</w:t>
      </w:r>
      <w:r w:rsidRPr="000932B4">
        <w:rPr>
          <w:sz w:val="22"/>
          <w:szCs w:val="22"/>
        </w:rPr>
        <w:t xml:space="preserve"> budowie.</w:t>
      </w:r>
    </w:p>
    <w:p w:rsidR="00BD70DE" w:rsidRPr="00BD70DE" w:rsidRDefault="00BD70DE" w:rsidP="006C563A">
      <w:pPr>
        <w:pStyle w:val="Nagwek2"/>
        <w:numPr>
          <w:ilvl w:val="0"/>
          <w:numId w:val="7"/>
        </w:numPr>
        <w:spacing w:after="240"/>
        <w:rPr>
          <w:b w:val="0"/>
          <w:color w:val="000000" w:themeColor="text1"/>
          <w:spacing w:val="-4"/>
          <w:sz w:val="22"/>
          <w:szCs w:val="22"/>
        </w:rPr>
      </w:pPr>
      <w:r w:rsidRPr="001C1184">
        <w:rPr>
          <w:rFonts w:ascii="Arial" w:hAnsi="Arial" w:cs="Arial"/>
          <w:sz w:val="22"/>
          <w:szCs w:val="22"/>
          <w:u w:val="single"/>
        </w:rPr>
        <w:t>Oferent przed złożeniem oferty może zapoznać się z warunkami miejscowymi po uzgodnieniu termin</w:t>
      </w:r>
      <w:r w:rsidR="001C1184">
        <w:rPr>
          <w:rFonts w:ascii="Arial" w:hAnsi="Arial" w:cs="Arial"/>
          <w:sz w:val="22"/>
          <w:szCs w:val="22"/>
          <w:u w:val="single"/>
        </w:rPr>
        <w:t>u z przedstawicielem RZI Kraków</w:t>
      </w:r>
    </w:p>
    <w:p w:rsidR="00BD70DE" w:rsidRPr="00806136" w:rsidRDefault="00BD70DE" w:rsidP="0084243C">
      <w:pPr>
        <w:pStyle w:val="Ustp"/>
        <w:numPr>
          <w:ilvl w:val="0"/>
          <w:numId w:val="0"/>
        </w:numPr>
        <w:spacing w:after="120"/>
        <w:ind w:left="360"/>
        <w:rPr>
          <w:spacing w:val="-2"/>
          <w:sz w:val="22"/>
          <w:szCs w:val="22"/>
        </w:rPr>
      </w:pPr>
      <w:r w:rsidRPr="00806136">
        <w:rPr>
          <w:spacing w:val="-2"/>
          <w:sz w:val="22"/>
          <w:szCs w:val="22"/>
        </w:rPr>
        <w:t>W zakresie realizacji dokumentacji kontaktować należy się z:</w:t>
      </w:r>
    </w:p>
    <w:p w:rsidR="00BD70DE" w:rsidRPr="00610F85" w:rsidRDefault="00BD70DE" w:rsidP="0084243C">
      <w:pPr>
        <w:pStyle w:val="Ustp"/>
        <w:numPr>
          <w:ilvl w:val="0"/>
          <w:numId w:val="0"/>
        </w:numPr>
        <w:ind w:left="360"/>
        <w:rPr>
          <w:spacing w:val="-2"/>
          <w:sz w:val="22"/>
          <w:szCs w:val="22"/>
        </w:rPr>
      </w:pPr>
      <w:r w:rsidRPr="00610F85">
        <w:rPr>
          <w:spacing w:val="-2"/>
          <w:sz w:val="22"/>
          <w:szCs w:val="22"/>
        </w:rPr>
        <w:t>Mateusz Orędarz</w:t>
      </w:r>
      <w:r w:rsidR="00610F85">
        <w:rPr>
          <w:spacing w:val="-2"/>
          <w:sz w:val="22"/>
          <w:szCs w:val="22"/>
        </w:rPr>
        <w:t xml:space="preserve"> </w:t>
      </w:r>
      <w:r w:rsidR="00610F85">
        <w:rPr>
          <w:spacing w:val="-2"/>
          <w:sz w:val="22"/>
          <w:szCs w:val="22"/>
        </w:rPr>
        <w:tab/>
      </w:r>
      <w:r w:rsidR="002A6836">
        <w:rPr>
          <w:spacing w:val="-2"/>
          <w:sz w:val="22"/>
          <w:szCs w:val="22"/>
        </w:rPr>
        <w:tab/>
      </w:r>
      <w:r w:rsidR="00610F85">
        <w:rPr>
          <w:spacing w:val="-2"/>
          <w:sz w:val="22"/>
          <w:szCs w:val="22"/>
        </w:rPr>
        <w:t>tel. 261-</w:t>
      </w:r>
      <w:r w:rsidRPr="00610F85">
        <w:rPr>
          <w:spacing w:val="-2"/>
          <w:sz w:val="22"/>
          <w:szCs w:val="22"/>
        </w:rPr>
        <w:t>130 833</w:t>
      </w:r>
    </w:p>
    <w:p w:rsidR="00BD70DE" w:rsidRDefault="00BD70DE" w:rsidP="0084243C">
      <w:pPr>
        <w:pStyle w:val="Ustp"/>
        <w:numPr>
          <w:ilvl w:val="0"/>
          <w:numId w:val="0"/>
        </w:numPr>
        <w:ind w:left="360"/>
        <w:rPr>
          <w:spacing w:val="-2"/>
          <w:sz w:val="22"/>
          <w:szCs w:val="22"/>
        </w:rPr>
      </w:pPr>
      <w:r w:rsidRPr="00610F85">
        <w:rPr>
          <w:spacing w:val="-2"/>
          <w:sz w:val="22"/>
          <w:szCs w:val="22"/>
        </w:rPr>
        <w:t>Tad</w:t>
      </w:r>
      <w:r w:rsidR="00610F85" w:rsidRPr="00610F85">
        <w:rPr>
          <w:spacing w:val="-2"/>
          <w:sz w:val="22"/>
          <w:szCs w:val="22"/>
        </w:rPr>
        <w:t xml:space="preserve">eusz Bronikowski </w:t>
      </w:r>
      <w:r w:rsidR="00610F85">
        <w:rPr>
          <w:spacing w:val="-2"/>
          <w:sz w:val="22"/>
          <w:szCs w:val="22"/>
        </w:rPr>
        <w:tab/>
        <w:t>tel. 261-</w:t>
      </w:r>
      <w:r w:rsidRPr="00610F85">
        <w:rPr>
          <w:spacing w:val="-2"/>
          <w:sz w:val="22"/>
          <w:szCs w:val="22"/>
        </w:rPr>
        <w:t>130</w:t>
      </w:r>
      <w:r w:rsidR="00610F85">
        <w:rPr>
          <w:spacing w:val="-2"/>
          <w:sz w:val="22"/>
          <w:szCs w:val="22"/>
        </w:rPr>
        <w:t>-</w:t>
      </w:r>
      <w:r w:rsidRPr="00610F85">
        <w:rPr>
          <w:spacing w:val="-2"/>
          <w:sz w:val="22"/>
          <w:szCs w:val="22"/>
        </w:rPr>
        <w:t>838</w:t>
      </w:r>
    </w:p>
    <w:p w:rsidR="009668D1" w:rsidRDefault="009668D1" w:rsidP="0084243C">
      <w:pPr>
        <w:pStyle w:val="Ustp"/>
        <w:numPr>
          <w:ilvl w:val="0"/>
          <w:numId w:val="0"/>
        </w:numPr>
        <w:ind w:left="360"/>
        <w:rPr>
          <w:spacing w:val="-2"/>
          <w:sz w:val="22"/>
          <w:szCs w:val="22"/>
        </w:rPr>
      </w:pPr>
      <w:r>
        <w:rPr>
          <w:spacing w:val="-2"/>
          <w:sz w:val="22"/>
          <w:szCs w:val="22"/>
        </w:rPr>
        <w:t>Stanisław Bieś</w:t>
      </w:r>
      <w:r>
        <w:rPr>
          <w:spacing w:val="-2"/>
          <w:sz w:val="22"/>
          <w:szCs w:val="22"/>
        </w:rPr>
        <w:tab/>
      </w:r>
      <w:r>
        <w:rPr>
          <w:spacing w:val="-2"/>
          <w:sz w:val="22"/>
          <w:szCs w:val="22"/>
        </w:rPr>
        <w:tab/>
        <w:t>tel. 261-130-838</w:t>
      </w:r>
    </w:p>
    <w:sectPr w:rsidR="009668D1" w:rsidSect="00670EC1">
      <w:headerReference w:type="even" r:id="rId12"/>
      <w:footerReference w:type="default" r:id="rId13"/>
      <w:pgSz w:w="11906" w:h="16838"/>
      <w:pgMar w:top="1134" w:right="1134" w:bottom="1134"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A7" w:rsidRDefault="00160EA7">
      <w:r>
        <w:separator/>
      </w:r>
    </w:p>
  </w:endnote>
  <w:endnote w:type="continuationSeparator" w:id="0">
    <w:p w:rsidR="00160EA7" w:rsidRDefault="0016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69616900"/>
      <w:docPartObj>
        <w:docPartGallery w:val="Page Numbers (Top of Page)"/>
        <w:docPartUnique/>
      </w:docPartObj>
    </w:sdtPr>
    <w:sdtEndPr/>
    <w:sdtContent>
      <w:p w:rsidR="00610F85" w:rsidRPr="00ED0DE8" w:rsidRDefault="00610F85" w:rsidP="00ED0DE8">
        <w:pPr>
          <w:pStyle w:val="Stopka"/>
          <w:jc w:val="right"/>
          <w:rPr>
            <w:rFonts w:ascii="Arial" w:hAnsi="Arial" w:cs="Arial"/>
          </w:rPr>
        </w:pPr>
        <w:r w:rsidRPr="00CC0083">
          <w:rPr>
            <w:rFonts w:ascii="Arial" w:hAnsi="Arial" w:cs="Arial"/>
            <w:sz w:val="22"/>
            <w:szCs w:val="22"/>
          </w:rPr>
          <w:t xml:space="preserve">Strona </w:t>
        </w:r>
        <w:r w:rsidRPr="00CC0083">
          <w:rPr>
            <w:rFonts w:ascii="Arial" w:hAnsi="Arial" w:cs="Arial"/>
            <w:b/>
            <w:bCs/>
            <w:sz w:val="22"/>
            <w:szCs w:val="22"/>
          </w:rPr>
          <w:fldChar w:fldCharType="begin"/>
        </w:r>
        <w:r w:rsidRPr="00CC0083">
          <w:rPr>
            <w:rFonts w:ascii="Arial" w:hAnsi="Arial" w:cs="Arial"/>
            <w:b/>
            <w:bCs/>
            <w:sz w:val="22"/>
            <w:szCs w:val="22"/>
          </w:rPr>
          <w:instrText>PAGE</w:instrText>
        </w:r>
        <w:r w:rsidRPr="00CC0083">
          <w:rPr>
            <w:rFonts w:ascii="Arial" w:hAnsi="Arial" w:cs="Arial"/>
            <w:b/>
            <w:bCs/>
            <w:sz w:val="22"/>
            <w:szCs w:val="22"/>
          </w:rPr>
          <w:fldChar w:fldCharType="separate"/>
        </w:r>
        <w:r w:rsidR="00E5215F">
          <w:rPr>
            <w:rFonts w:ascii="Arial" w:hAnsi="Arial" w:cs="Arial"/>
            <w:b/>
            <w:bCs/>
            <w:noProof/>
            <w:sz w:val="22"/>
            <w:szCs w:val="22"/>
          </w:rPr>
          <w:t>2</w:t>
        </w:r>
        <w:r w:rsidRPr="00CC0083">
          <w:rPr>
            <w:rFonts w:ascii="Arial" w:hAnsi="Arial" w:cs="Arial"/>
            <w:b/>
            <w:bCs/>
            <w:sz w:val="22"/>
            <w:szCs w:val="22"/>
          </w:rPr>
          <w:fldChar w:fldCharType="end"/>
        </w:r>
        <w:r w:rsidRPr="00CC0083">
          <w:rPr>
            <w:rFonts w:ascii="Arial" w:hAnsi="Arial" w:cs="Arial"/>
            <w:sz w:val="22"/>
            <w:szCs w:val="22"/>
          </w:rPr>
          <w:t xml:space="preserve"> z </w:t>
        </w:r>
        <w:r w:rsidRPr="00CC0083">
          <w:rPr>
            <w:rFonts w:ascii="Arial" w:hAnsi="Arial" w:cs="Arial"/>
            <w:b/>
            <w:bCs/>
            <w:sz w:val="22"/>
            <w:szCs w:val="22"/>
          </w:rPr>
          <w:fldChar w:fldCharType="begin"/>
        </w:r>
        <w:r w:rsidRPr="00CC0083">
          <w:rPr>
            <w:rFonts w:ascii="Arial" w:hAnsi="Arial" w:cs="Arial"/>
            <w:b/>
            <w:bCs/>
            <w:sz w:val="22"/>
            <w:szCs w:val="22"/>
          </w:rPr>
          <w:instrText>NUMPAGES</w:instrText>
        </w:r>
        <w:r w:rsidRPr="00CC0083">
          <w:rPr>
            <w:rFonts w:ascii="Arial" w:hAnsi="Arial" w:cs="Arial"/>
            <w:b/>
            <w:bCs/>
            <w:sz w:val="22"/>
            <w:szCs w:val="22"/>
          </w:rPr>
          <w:fldChar w:fldCharType="separate"/>
        </w:r>
        <w:r w:rsidR="00E5215F">
          <w:rPr>
            <w:rFonts w:ascii="Arial" w:hAnsi="Arial" w:cs="Arial"/>
            <w:b/>
            <w:bCs/>
            <w:noProof/>
            <w:sz w:val="22"/>
            <w:szCs w:val="22"/>
          </w:rPr>
          <w:t>3</w:t>
        </w:r>
        <w:r w:rsidRPr="00CC0083">
          <w:rPr>
            <w:rFonts w:ascii="Arial" w:hAnsi="Arial" w:cs="Arial"/>
            <w:b/>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A7" w:rsidRDefault="00160EA7">
      <w:r>
        <w:separator/>
      </w:r>
    </w:p>
  </w:footnote>
  <w:footnote w:type="continuationSeparator" w:id="0">
    <w:p w:rsidR="00160EA7" w:rsidRDefault="0016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85" w:rsidRDefault="00610F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0F85" w:rsidRDefault="00610F85">
    <w:pPr>
      <w:pStyle w:val="Nagwek"/>
      <w:ind w:right="360"/>
    </w:pPr>
  </w:p>
  <w:p w:rsidR="00610F85" w:rsidRDefault="00610F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A81"/>
    <w:multiLevelType w:val="hybridMultilevel"/>
    <w:tmpl w:val="03402D02"/>
    <w:lvl w:ilvl="0" w:tplc="5F7234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9DE28E3"/>
    <w:multiLevelType w:val="hybridMultilevel"/>
    <w:tmpl w:val="769CC2FE"/>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2A6704"/>
    <w:multiLevelType w:val="multilevel"/>
    <w:tmpl w:val="E1866F88"/>
    <w:lvl w:ilvl="0">
      <w:start w:val="1"/>
      <w:numFmt w:val="decimal"/>
      <w:pStyle w:val="Punkt"/>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punkt"/>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Ustp"/>
      <w:lvlText w:val=""/>
      <w:lvlJc w:val="left"/>
      <w:pPr>
        <w:ind w:left="1639"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61C07"/>
    <w:multiLevelType w:val="hybridMultilevel"/>
    <w:tmpl w:val="52DE8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B57A8"/>
    <w:multiLevelType w:val="multilevel"/>
    <w:tmpl w:val="4858D9B4"/>
    <w:lvl w:ilvl="0">
      <w:start w:val="1"/>
      <w:numFmt w:val="decimal"/>
      <w:lvlText w:val="%1."/>
      <w:lvlJc w:val="left"/>
      <w:pPr>
        <w:ind w:left="360" w:hanging="360"/>
      </w:pPr>
      <w:rPr>
        <w:rFonts w:ascii="Arial" w:hAnsi="Arial" w:cs="Arial" w:hint="default"/>
        <w:b/>
      </w:rPr>
    </w:lvl>
    <w:lvl w:ilvl="1">
      <w:start w:val="1"/>
      <w:numFmt w:val="decimal"/>
      <w:lvlText w:val="%1.%2."/>
      <w:lvlJc w:val="left"/>
      <w:pPr>
        <w:ind w:left="1000"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6910A4"/>
    <w:multiLevelType w:val="hybridMultilevel"/>
    <w:tmpl w:val="26C6DD8C"/>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E17B29"/>
    <w:multiLevelType w:val="multilevel"/>
    <w:tmpl w:val="4FAE2D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A11B3F"/>
    <w:multiLevelType w:val="multilevel"/>
    <w:tmpl w:val="6F1CF1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5A3BE7"/>
    <w:multiLevelType w:val="multilevel"/>
    <w:tmpl w:val="4858D9B4"/>
    <w:lvl w:ilvl="0">
      <w:start w:val="1"/>
      <w:numFmt w:val="decimal"/>
      <w:lvlText w:val="%1."/>
      <w:lvlJc w:val="left"/>
      <w:pPr>
        <w:ind w:left="360" w:hanging="360"/>
      </w:pPr>
      <w:rPr>
        <w:rFonts w:ascii="Arial" w:hAnsi="Arial" w:cs="Arial" w:hint="default"/>
        <w:b/>
      </w:rPr>
    </w:lvl>
    <w:lvl w:ilvl="1">
      <w:start w:val="1"/>
      <w:numFmt w:val="decimal"/>
      <w:lvlText w:val="%1.%2."/>
      <w:lvlJc w:val="left"/>
      <w:pPr>
        <w:ind w:left="1000"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C7797F"/>
    <w:multiLevelType w:val="hybridMultilevel"/>
    <w:tmpl w:val="83EC7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CA298C"/>
    <w:multiLevelType w:val="hybridMultilevel"/>
    <w:tmpl w:val="4E489CEC"/>
    <w:lvl w:ilvl="0" w:tplc="5F7234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ADD5BEC"/>
    <w:multiLevelType w:val="multilevel"/>
    <w:tmpl w:val="6F1CF1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BE11CA"/>
    <w:multiLevelType w:val="hybridMultilevel"/>
    <w:tmpl w:val="E3A4B9B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6EBF6ADC"/>
    <w:multiLevelType w:val="multilevel"/>
    <w:tmpl w:val="7BFE4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7"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D1FF2"/>
    <w:multiLevelType w:val="hybridMultilevel"/>
    <w:tmpl w:val="7D40678A"/>
    <w:lvl w:ilvl="0" w:tplc="5F723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7"/>
  </w:num>
  <w:num w:numId="6">
    <w:abstractNumId w:val="6"/>
  </w:num>
  <w:num w:numId="7">
    <w:abstractNumId w:val="8"/>
  </w:num>
  <w:num w:numId="8">
    <w:abstractNumId w:val="12"/>
  </w:num>
  <w:num w:numId="9">
    <w:abstractNumId w:val="4"/>
  </w:num>
  <w:num w:numId="1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3"/>
  </w:num>
  <w:num w:numId="1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8"/>
    <w:rsid w:val="00000635"/>
    <w:rsid w:val="00005A7E"/>
    <w:rsid w:val="00026938"/>
    <w:rsid w:val="00037B96"/>
    <w:rsid w:val="000407E2"/>
    <w:rsid w:val="000474E4"/>
    <w:rsid w:val="000552ED"/>
    <w:rsid w:val="00070491"/>
    <w:rsid w:val="00083650"/>
    <w:rsid w:val="000932B4"/>
    <w:rsid w:val="0009752C"/>
    <w:rsid w:val="000D5289"/>
    <w:rsid w:val="000F1781"/>
    <w:rsid w:val="00116C4B"/>
    <w:rsid w:val="00136F42"/>
    <w:rsid w:val="001512C5"/>
    <w:rsid w:val="00152D70"/>
    <w:rsid w:val="00153F8C"/>
    <w:rsid w:val="00160EA7"/>
    <w:rsid w:val="001611EB"/>
    <w:rsid w:val="00170A08"/>
    <w:rsid w:val="001828A5"/>
    <w:rsid w:val="001A1485"/>
    <w:rsid w:val="001A66CD"/>
    <w:rsid w:val="001B4DD0"/>
    <w:rsid w:val="001C1184"/>
    <w:rsid w:val="001C5223"/>
    <w:rsid w:val="001E5C84"/>
    <w:rsid w:val="001F3385"/>
    <w:rsid w:val="001F5936"/>
    <w:rsid w:val="0021177D"/>
    <w:rsid w:val="00221B87"/>
    <w:rsid w:val="002239E7"/>
    <w:rsid w:val="002258C5"/>
    <w:rsid w:val="0024478E"/>
    <w:rsid w:val="00251ACF"/>
    <w:rsid w:val="00251BF8"/>
    <w:rsid w:val="00273AFE"/>
    <w:rsid w:val="00283A69"/>
    <w:rsid w:val="002854FC"/>
    <w:rsid w:val="002A6836"/>
    <w:rsid w:val="002B0F3E"/>
    <w:rsid w:val="002C7FF4"/>
    <w:rsid w:val="002D06B6"/>
    <w:rsid w:val="002D12F5"/>
    <w:rsid w:val="002E1793"/>
    <w:rsid w:val="002E25B2"/>
    <w:rsid w:val="002E27BC"/>
    <w:rsid w:val="002E50C9"/>
    <w:rsid w:val="002E6D11"/>
    <w:rsid w:val="002F163C"/>
    <w:rsid w:val="002F2107"/>
    <w:rsid w:val="002F744A"/>
    <w:rsid w:val="00314BA5"/>
    <w:rsid w:val="00333F00"/>
    <w:rsid w:val="0033592F"/>
    <w:rsid w:val="003414D3"/>
    <w:rsid w:val="003552EA"/>
    <w:rsid w:val="00380974"/>
    <w:rsid w:val="003829DE"/>
    <w:rsid w:val="003A1FD4"/>
    <w:rsid w:val="003A4171"/>
    <w:rsid w:val="003B18F3"/>
    <w:rsid w:val="003D08AC"/>
    <w:rsid w:val="003D10BB"/>
    <w:rsid w:val="003D1349"/>
    <w:rsid w:val="003D2C7D"/>
    <w:rsid w:val="003E0955"/>
    <w:rsid w:val="003E136C"/>
    <w:rsid w:val="003E2D3C"/>
    <w:rsid w:val="003F395B"/>
    <w:rsid w:val="00400EA4"/>
    <w:rsid w:val="004070C9"/>
    <w:rsid w:val="004079D7"/>
    <w:rsid w:val="00413448"/>
    <w:rsid w:val="00427F50"/>
    <w:rsid w:val="00450585"/>
    <w:rsid w:val="00451C5D"/>
    <w:rsid w:val="00457E67"/>
    <w:rsid w:val="00460622"/>
    <w:rsid w:val="00480DAD"/>
    <w:rsid w:val="0048728F"/>
    <w:rsid w:val="00493482"/>
    <w:rsid w:val="0049492C"/>
    <w:rsid w:val="004B1590"/>
    <w:rsid w:val="004B5B9A"/>
    <w:rsid w:val="004D100D"/>
    <w:rsid w:val="0050611A"/>
    <w:rsid w:val="00506AF4"/>
    <w:rsid w:val="00532673"/>
    <w:rsid w:val="00544AAD"/>
    <w:rsid w:val="00545BB6"/>
    <w:rsid w:val="0054775A"/>
    <w:rsid w:val="005607F6"/>
    <w:rsid w:val="00570AF8"/>
    <w:rsid w:val="00583382"/>
    <w:rsid w:val="00591F62"/>
    <w:rsid w:val="005B079E"/>
    <w:rsid w:val="005B33B8"/>
    <w:rsid w:val="005B75DE"/>
    <w:rsid w:val="005D06F1"/>
    <w:rsid w:val="005D6499"/>
    <w:rsid w:val="005E33DE"/>
    <w:rsid w:val="005E4E25"/>
    <w:rsid w:val="00610F85"/>
    <w:rsid w:val="00615DB2"/>
    <w:rsid w:val="00620EF2"/>
    <w:rsid w:val="006336E2"/>
    <w:rsid w:val="006368D5"/>
    <w:rsid w:val="006451DD"/>
    <w:rsid w:val="0065012C"/>
    <w:rsid w:val="00651E17"/>
    <w:rsid w:val="00652EB3"/>
    <w:rsid w:val="00654116"/>
    <w:rsid w:val="0066336F"/>
    <w:rsid w:val="00663D48"/>
    <w:rsid w:val="00670EC1"/>
    <w:rsid w:val="006845A3"/>
    <w:rsid w:val="00690D5C"/>
    <w:rsid w:val="006922BD"/>
    <w:rsid w:val="006B0244"/>
    <w:rsid w:val="006C4CE4"/>
    <w:rsid w:val="006C563A"/>
    <w:rsid w:val="006F27FE"/>
    <w:rsid w:val="006F5F00"/>
    <w:rsid w:val="00706C07"/>
    <w:rsid w:val="0072574D"/>
    <w:rsid w:val="007309CA"/>
    <w:rsid w:val="007377D9"/>
    <w:rsid w:val="00741AB4"/>
    <w:rsid w:val="0075624C"/>
    <w:rsid w:val="00760C06"/>
    <w:rsid w:val="00770B5B"/>
    <w:rsid w:val="0077170A"/>
    <w:rsid w:val="007734B2"/>
    <w:rsid w:val="0077475E"/>
    <w:rsid w:val="00780884"/>
    <w:rsid w:val="0078245E"/>
    <w:rsid w:val="00790A8B"/>
    <w:rsid w:val="007A2780"/>
    <w:rsid w:val="007A58DB"/>
    <w:rsid w:val="007B0A5E"/>
    <w:rsid w:val="007B42FC"/>
    <w:rsid w:val="007B679F"/>
    <w:rsid w:val="007D6186"/>
    <w:rsid w:val="008060C9"/>
    <w:rsid w:val="00806136"/>
    <w:rsid w:val="008235AE"/>
    <w:rsid w:val="00827FD7"/>
    <w:rsid w:val="00831DD6"/>
    <w:rsid w:val="00840AF2"/>
    <w:rsid w:val="0084243C"/>
    <w:rsid w:val="00843D11"/>
    <w:rsid w:val="008711F3"/>
    <w:rsid w:val="008848D4"/>
    <w:rsid w:val="008B1A79"/>
    <w:rsid w:val="008D3A0F"/>
    <w:rsid w:val="008D7D7F"/>
    <w:rsid w:val="008E1612"/>
    <w:rsid w:val="009055B9"/>
    <w:rsid w:val="00934008"/>
    <w:rsid w:val="0094676C"/>
    <w:rsid w:val="009603DC"/>
    <w:rsid w:val="00961F24"/>
    <w:rsid w:val="009668D1"/>
    <w:rsid w:val="00980999"/>
    <w:rsid w:val="00985712"/>
    <w:rsid w:val="00995FA9"/>
    <w:rsid w:val="009A4D36"/>
    <w:rsid w:val="009B3899"/>
    <w:rsid w:val="009C2444"/>
    <w:rsid w:val="009D7CDD"/>
    <w:rsid w:val="009F32DB"/>
    <w:rsid w:val="009F7D4C"/>
    <w:rsid w:val="00A0648B"/>
    <w:rsid w:val="00A157DD"/>
    <w:rsid w:val="00A30F96"/>
    <w:rsid w:val="00A42852"/>
    <w:rsid w:val="00A42B02"/>
    <w:rsid w:val="00A540C9"/>
    <w:rsid w:val="00A60003"/>
    <w:rsid w:val="00A65A6E"/>
    <w:rsid w:val="00A72B44"/>
    <w:rsid w:val="00A76DB6"/>
    <w:rsid w:val="00A818A5"/>
    <w:rsid w:val="00A83B51"/>
    <w:rsid w:val="00AA3D9E"/>
    <w:rsid w:val="00AA7933"/>
    <w:rsid w:val="00AC67EA"/>
    <w:rsid w:val="00AC7515"/>
    <w:rsid w:val="00AD56AC"/>
    <w:rsid w:val="00AD6F4F"/>
    <w:rsid w:val="00AE0606"/>
    <w:rsid w:val="00AE4C83"/>
    <w:rsid w:val="00AE7F36"/>
    <w:rsid w:val="00B038AA"/>
    <w:rsid w:val="00B11A21"/>
    <w:rsid w:val="00B1616F"/>
    <w:rsid w:val="00B3031A"/>
    <w:rsid w:val="00B317FB"/>
    <w:rsid w:val="00B339E5"/>
    <w:rsid w:val="00B36FEF"/>
    <w:rsid w:val="00B37AB4"/>
    <w:rsid w:val="00B434D0"/>
    <w:rsid w:val="00B72256"/>
    <w:rsid w:val="00B7495D"/>
    <w:rsid w:val="00B92AAC"/>
    <w:rsid w:val="00BB5167"/>
    <w:rsid w:val="00BD3CEF"/>
    <w:rsid w:val="00BD523F"/>
    <w:rsid w:val="00BD70DE"/>
    <w:rsid w:val="00BE0365"/>
    <w:rsid w:val="00BF48AA"/>
    <w:rsid w:val="00C40FFF"/>
    <w:rsid w:val="00C42AFE"/>
    <w:rsid w:val="00C5260D"/>
    <w:rsid w:val="00C76E49"/>
    <w:rsid w:val="00C835CE"/>
    <w:rsid w:val="00C83E7E"/>
    <w:rsid w:val="00C900B9"/>
    <w:rsid w:val="00CB1C6B"/>
    <w:rsid w:val="00CC3E14"/>
    <w:rsid w:val="00CD27C6"/>
    <w:rsid w:val="00CD2A3A"/>
    <w:rsid w:val="00CD5E46"/>
    <w:rsid w:val="00CF1263"/>
    <w:rsid w:val="00CF1F90"/>
    <w:rsid w:val="00CF3E27"/>
    <w:rsid w:val="00D03B9F"/>
    <w:rsid w:val="00D07694"/>
    <w:rsid w:val="00D364A3"/>
    <w:rsid w:val="00D46D22"/>
    <w:rsid w:val="00D61CEE"/>
    <w:rsid w:val="00D64B07"/>
    <w:rsid w:val="00D7245C"/>
    <w:rsid w:val="00D96FC6"/>
    <w:rsid w:val="00DB0A77"/>
    <w:rsid w:val="00DB3F0C"/>
    <w:rsid w:val="00DC0F94"/>
    <w:rsid w:val="00DC564E"/>
    <w:rsid w:val="00DD03D6"/>
    <w:rsid w:val="00DD3F34"/>
    <w:rsid w:val="00DF25A5"/>
    <w:rsid w:val="00E10255"/>
    <w:rsid w:val="00E17062"/>
    <w:rsid w:val="00E25A37"/>
    <w:rsid w:val="00E2762F"/>
    <w:rsid w:val="00E31C6B"/>
    <w:rsid w:val="00E40769"/>
    <w:rsid w:val="00E5215F"/>
    <w:rsid w:val="00E53F71"/>
    <w:rsid w:val="00E746FB"/>
    <w:rsid w:val="00E8039F"/>
    <w:rsid w:val="00E843A8"/>
    <w:rsid w:val="00E95E3B"/>
    <w:rsid w:val="00EA0F1A"/>
    <w:rsid w:val="00EA653E"/>
    <w:rsid w:val="00EA780B"/>
    <w:rsid w:val="00EB13D4"/>
    <w:rsid w:val="00EB4136"/>
    <w:rsid w:val="00EC138E"/>
    <w:rsid w:val="00EC17F5"/>
    <w:rsid w:val="00ED0DE8"/>
    <w:rsid w:val="00ED318B"/>
    <w:rsid w:val="00ED7ABB"/>
    <w:rsid w:val="00EE18D2"/>
    <w:rsid w:val="00EE4D1B"/>
    <w:rsid w:val="00EF6763"/>
    <w:rsid w:val="00EF677E"/>
    <w:rsid w:val="00EF70BF"/>
    <w:rsid w:val="00F0490D"/>
    <w:rsid w:val="00F07FB2"/>
    <w:rsid w:val="00F16E1A"/>
    <w:rsid w:val="00F24297"/>
    <w:rsid w:val="00F30FFF"/>
    <w:rsid w:val="00F32303"/>
    <w:rsid w:val="00F40871"/>
    <w:rsid w:val="00F45D3B"/>
    <w:rsid w:val="00F5708F"/>
    <w:rsid w:val="00F57528"/>
    <w:rsid w:val="00F57F2C"/>
    <w:rsid w:val="00F71F8B"/>
    <w:rsid w:val="00F84810"/>
    <w:rsid w:val="00F933D3"/>
    <w:rsid w:val="00F93916"/>
    <w:rsid w:val="00FA42F9"/>
    <w:rsid w:val="00FA431B"/>
    <w:rsid w:val="00FB03F3"/>
    <w:rsid w:val="00FB0A74"/>
    <w:rsid w:val="00FB28C2"/>
    <w:rsid w:val="00FC5378"/>
    <w:rsid w:val="00FD7BF7"/>
    <w:rsid w:val="00FE47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D5F4A32-FC97-4749-9F77-5A90AF02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D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317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615DB2"/>
    <w:pPr>
      <w:keepNext/>
      <w:ind w:left="360"/>
      <w:jc w:val="both"/>
      <w:outlineLvl w:val="1"/>
    </w:pPr>
    <w:rPr>
      <w:b/>
    </w:rPr>
  </w:style>
  <w:style w:type="paragraph" w:styleId="Nagwek3">
    <w:name w:val="heading 3"/>
    <w:basedOn w:val="Normalny"/>
    <w:next w:val="Normalny"/>
    <w:link w:val="Nagwek3Znak"/>
    <w:uiPriority w:val="9"/>
    <w:unhideWhenUsed/>
    <w:qFormat/>
    <w:rsid w:val="0080613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5DB2"/>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semiHidden/>
    <w:rsid w:val="00615DB2"/>
    <w:pPr>
      <w:jc w:val="both"/>
    </w:pPr>
    <w:rPr>
      <w:szCs w:val="20"/>
    </w:rPr>
  </w:style>
  <w:style w:type="character" w:customStyle="1" w:styleId="TekstpodstawowyZnak">
    <w:name w:val="Tekst podstawowy Znak"/>
    <w:basedOn w:val="Domylnaczcionkaakapitu"/>
    <w:link w:val="Tekstpodstawowy"/>
    <w:semiHidden/>
    <w:rsid w:val="00615DB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15DB2"/>
    <w:rPr>
      <w:szCs w:val="20"/>
    </w:rPr>
  </w:style>
  <w:style w:type="character" w:customStyle="1" w:styleId="Tekstpodstawowy2Znak">
    <w:name w:val="Tekst podstawowy 2 Znak"/>
    <w:basedOn w:val="Domylnaczcionkaakapitu"/>
    <w:link w:val="Tekstpodstawowy2"/>
    <w:rsid w:val="00615DB2"/>
    <w:rPr>
      <w:rFonts w:ascii="Times New Roman" w:eastAsia="Times New Roman" w:hAnsi="Times New Roman" w:cs="Times New Roman"/>
      <w:sz w:val="24"/>
      <w:szCs w:val="20"/>
      <w:lang w:eastAsia="pl-PL"/>
    </w:rPr>
  </w:style>
  <w:style w:type="paragraph" w:styleId="Nagwek">
    <w:name w:val="header"/>
    <w:basedOn w:val="Normalny"/>
    <w:link w:val="NagwekZnak"/>
    <w:semiHidden/>
    <w:rsid w:val="00615DB2"/>
    <w:pPr>
      <w:tabs>
        <w:tab w:val="center" w:pos="4536"/>
        <w:tab w:val="right" w:pos="9072"/>
      </w:tabs>
    </w:pPr>
  </w:style>
  <w:style w:type="character" w:customStyle="1" w:styleId="NagwekZnak">
    <w:name w:val="Nagłówek Znak"/>
    <w:basedOn w:val="Domylnaczcionkaakapitu"/>
    <w:link w:val="Nagwek"/>
    <w:semiHidden/>
    <w:rsid w:val="00615DB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15DB2"/>
  </w:style>
  <w:style w:type="paragraph" w:styleId="Stopka">
    <w:name w:val="footer"/>
    <w:basedOn w:val="Normalny"/>
    <w:link w:val="StopkaZnak"/>
    <w:uiPriority w:val="99"/>
    <w:rsid w:val="00615DB2"/>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615DB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15DB2"/>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uiPriority w:val="99"/>
    <w:semiHidden/>
    <w:unhideWhenUsed/>
    <w:rsid w:val="00615DB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15DB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15DB2"/>
    <w:pPr>
      <w:spacing w:after="120"/>
    </w:pPr>
    <w:rPr>
      <w:sz w:val="16"/>
      <w:szCs w:val="16"/>
    </w:rPr>
  </w:style>
  <w:style w:type="character" w:customStyle="1" w:styleId="Tekstpodstawowy3Znak">
    <w:name w:val="Tekst podstawowy 3 Znak"/>
    <w:basedOn w:val="Domylnaczcionkaakapitu"/>
    <w:link w:val="Tekstpodstawowy3"/>
    <w:uiPriority w:val="99"/>
    <w:rsid w:val="00615DB2"/>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615DB2"/>
    <w:pPr>
      <w:jc w:val="center"/>
    </w:pPr>
    <w:rPr>
      <w:b/>
      <w:bCs/>
      <w:sz w:val="28"/>
    </w:rPr>
  </w:style>
  <w:style w:type="character" w:customStyle="1" w:styleId="PodtytuZnak">
    <w:name w:val="Podtytuł Znak"/>
    <w:basedOn w:val="Domylnaczcionkaakapitu"/>
    <w:link w:val="Podtytu"/>
    <w:rsid w:val="00615DB2"/>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semiHidden/>
    <w:unhideWhenUsed/>
    <w:rsid w:val="000D5289"/>
    <w:rPr>
      <w:color w:val="0000FF"/>
      <w:u w:val="single"/>
    </w:rPr>
  </w:style>
  <w:style w:type="paragraph" w:styleId="NormalnyWeb">
    <w:name w:val="Normal (Web)"/>
    <w:basedOn w:val="Normalny"/>
    <w:uiPriority w:val="99"/>
    <w:unhideWhenUsed/>
    <w:rsid w:val="000D5289"/>
    <w:pPr>
      <w:spacing w:before="100" w:beforeAutospacing="1" w:after="100" w:afterAutospacing="1"/>
    </w:pPr>
  </w:style>
  <w:style w:type="character" w:customStyle="1" w:styleId="fheading1">
    <w:name w:val="f_heading1"/>
    <w:basedOn w:val="Domylnaczcionkaakapitu"/>
    <w:rsid w:val="000D5289"/>
  </w:style>
  <w:style w:type="paragraph" w:styleId="Tekstdymka">
    <w:name w:val="Balloon Text"/>
    <w:basedOn w:val="Normalny"/>
    <w:link w:val="TekstdymkaZnak"/>
    <w:uiPriority w:val="99"/>
    <w:semiHidden/>
    <w:unhideWhenUsed/>
    <w:rsid w:val="00A540C9"/>
    <w:rPr>
      <w:rFonts w:ascii="Tahoma" w:hAnsi="Tahoma" w:cs="Tahoma"/>
      <w:sz w:val="16"/>
      <w:szCs w:val="16"/>
    </w:rPr>
  </w:style>
  <w:style w:type="character" w:customStyle="1" w:styleId="TekstdymkaZnak">
    <w:name w:val="Tekst dymka Znak"/>
    <w:basedOn w:val="Domylnaczcionkaakapitu"/>
    <w:link w:val="Tekstdymka"/>
    <w:uiPriority w:val="99"/>
    <w:semiHidden/>
    <w:rsid w:val="00A540C9"/>
    <w:rPr>
      <w:rFonts w:ascii="Tahoma" w:eastAsia="Times New Roman" w:hAnsi="Tahoma" w:cs="Tahoma"/>
      <w:sz w:val="16"/>
      <w:szCs w:val="16"/>
      <w:lang w:eastAsia="pl-PL"/>
    </w:rPr>
  </w:style>
  <w:style w:type="paragraph" w:customStyle="1" w:styleId="Default">
    <w:name w:val="Default"/>
    <w:rsid w:val="00E25A37"/>
    <w:pPr>
      <w:autoSpaceDE w:val="0"/>
      <w:autoSpaceDN w:val="0"/>
      <w:adjustRightInd w:val="0"/>
      <w:spacing w:after="0" w:line="240" w:lineRule="auto"/>
    </w:pPr>
    <w:rPr>
      <w:rFonts w:ascii="Arial" w:hAnsi="Arial" w:cs="Arial"/>
      <w:color w:val="000000"/>
      <w:sz w:val="24"/>
      <w:szCs w:val="24"/>
    </w:rPr>
  </w:style>
  <w:style w:type="paragraph" w:customStyle="1" w:styleId="Tekstpodstawowy22">
    <w:name w:val="Tekst podstawowy 22"/>
    <w:basedOn w:val="Normalny"/>
    <w:rsid w:val="00AE0606"/>
    <w:pPr>
      <w:overflowPunct w:val="0"/>
      <w:autoSpaceDE w:val="0"/>
      <w:autoSpaceDN w:val="0"/>
      <w:adjustRightInd w:val="0"/>
      <w:ind w:firstLine="708"/>
    </w:pPr>
    <w:rPr>
      <w:rFonts w:ascii="Arial" w:hAnsi="Arial"/>
      <w:szCs w:val="20"/>
    </w:rPr>
  </w:style>
  <w:style w:type="paragraph" w:customStyle="1" w:styleId="Punkt">
    <w:name w:val="Punkt"/>
    <w:basedOn w:val="Normalny"/>
    <w:qFormat/>
    <w:rsid w:val="00AE0606"/>
    <w:pPr>
      <w:numPr>
        <w:numId w:val="1"/>
      </w:numPr>
      <w:spacing w:before="120" w:after="120"/>
      <w:jc w:val="both"/>
    </w:pPr>
    <w:rPr>
      <w:rFonts w:ascii="Arial" w:hAnsi="Arial" w:cs="Arial"/>
      <w:b/>
      <w:u w:val="single"/>
    </w:rPr>
  </w:style>
  <w:style w:type="paragraph" w:customStyle="1" w:styleId="Podpunkt">
    <w:name w:val="Podpunkt"/>
    <w:basedOn w:val="Normalny"/>
    <w:qFormat/>
    <w:rsid w:val="00AE0606"/>
    <w:pPr>
      <w:numPr>
        <w:ilvl w:val="1"/>
        <w:numId w:val="1"/>
      </w:numPr>
      <w:spacing w:before="120" w:after="120"/>
      <w:jc w:val="both"/>
    </w:pPr>
    <w:rPr>
      <w:rFonts w:ascii="Arial" w:hAnsi="Arial" w:cs="Arial"/>
      <w:b/>
      <w:u w:val="single"/>
    </w:rPr>
  </w:style>
  <w:style w:type="paragraph" w:customStyle="1" w:styleId="Ustp">
    <w:name w:val="Ustęp"/>
    <w:basedOn w:val="Normalny"/>
    <w:qFormat/>
    <w:rsid w:val="00AE0606"/>
    <w:pPr>
      <w:numPr>
        <w:ilvl w:val="2"/>
        <w:numId w:val="1"/>
      </w:numPr>
      <w:jc w:val="both"/>
    </w:pPr>
    <w:rPr>
      <w:rFonts w:ascii="Arial" w:hAnsi="Arial" w:cs="Arial"/>
    </w:rPr>
  </w:style>
  <w:style w:type="character" w:customStyle="1" w:styleId="Nagwek1Znak">
    <w:name w:val="Nagłówek 1 Znak"/>
    <w:basedOn w:val="Domylnaczcionkaakapitu"/>
    <w:link w:val="Nagwek1"/>
    <w:uiPriority w:val="9"/>
    <w:rsid w:val="00B317FB"/>
    <w:rPr>
      <w:rFonts w:asciiTheme="majorHAnsi" w:eastAsiaTheme="majorEastAsia" w:hAnsiTheme="majorHAnsi" w:cstheme="majorBidi"/>
      <w:color w:val="365F91" w:themeColor="accent1" w:themeShade="BF"/>
      <w:sz w:val="32"/>
      <w:szCs w:val="32"/>
      <w:lang w:eastAsia="pl-PL"/>
    </w:rPr>
  </w:style>
  <w:style w:type="character" w:customStyle="1" w:styleId="Nagwek3Znak">
    <w:name w:val="Nagłówek 3 Znak"/>
    <w:basedOn w:val="Domylnaczcionkaakapitu"/>
    <w:link w:val="Nagwek3"/>
    <w:uiPriority w:val="9"/>
    <w:rsid w:val="00806136"/>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5907">
      <w:bodyDiv w:val="1"/>
      <w:marLeft w:val="0"/>
      <w:marRight w:val="0"/>
      <w:marTop w:val="0"/>
      <w:marBottom w:val="0"/>
      <w:divBdr>
        <w:top w:val="none" w:sz="0" w:space="0" w:color="auto"/>
        <w:left w:val="none" w:sz="0" w:space="0" w:color="auto"/>
        <w:bottom w:val="none" w:sz="0" w:space="0" w:color="auto"/>
        <w:right w:val="none" w:sz="0" w:space="0" w:color="auto"/>
      </w:divBdr>
    </w:div>
    <w:div w:id="633950204">
      <w:bodyDiv w:val="1"/>
      <w:marLeft w:val="0"/>
      <w:marRight w:val="0"/>
      <w:marTop w:val="0"/>
      <w:marBottom w:val="0"/>
      <w:divBdr>
        <w:top w:val="none" w:sz="0" w:space="0" w:color="auto"/>
        <w:left w:val="none" w:sz="0" w:space="0" w:color="auto"/>
        <w:bottom w:val="none" w:sz="0" w:space="0" w:color="auto"/>
        <w:right w:val="none" w:sz="0" w:space="0" w:color="auto"/>
      </w:divBdr>
      <w:divsChild>
        <w:div w:id="1749838072">
          <w:marLeft w:val="0"/>
          <w:marRight w:val="0"/>
          <w:marTop w:val="0"/>
          <w:marBottom w:val="0"/>
          <w:divBdr>
            <w:top w:val="none" w:sz="0" w:space="0" w:color="auto"/>
            <w:left w:val="none" w:sz="0" w:space="0" w:color="auto"/>
            <w:bottom w:val="none" w:sz="0" w:space="0" w:color="auto"/>
            <w:right w:val="none" w:sz="0" w:space="0" w:color="auto"/>
          </w:divBdr>
          <w:divsChild>
            <w:div w:id="3967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660">
      <w:bodyDiv w:val="1"/>
      <w:marLeft w:val="0"/>
      <w:marRight w:val="0"/>
      <w:marTop w:val="0"/>
      <w:marBottom w:val="0"/>
      <w:divBdr>
        <w:top w:val="none" w:sz="0" w:space="0" w:color="auto"/>
        <w:left w:val="none" w:sz="0" w:space="0" w:color="auto"/>
        <w:bottom w:val="none" w:sz="0" w:space="0" w:color="auto"/>
        <w:right w:val="none" w:sz="0" w:space="0" w:color="auto"/>
      </w:divBdr>
    </w:div>
    <w:div w:id="727655111">
      <w:bodyDiv w:val="1"/>
      <w:marLeft w:val="0"/>
      <w:marRight w:val="0"/>
      <w:marTop w:val="0"/>
      <w:marBottom w:val="0"/>
      <w:divBdr>
        <w:top w:val="none" w:sz="0" w:space="0" w:color="auto"/>
        <w:left w:val="none" w:sz="0" w:space="0" w:color="auto"/>
        <w:bottom w:val="none" w:sz="0" w:space="0" w:color="auto"/>
        <w:right w:val="none" w:sz="0" w:space="0" w:color="auto"/>
      </w:divBdr>
    </w:div>
    <w:div w:id="813791343">
      <w:bodyDiv w:val="1"/>
      <w:marLeft w:val="0"/>
      <w:marRight w:val="0"/>
      <w:marTop w:val="0"/>
      <w:marBottom w:val="0"/>
      <w:divBdr>
        <w:top w:val="none" w:sz="0" w:space="0" w:color="auto"/>
        <w:left w:val="none" w:sz="0" w:space="0" w:color="auto"/>
        <w:bottom w:val="none" w:sz="0" w:space="0" w:color="auto"/>
        <w:right w:val="none" w:sz="0" w:space="0" w:color="auto"/>
      </w:divBdr>
    </w:div>
    <w:div w:id="1058670251">
      <w:bodyDiv w:val="1"/>
      <w:marLeft w:val="0"/>
      <w:marRight w:val="0"/>
      <w:marTop w:val="0"/>
      <w:marBottom w:val="0"/>
      <w:divBdr>
        <w:top w:val="none" w:sz="0" w:space="0" w:color="auto"/>
        <w:left w:val="none" w:sz="0" w:space="0" w:color="auto"/>
        <w:bottom w:val="none" w:sz="0" w:space="0" w:color="auto"/>
        <w:right w:val="none" w:sz="0" w:space="0" w:color="auto"/>
      </w:divBdr>
    </w:div>
    <w:div w:id="1125656815">
      <w:bodyDiv w:val="1"/>
      <w:marLeft w:val="0"/>
      <w:marRight w:val="0"/>
      <w:marTop w:val="0"/>
      <w:marBottom w:val="0"/>
      <w:divBdr>
        <w:top w:val="none" w:sz="0" w:space="0" w:color="auto"/>
        <w:left w:val="none" w:sz="0" w:space="0" w:color="auto"/>
        <w:bottom w:val="none" w:sz="0" w:space="0" w:color="auto"/>
        <w:right w:val="none" w:sz="0" w:space="0" w:color="auto"/>
      </w:divBdr>
      <w:divsChild>
        <w:div w:id="1660426971">
          <w:marLeft w:val="0"/>
          <w:marRight w:val="0"/>
          <w:marTop w:val="0"/>
          <w:marBottom w:val="0"/>
          <w:divBdr>
            <w:top w:val="none" w:sz="0" w:space="0" w:color="auto"/>
            <w:left w:val="none" w:sz="0" w:space="0" w:color="auto"/>
            <w:bottom w:val="none" w:sz="0" w:space="0" w:color="auto"/>
            <w:right w:val="none" w:sz="0" w:space="0" w:color="auto"/>
          </w:divBdr>
          <w:divsChild>
            <w:div w:id="125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4175">
      <w:bodyDiv w:val="1"/>
      <w:marLeft w:val="0"/>
      <w:marRight w:val="0"/>
      <w:marTop w:val="0"/>
      <w:marBottom w:val="0"/>
      <w:divBdr>
        <w:top w:val="none" w:sz="0" w:space="0" w:color="auto"/>
        <w:left w:val="none" w:sz="0" w:space="0" w:color="auto"/>
        <w:bottom w:val="none" w:sz="0" w:space="0" w:color="auto"/>
        <w:right w:val="none" w:sz="0" w:space="0" w:color="auto"/>
      </w:divBdr>
    </w:div>
    <w:div w:id="1436052339">
      <w:bodyDiv w:val="1"/>
      <w:marLeft w:val="0"/>
      <w:marRight w:val="0"/>
      <w:marTop w:val="0"/>
      <w:marBottom w:val="0"/>
      <w:divBdr>
        <w:top w:val="none" w:sz="0" w:space="0" w:color="auto"/>
        <w:left w:val="none" w:sz="0" w:space="0" w:color="auto"/>
        <w:bottom w:val="none" w:sz="0" w:space="0" w:color="auto"/>
        <w:right w:val="none" w:sz="0" w:space="0" w:color="auto"/>
      </w:divBdr>
    </w:div>
    <w:div w:id="1539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Log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wikipedia.org/wiki/Symbol" TargetMode="External"/><Relationship Id="rId4" Type="http://schemas.openxmlformats.org/officeDocument/2006/relationships/styles" Target="styles.xml"/><Relationship Id="rId9" Type="http://schemas.openxmlformats.org/officeDocument/2006/relationships/hyperlink" Target="http://pl.wikipedia.org/wiki/Fraza_(sk%C5%82ad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C6E0-E27B-4CDF-A495-8A451E6141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261D20-B51E-4DD4-9957-11940F60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rzi</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bronikowski_t</dc:creator>
  <cp:lastModifiedBy>Orędarz Mateusz</cp:lastModifiedBy>
  <cp:revision>49</cp:revision>
  <cp:lastPrinted>2021-06-02T05:42:00Z</cp:lastPrinted>
  <dcterms:created xsi:type="dcterms:W3CDTF">2021-04-06T05:53:00Z</dcterms:created>
  <dcterms:modified xsi:type="dcterms:W3CDTF">2021-08-06T07:48:00Z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a6bec5ab-6caa-4d8b-9ab3-025a9d3dbb59</vt:lpwstr>
  </property>
  <property fmtid="{D5CDD505-2E9C-101B-9397-08002B2CF9AE}" pid="3" name="bjSaver">
    <vt:lpwstr>J8RU47agJrrQpDt8TnmPA7Fr6GnAkKEM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