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12DC" w14:textId="301CE3F3" w:rsidR="00CF4398" w:rsidRDefault="00CF4398" w:rsidP="00CF439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9D2263">
        <w:rPr>
          <w:rFonts w:ascii="Arial" w:hAnsi="Arial" w:cs="Arial"/>
          <w:b/>
          <w:sz w:val="20"/>
          <w:szCs w:val="20"/>
        </w:rPr>
        <w:t xml:space="preserve">9 </w:t>
      </w:r>
      <w:r>
        <w:rPr>
          <w:rFonts w:ascii="Arial" w:hAnsi="Arial" w:cs="Arial"/>
          <w:b/>
          <w:sz w:val="20"/>
          <w:szCs w:val="20"/>
        </w:rPr>
        <w:t>b do SWZ</w:t>
      </w:r>
    </w:p>
    <w:p w14:paraId="796734D7" w14:textId="15DA3A30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8887491" w14:textId="6A691F2F" w:rsidR="00A92883" w:rsidRPr="00ED5F31" w:rsidRDefault="00A92883" w:rsidP="00A92883">
      <w:pPr>
        <w:spacing w:before="24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D5F31">
        <w:rPr>
          <w:rFonts w:ascii="Arial" w:hAnsi="Arial" w:cs="Arial"/>
          <w:bCs/>
          <w:sz w:val="21"/>
          <w:szCs w:val="21"/>
        </w:rPr>
        <w:t xml:space="preserve">Składając ofertę w postępowaniu o udzielenie zamówienia publicznego w trybie przetargu nieograniczonego, którego przedmiotem zamówienia jest: </w:t>
      </w:r>
      <w:bookmarkStart w:id="0" w:name="_Hlk69300835"/>
      <w:bookmarkEnd w:id="0"/>
      <w:r w:rsidR="009F058A" w:rsidRPr="00ED5F31">
        <w:rPr>
          <w:rFonts w:ascii="Arial" w:hAnsi="Arial" w:cs="Arial"/>
          <w:color w:val="000000"/>
          <w:sz w:val="21"/>
          <w:szCs w:val="21"/>
        </w:rPr>
        <w:t xml:space="preserve">dostawa odczynników i materiałów eksploatacyjnych wraz z dzierżawą analizatorów immunochemicznego i </w:t>
      </w:r>
      <w:proofErr w:type="spellStart"/>
      <w:r w:rsidR="009F058A" w:rsidRPr="00ED5F31">
        <w:rPr>
          <w:rFonts w:ascii="Arial" w:hAnsi="Arial" w:cs="Arial"/>
          <w:color w:val="000000"/>
          <w:sz w:val="21"/>
          <w:szCs w:val="21"/>
        </w:rPr>
        <w:t>back</w:t>
      </w:r>
      <w:proofErr w:type="spellEnd"/>
      <w:r w:rsidR="009F058A" w:rsidRPr="00ED5F31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F058A" w:rsidRPr="00ED5F31">
        <w:rPr>
          <w:rFonts w:ascii="Arial" w:hAnsi="Arial" w:cs="Arial"/>
          <w:color w:val="000000"/>
          <w:sz w:val="21"/>
          <w:szCs w:val="21"/>
        </w:rPr>
        <w:t>up</w:t>
      </w:r>
      <w:proofErr w:type="spellEnd"/>
      <w:r w:rsidR="009F058A" w:rsidRPr="00ED5F31">
        <w:rPr>
          <w:rFonts w:ascii="Arial" w:hAnsi="Arial" w:cs="Arial"/>
          <w:color w:val="000000"/>
          <w:sz w:val="21"/>
          <w:szCs w:val="21"/>
        </w:rPr>
        <w:t xml:space="preserve"> dla Powiatowego Szpitala im. Władysława Biegańskiego w Iławie</w:t>
      </w:r>
      <w:r w:rsidR="009F058A" w:rsidRPr="00ED5F31">
        <w:rPr>
          <w:rFonts w:ascii="Arial" w:hAnsi="Arial" w:cs="Arial"/>
          <w:bCs/>
          <w:sz w:val="21"/>
          <w:szCs w:val="21"/>
        </w:rPr>
        <w:t xml:space="preserve"> </w:t>
      </w:r>
      <w:r w:rsidRPr="00ED5F31">
        <w:rPr>
          <w:rFonts w:ascii="Arial" w:hAnsi="Arial" w:cs="Arial"/>
          <w:bCs/>
          <w:sz w:val="21"/>
          <w:szCs w:val="21"/>
        </w:rPr>
        <w:t>(nr sprawy 2</w:t>
      </w:r>
      <w:r w:rsidR="009F058A" w:rsidRPr="00ED5F31">
        <w:rPr>
          <w:rFonts w:ascii="Arial" w:hAnsi="Arial" w:cs="Arial"/>
          <w:bCs/>
          <w:sz w:val="21"/>
          <w:szCs w:val="21"/>
        </w:rPr>
        <w:t>3</w:t>
      </w:r>
      <w:r w:rsidRPr="00ED5F31">
        <w:rPr>
          <w:rFonts w:ascii="Arial" w:hAnsi="Arial" w:cs="Arial"/>
          <w:bCs/>
          <w:sz w:val="21"/>
          <w:szCs w:val="21"/>
        </w:rPr>
        <w:t xml:space="preserve">/2022) </w:t>
      </w:r>
      <w:r w:rsidRPr="00ED5F31"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A9288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A92883" w14:paraId="53033BD8" w14:textId="77777777" w:rsidTr="00DA7C4E">
      <w:trPr>
        <w:trHeight w:val="1701"/>
        <w:jc w:val="center"/>
      </w:trPr>
      <w:tc>
        <w:tcPr>
          <w:tcW w:w="2779" w:type="dxa"/>
          <w:tcBorders>
            <w:top w:val="nil"/>
            <w:left w:val="nil"/>
            <w:bottom w:val="single" w:sz="4" w:space="0" w:color="7F7F7F"/>
            <w:right w:val="nil"/>
          </w:tcBorders>
          <w:hideMark/>
        </w:tcPr>
        <w:p w14:paraId="57D639B6" w14:textId="6C635A9B" w:rsidR="00A92883" w:rsidRDefault="00A92883" w:rsidP="00A92883">
          <w:pPr>
            <w:rPr>
              <w:rFonts w:ascii="Calibri" w:eastAsia="Calibri" w:hAnsi="Calibri"/>
              <w:sz w:val="18"/>
              <w:szCs w:val="18"/>
            </w:rPr>
          </w:pPr>
          <w:bookmarkStart w:id="3" w:name="_Hlk63762972"/>
          <w:r>
            <w:rPr>
              <w:rFonts w:ascii="Calibri" w:eastAsia="Calibri" w:hAnsi="Calibri"/>
              <w:noProof/>
            </w:rPr>
            <w:drawing>
              <wp:inline distT="0" distB="0" distL="0" distR="0" wp14:anchorId="3E1BBEFC" wp14:editId="497AAA81">
                <wp:extent cx="1623060" cy="9677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  <w:tcBorders>
            <w:top w:val="nil"/>
            <w:left w:val="nil"/>
            <w:bottom w:val="single" w:sz="4" w:space="0" w:color="7F7F7F"/>
            <w:right w:val="nil"/>
          </w:tcBorders>
        </w:tcPr>
        <w:p w14:paraId="5070D807" w14:textId="77777777" w:rsidR="00A92883" w:rsidRDefault="00A92883" w:rsidP="00A92883">
          <w:pPr>
            <w:ind w:right="281"/>
            <w:jc w:val="right"/>
            <w:rPr>
              <w:rFonts w:ascii="Calibri" w:eastAsia="Calibri" w:hAnsi="Calibri"/>
              <w:b/>
            </w:rPr>
          </w:pPr>
        </w:p>
        <w:p w14:paraId="141C6760" w14:textId="77777777" w:rsidR="00A92883" w:rsidRDefault="00A92883" w:rsidP="00A92883">
          <w:pPr>
            <w:ind w:right="281"/>
            <w:jc w:val="center"/>
            <w:rPr>
              <w:rFonts w:ascii="Calibri" w:eastAsia="Calibri" w:hAnsi="Calibri"/>
              <w:b/>
            </w:rPr>
          </w:pPr>
          <w:r>
            <w:rPr>
              <w:rFonts w:ascii="Calibri" w:eastAsia="Calibri" w:hAnsi="Calibri"/>
              <w:b/>
            </w:rPr>
            <w:t>Powiatowy Szpital im. Władysława Biegańskiego w Iławie</w:t>
          </w:r>
        </w:p>
        <w:p w14:paraId="20B697C2" w14:textId="77777777" w:rsidR="00A92883" w:rsidRDefault="00A92883" w:rsidP="00A92883">
          <w:pPr>
            <w:tabs>
              <w:tab w:val="left" w:pos="1275"/>
            </w:tabs>
            <w:ind w:right="281"/>
            <w:jc w:val="center"/>
            <w:rPr>
              <w:rFonts w:ascii="Calibri" w:eastAsia="Calibri" w:hAnsi="Calibri"/>
              <w:sz w:val="24"/>
              <w:szCs w:val="24"/>
            </w:rPr>
          </w:pPr>
          <w:r>
            <w:rPr>
              <w:rFonts w:ascii="Calibri" w:eastAsia="Calibri" w:hAnsi="Calibri"/>
            </w:rPr>
            <w:br/>
          </w:r>
          <w:r>
            <w:rPr>
              <w:rFonts w:ascii="Calibri" w:eastAsia="Calibri" w:hAnsi="Calibri"/>
              <w:sz w:val="20"/>
              <w:szCs w:val="20"/>
            </w:rPr>
            <w:t>ul. Gen. Wł. Andersa 3, 14-200 Iława</w:t>
          </w:r>
          <w:r>
            <w:rPr>
              <w:rFonts w:ascii="Calibri" w:eastAsia="Calibri" w:hAnsi="Calibri"/>
              <w:sz w:val="20"/>
              <w:szCs w:val="20"/>
            </w:rPr>
            <w:br/>
            <w:t>Kancelaria tel. 89 644 96 01, fax. 89 649 24 25</w:t>
          </w:r>
          <w:r>
            <w:rPr>
              <w:rFonts w:ascii="Calibri" w:eastAsia="Calibri" w:hAnsi="Calibri"/>
              <w:sz w:val="20"/>
              <w:szCs w:val="20"/>
            </w:rPr>
            <w:br/>
            <w:t>NIP 744-14-84-344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7F7F7F"/>
            <w:right w:val="nil"/>
          </w:tcBorders>
          <w:hideMark/>
        </w:tcPr>
        <w:p w14:paraId="17E8A4B4" w14:textId="77777777" w:rsidR="00A92883" w:rsidRDefault="00A92883" w:rsidP="00A92883">
          <w:pPr>
            <w:ind w:right="281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01EBF25B" wp14:editId="53BD3837">
                <wp:extent cx="754380" cy="1066800"/>
                <wp:effectExtent l="0" t="0" r="7620" b="0"/>
                <wp:docPr id="1" name="Obraz 1" descr="Obraz zawierający tekst, clipart, znak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clipart, znak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3"/>
    </w:tr>
  </w:tbl>
  <w:p w14:paraId="72A44B88" w14:textId="032CE53F" w:rsidR="00A92883" w:rsidRDefault="00A92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319459">
    <w:abstractNumId w:val="1"/>
  </w:num>
  <w:num w:numId="2" w16cid:durableId="34911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D2263"/>
    <w:rsid w:val="009F058A"/>
    <w:rsid w:val="00A92883"/>
    <w:rsid w:val="00B035E5"/>
    <w:rsid w:val="00BC03FF"/>
    <w:rsid w:val="00C57760"/>
    <w:rsid w:val="00CF4398"/>
    <w:rsid w:val="00D02901"/>
    <w:rsid w:val="00D10644"/>
    <w:rsid w:val="00D81585"/>
    <w:rsid w:val="00E44E15"/>
    <w:rsid w:val="00EC2674"/>
    <w:rsid w:val="00E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92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883"/>
  </w:style>
  <w:style w:type="paragraph" w:styleId="Stopka">
    <w:name w:val="footer"/>
    <w:basedOn w:val="Normalny"/>
    <w:link w:val="StopkaZnak"/>
    <w:uiPriority w:val="99"/>
    <w:unhideWhenUsed/>
    <w:rsid w:val="00A92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7</cp:revision>
  <dcterms:created xsi:type="dcterms:W3CDTF">2022-10-10T07:36:00Z</dcterms:created>
  <dcterms:modified xsi:type="dcterms:W3CDTF">2022-10-10T11:54:00Z</dcterms:modified>
</cp:coreProperties>
</file>