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DBE5" w14:textId="36FB6163" w:rsidR="009B7F85" w:rsidRPr="00A71CC4" w:rsidRDefault="009B7F85" w:rsidP="009B7F85">
      <w:pPr>
        <w:tabs>
          <w:tab w:val="left" w:pos="8364"/>
        </w:tabs>
        <w:spacing w:before="60" w:line="260" w:lineRule="exact"/>
        <w:ind w:left="57" w:right="57"/>
        <w:mirrorIndents/>
        <w:jc w:val="right"/>
        <w:outlineLvl w:val="0"/>
        <w:rPr>
          <w:rFonts w:ascii="Linux Biolinum O" w:hAnsi="Linux Biolinum O" w:cs="Linux Biolinum O"/>
          <w:b/>
          <w:sz w:val="20"/>
          <w:szCs w:val="20"/>
        </w:rPr>
      </w:pPr>
      <w:bookmarkStart w:id="0" w:name="_Hlk79752722"/>
      <w:r w:rsidRPr="00A71CC4">
        <w:rPr>
          <w:rFonts w:ascii="Linux Biolinum O" w:hAnsi="Linux Biolinum O" w:cs="Linux Biolinum O"/>
          <w:b/>
          <w:sz w:val="20"/>
          <w:szCs w:val="20"/>
        </w:rPr>
        <w:t>Załącznik nr 5 do SWZ</w:t>
      </w:r>
    </w:p>
    <w:p w14:paraId="01ED8FB4" w14:textId="77777777" w:rsidR="009B7F85" w:rsidRPr="00A71CC4" w:rsidRDefault="009B7F85" w:rsidP="006402B9">
      <w:pPr>
        <w:tabs>
          <w:tab w:val="left" w:pos="8364"/>
        </w:tabs>
        <w:spacing w:before="60" w:line="260" w:lineRule="exact"/>
        <w:ind w:left="57" w:right="57"/>
        <w:mirrorIndents/>
        <w:jc w:val="center"/>
        <w:outlineLvl w:val="0"/>
        <w:rPr>
          <w:rFonts w:ascii="Linux Biolinum O" w:hAnsi="Linux Biolinum O" w:cs="Linux Biolinum O"/>
          <w:b/>
          <w:sz w:val="20"/>
          <w:szCs w:val="20"/>
        </w:rPr>
      </w:pPr>
    </w:p>
    <w:p w14:paraId="46038E72" w14:textId="2D8756AB" w:rsidR="006402B9" w:rsidRPr="00A71CC4" w:rsidRDefault="006402B9" w:rsidP="006402B9">
      <w:pPr>
        <w:tabs>
          <w:tab w:val="left" w:pos="8364"/>
        </w:tabs>
        <w:spacing w:before="60" w:line="260" w:lineRule="exact"/>
        <w:ind w:left="57" w:right="57"/>
        <w:mirrorIndents/>
        <w:jc w:val="center"/>
        <w:outlineLvl w:val="0"/>
        <w:rPr>
          <w:rFonts w:ascii="Linux Biolinum O" w:hAnsi="Linux Biolinum O" w:cs="Linux Biolinum O"/>
          <w:b/>
          <w:sz w:val="20"/>
          <w:szCs w:val="20"/>
        </w:rPr>
      </w:pPr>
      <w:r w:rsidRPr="00A71CC4">
        <w:rPr>
          <w:rFonts w:ascii="Linux Biolinum O" w:hAnsi="Linux Biolinum O" w:cs="Linux Biolinum O"/>
          <w:b/>
          <w:sz w:val="20"/>
          <w:szCs w:val="20"/>
        </w:rPr>
        <w:t xml:space="preserve">UMOWA NR </w:t>
      </w:r>
      <w:r w:rsidRPr="00A71CC4">
        <w:rPr>
          <w:rFonts w:ascii="Linux Biolinum O" w:hAnsi="Linux Biolinum O" w:cs="Linux Biolinum O"/>
          <w:b/>
          <w:sz w:val="20"/>
          <w:szCs w:val="20"/>
          <w:shd w:val="clear" w:color="auto" w:fill="E36C0A"/>
        </w:rPr>
        <w:t>…….-ZZ-ZP-2376-</w:t>
      </w:r>
      <w:r w:rsidR="009B7F85" w:rsidRPr="00A71CC4">
        <w:rPr>
          <w:rFonts w:ascii="Linux Biolinum O" w:hAnsi="Linux Biolinum O" w:cs="Linux Biolinum O"/>
          <w:b/>
          <w:sz w:val="20"/>
          <w:szCs w:val="20"/>
          <w:shd w:val="clear" w:color="auto" w:fill="E36C0A"/>
        </w:rPr>
        <w:t>3/24</w:t>
      </w:r>
    </w:p>
    <w:p w14:paraId="117C96F0" w14:textId="6F85C4C0" w:rsidR="006402B9" w:rsidRPr="00A71CC4" w:rsidRDefault="006402B9" w:rsidP="006402B9">
      <w:pPr>
        <w:tabs>
          <w:tab w:val="left" w:pos="8364"/>
        </w:tabs>
        <w:spacing w:before="60" w:line="260" w:lineRule="exact"/>
        <w:ind w:left="57" w:right="57"/>
        <w:mirrorIndents/>
        <w:jc w:val="center"/>
        <w:outlineLvl w:val="0"/>
        <w:rPr>
          <w:rFonts w:ascii="Linux Biolinum O" w:hAnsi="Linux Biolinum O" w:cs="Linux Biolinum O"/>
          <w:sz w:val="20"/>
          <w:szCs w:val="20"/>
        </w:rPr>
      </w:pPr>
      <w:r w:rsidRPr="00A71CC4">
        <w:rPr>
          <w:rFonts w:ascii="Linux Biolinum O" w:hAnsi="Linux Biolinum O" w:cs="Linux Biolinum O"/>
          <w:sz w:val="20"/>
          <w:szCs w:val="20"/>
        </w:rPr>
        <w:t xml:space="preserve">zawarta w dniu </w:t>
      </w:r>
      <w:r w:rsidRPr="00A71CC4">
        <w:rPr>
          <w:rFonts w:ascii="Linux Biolinum O" w:hAnsi="Linux Biolinum O" w:cs="Linux Biolinum O"/>
          <w:sz w:val="20"/>
          <w:szCs w:val="20"/>
          <w:shd w:val="clear" w:color="auto" w:fill="E36C0A"/>
        </w:rPr>
        <w:t xml:space="preserve">……..………. </w:t>
      </w:r>
      <w:r w:rsidRPr="00A71CC4">
        <w:rPr>
          <w:rFonts w:ascii="Linux Biolinum O" w:hAnsi="Linux Biolinum O" w:cs="Linux Biolinum O"/>
          <w:sz w:val="20"/>
          <w:szCs w:val="20"/>
        </w:rPr>
        <w:t>– 202</w:t>
      </w:r>
      <w:r w:rsidR="00A55690" w:rsidRPr="00A71CC4">
        <w:rPr>
          <w:rFonts w:ascii="Linux Biolinum O" w:hAnsi="Linux Biolinum O" w:cs="Linux Biolinum O"/>
          <w:sz w:val="20"/>
          <w:szCs w:val="20"/>
        </w:rPr>
        <w:t>4</w:t>
      </w:r>
      <w:r w:rsidRPr="00A71CC4">
        <w:rPr>
          <w:rFonts w:ascii="Linux Biolinum O" w:hAnsi="Linux Biolinum O" w:cs="Linux Biolinum O"/>
          <w:sz w:val="20"/>
          <w:szCs w:val="20"/>
        </w:rPr>
        <w:t xml:space="preserve"> roku we Wrocławiu pomiędzy:</w:t>
      </w:r>
    </w:p>
    <w:p w14:paraId="73B741C3" w14:textId="77777777" w:rsidR="006402B9" w:rsidRPr="00A71CC4" w:rsidRDefault="006402B9" w:rsidP="006402B9">
      <w:pPr>
        <w:pStyle w:val="Nagwek2"/>
        <w:tabs>
          <w:tab w:val="left" w:pos="3395"/>
          <w:tab w:val="left" w:pos="4244"/>
          <w:tab w:val="left" w:pos="4803"/>
          <w:tab w:val="left" w:pos="5226"/>
          <w:tab w:val="left" w:pos="8187"/>
          <w:tab w:val="left" w:pos="8528"/>
          <w:tab w:val="left" w:pos="9632"/>
          <w:tab w:val="left" w:pos="10064"/>
        </w:tabs>
        <w:spacing w:before="60" w:line="260" w:lineRule="exact"/>
        <w:ind w:left="57" w:right="57"/>
        <w:mirrorIndents/>
        <w:jc w:val="both"/>
        <w:rPr>
          <w:rFonts w:ascii="Linux Biolinum O" w:hAnsi="Linux Biolinum O" w:cs="Linux Biolinum O"/>
          <w:lang w:val="pl-PL"/>
        </w:rPr>
      </w:pPr>
      <w:r w:rsidRPr="00A71CC4">
        <w:rPr>
          <w:rFonts w:ascii="Linux Biolinum O" w:hAnsi="Linux Biolinum O" w:cs="Linux Biolinum O"/>
          <w:b/>
          <w:lang w:val="pl-PL"/>
        </w:rPr>
        <w:t>Samodzielnym Publicznym Zakładem Opieki Zdrowotnej Ministerstwa Spraw Wewnętrznych i Administracji we Wrocławiu</w:t>
      </w:r>
      <w:r w:rsidRPr="00A71CC4">
        <w:rPr>
          <w:rFonts w:ascii="Linux Biolinum O" w:hAnsi="Linux Biolinum O" w:cs="Linux Biolinum O"/>
          <w:lang w:val="pl-PL"/>
        </w:rPr>
        <w:t xml:space="preserve">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 ul. </w:t>
      </w:r>
      <w:proofErr w:type="spellStart"/>
      <w:r w:rsidRPr="00A71CC4">
        <w:rPr>
          <w:rFonts w:ascii="Linux Biolinum O" w:hAnsi="Linux Biolinum O" w:cs="Linux Biolinum O"/>
          <w:lang w:val="pl-PL"/>
        </w:rPr>
        <w:t>Ołbińska</w:t>
      </w:r>
      <w:proofErr w:type="spellEnd"/>
      <w:r w:rsidRPr="00A71CC4">
        <w:rPr>
          <w:rFonts w:ascii="Linux Biolinum O" w:hAnsi="Linux Biolinum O" w:cs="Linux Biolinum O"/>
          <w:lang w:val="pl-PL"/>
        </w:rPr>
        <w:t xml:space="preserve"> 32, 50-233 Wrocław,   NIP: 898-18-03-575, REGON: 930856126, zwanym w dalszej części umowy „ </w:t>
      </w:r>
      <w:r w:rsidRPr="00A71CC4">
        <w:rPr>
          <w:rFonts w:ascii="Linux Biolinum O" w:hAnsi="Linux Biolinum O" w:cs="Linux Biolinum O"/>
          <w:b/>
          <w:lang w:val="pl-PL"/>
        </w:rPr>
        <w:t>ZAMAWIAJĄCYM</w:t>
      </w:r>
      <w:r w:rsidRPr="00A71CC4">
        <w:rPr>
          <w:rFonts w:ascii="Linux Biolinum O" w:hAnsi="Linux Biolinum O" w:cs="Linux Biolinum O"/>
          <w:lang w:val="pl-PL"/>
        </w:rPr>
        <w:t>”, reprezentowanym przez:</w:t>
      </w:r>
    </w:p>
    <w:p w14:paraId="5862C81B" w14:textId="67848E01" w:rsidR="006402B9" w:rsidRPr="00A71CC4" w:rsidRDefault="00A55690" w:rsidP="00A55690">
      <w:pPr>
        <w:pStyle w:val="Nagwek2"/>
        <w:tabs>
          <w:tab w:val="left" w:pos="3395"/>
          <w:tab w:val="left" w:pos="4244"/>
          <w:tab w:val="left" w:pos="4803"/>
          <w:tab w:val="left" w:pos="5226"/>
          <w:tab w:val="left" w:pos="8187"/>
          <w:tab w:val="left" w:pos="8528"/>
          <w:tab w:val="left" w:pos="9632"/>
          <w:tab w:val="left" w:pos="10064"/>
        </w:tabs>
        <w:spacing w:before="60" w:line="260" w:lineRule="exact"/>
        <w:ind w:left="0" w:right="57"/>
        <w:mirrorIndents/>
        <w:jc w:val="both"/>
        <w:rPr>
          <w:rFonts w:ascii="Linux Biolinum O" w:hAnsi="Linux Biolinum O" w:cs="Linux Biolinum O"/>
          <w:lang w:val="pl-PL"/>
        </w:rPr>
      </w:pPr>
      <w:r w:rsidRPr="00A71CC4">
        <w:rPr>
          <w:rFonts w:ascii="Linux Biolinum O" w:hAnsi="Linux Biolinum O" w:cs="Linux Biolinum O"/>
          <w:b/>
          <w:lang w:val="pl-PL"/>
        </w:rPr>
        <w:t>Zbigniewa J. Króla</w:t>
      </w:r>
      <w:r w:rsidR="006402B9" w:rsidRPr="00A71CC4">
        <w:rPr>
          <w:rFonts w:ascii="Linux Biolinum O" w:hAnsi="Linux Biolinum O" w:cs="Linux Biolinum O"/>
          <w:lang w:val="pl-PL"/>
        </w:rPr>
        <w:t xml:space="preserve">  – kierownika samodzielnego publicznego zakładu opieki zdrowotnej uprawnionego do reprezentacji Zamawiającego zgodnie z KRS </w:t>
      </w:r>
    </w:p>
    <w:bookmarkEnd w:id="0"/>
    <w:p w14:paraId="60A38DCC" w14:textId="77777777" w:rsidR="006402B9" w:rsidRPr="00A71CC4" w:rsidRDefault="006402B9" w:rsidP="006402B9">
      <w:pPr>
        <w:pStyle w:val="Nagwek2"/>
        <w:tabs>
          <w:tab w:val="left" w:pos="3395"/>
          <w:tab w:val="left" w:pos="4244"/>
          <w:tab w:val="left" w:pos="4803"/>
          <w:tab w:val="left" w:pos="5226"/>
          <w:tab w:val="left" w:pos="8187"/>
          <w:tab w:val="left" w:pos="8528"/>
          <w:tab w:val="left" w:pos="9632"/>
          <w:tab w:val="left" w:pos="10064"/>
        </w:tabs>
        <w:spacing w:before="60" w:line="260" w:lineRule="exact"/>
        <w:ind w:left="57" w:right="57"/>
        <w:mirrorIndents/>
        <w:jc w:val="both"/>
        <w:rPr>
          <w:rFonts w:ascii="Linux Biolinum O" w:hAnsi="Linux Biolinum O" w:cs="Linux Biolinum O"/>
          <w:b/>
          <w:lang w:val="pl-PL"/>
        </w:rPr>
      </w:pPr>
      <w:r w:rsidRPr="00A71CC4">
        <w:rPr>
          <w:rFonts w:ascii="Linux Biolinum O" w:hAnsi="Linux Biolinum O" w:cs="Linux Biolinum O"/>
          <w:b/>
          <w:lang w:val="pl-PL"/>
        </w:rPr>
        <w:t xml:space="preserve">a </w:t>
      </w:r>
    </w:p>
    <w:p w14:paraId="7D83AAB7" w14:textId="77777777" w:rsidR="006402B9" w:rsidRPr="00A71CC4" w:rsidRDefault="006402B9" w:rsidP="006402B9">
      <w:pPr>
        <w:pStyle w:val="Nagwek2"/>
        <w:shd w:val="clear" w:color="auto" w:fill="E36C0A"/>
        <w:tabs>
          <w:tab w:val="left" w:pos="3395"/>
          <w:tab w:val="left" w:pos="4244"/>
          <w:tab w:val="left" w:pos="4803"/>
          <w:tab w:val="left" w:pos="5226"/>
          <w:tab w:val="left" w:pos="8187"/>
          <w:tab w:val="left" w:pos="8528"/>
          <w:tab w:val="left" w:pos="9632"/>
          <w:tab w:val="left" w:pos="10064"/>
        </w:tabs>
        <w:spacing w:before="60" w:line="260" w:lineRule="exact"/>
        <w:ind w:left="57" w:right="57"/>
        <w:mirrorIndents/>
        <w:jc w:val="both"/>
        <w:rPr>
          <w:rFonts w:ascii="Linux Biolinum O" w:hAnsi="Linux Biolinum O" w:cs="Linux Biolinum O"/>
          <w:lang w:val="pl-PL"/>
        </w:rPr>
      </w:pPr>
      <w:r w:rsidRPr="00A71CC4">
        <w:rPr>
          <w:rFonts w:ascii="Linux Biolinum O" w:hAnsi="Linux Biolinum O" w:cs="Linux Biolinum O"/>
          <w:lang w:val="pl-PL"/>
        </w:rPr>
        <w:t>…………………………………………. z</w:t>
      </w:r>
      <w:r w:rsidRPr="00A71CC4">
        <w:rPr>
          <w:rFonts w:ascii="Linux Biolinum O" w:hAnsi="Linux Biolinum O" w:cs="Linux Biolinum O"/>
          <w:lang w:val="pl-PL"/>
        </w:rPr>
        <w:tab/>
        <w:t>siedzibą</w:t>
      </w:r>
      <w:r w:rsidRPr="00A71CC4">
        <w:rPr>
          <w:rFonts w:ascii="Linux Biolinum O" w:hAnsi="Linux Biolinum O" w:cs="Linux Biolinum O"/>
          <w:lang w:val="pl-PL"/>
        </w:rPr>
        <w:tab/>
        <w:t>……………………………………….. – działającym na podstawie ……………………, NIP ………………………….; REGON ………………………………………. zwanym dalej "</w:t>
      </w:r>
      <w:r w:rsidRPr="00A71CC4">
        <w:rPr>
          <w:rFonts w:ascii="Linux Biolinum O" w:hAnsi="Linux Biolinum O" w:cs="Linux Biolinum O"/>
          <w:b/>
          <w:lang w:val="pl-PL"/>
        </w:rPr>
        <w:t>WYKONAWC</w:t>
      </w:r>
      <w:r w:rsidRPr="00A71CC4">
        <w:rPr>
          <w:rFonts w:ascii="Linux Biolinum O" w:hAnsi="Linux Biolinum O" w:cs="Linux Biolinum O"/>
          <w:lang w:val="pl-PL"/>
        </w:rPr>
        <w:t>Ą" reprezentowanym przez:</w:t>
      </w:r>
    </w:p>
    <w:p w14:paraId="3F3925FE" w14:textId="77777777" w:rsidR="006402B9" w:rsidRPr="00A71CC4" w:rsidRDefault="006402B9" w:rsidP="006402B9">
      <w:pPr>
        <w:pStyle w:val="Nagwek1"/>
        <w:shd w:val="clear" w:color="auto" w:fill="E36C0A"/>
        <w:spacing w:before="60" w:line="260" w:lineRule="exact"/>
        <w:ind w:left="57" w:right="57"/>
        <w:mirrorIndents/>
        <w:rPr>
          <w:rFonts w:ascii="Linux Biolinum O" w:hAnsi="Linux Biolinum O" w:cs="Linux Biolinum O"/>
          <w:b w:val="0"/>
        </w:rPr>
      </w:pPr>
      <w:r w:rsidRPr="00A71CC4">
        <w:rPr>
          <w:rFonts w:ascii="Linux Biolinum O" w:hAnsi="Linux Biolinum O" w:cs="Linux Biolinum O"/>
          <w:b w:val="0"/>
        </w:rPr>
        <w:t>……………………………………………………………………………..</w:t>
      </w:r>
    </w:p>
    <w:p w14:paraId="0E735053" w14:textId="77777777" w:rsidR="002D0DF2" w:rsidRPr="00A71CC4" w:rsidRDefault="006402B9" w:rsidP="006402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 </w:t>
      </w:r>
      <w:r w:rsidR="002D0DF2" w:rsidRPr="00A71CC4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zwany w dalszej części umowy Wykonawcą,</w:t>
      </w:r>
    </w:p>
    <w:p w14:paraId="78DD4BD4" w14:textId="77777777" w:rsidR="002D0DF2" w:rsidRPr="00A71CC4" w:rsidRDefault="002D0DF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 następującej treści:</w:t>
      </w:r>
    </w:p>
    <w:p w14:paraId="5CB2EF63" w14:textId="54066B0F" w:rsidR="002D0DF2" w:rsidRPr="00A71CC4" w:rsidRDefault="002D0DF2">
      <w:pPr>
        <w:suppressAutoHyphens/>
        <w:spacing w:after="0" w:line="276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t>Zgodnie z ofertą z dnia  …………… (data otwarcia …………..)  Wykonawcy  wybranego zgodnie z Ustawą Prawo Zamówień Publicznych (Dz. U. z 202</w:t>
      </w:r>
      <w:r w:rsidR="00327215"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t>3</w:t>
      </w:r>
      <w:r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r., poz. 1</w:t>
      </w:r>
      <w:r w:rsidR="00327215"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t>605</w:t>
      </w:r>
      <w:r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</w:t>
      </w:r>
      <w:r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br/>
        <w:t xml:space="preserve">z </w:t>
      </w:r>
      <w:proofErr w:type="spellStart"/>
      <w:r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t>późn</w:t>
      </w:r>
      <w:proofErr w:type="spellEnd"/>
      <w:r w:rsidRPr="00A71CC4">
        <w:rPr>
          <w:rFonts w:ascii="Times New Roman" w:eastAsia="Arial" w:hAnsi="Times New Roman"/>
          <w:kern w:val="1"/>
          <w:sz w:val="24"/>
          <w:szCs w:val="24"/>
          <w:lang w:eastAsia="ar-SA"/>
        </w:rPr>
        <w:t>. zm.) została zawarta umowa o następującej treści:</w:t>
      </w:r>
    </w:p>
    <w:p w14:paraId="57968E0B" w14:textId="6348B0BA" w:rsidR="002D0DF2" w:rsidRPr="00A71CC4" w:rsidRDefault="002D0DF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</w:p>
    <w:p w14:paraId="45D4171C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1.</w:t>
      </w:r>
    </w:p>
    <w:p w14:paraId="74876236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08CFB80B" w14:textId="36F65B34" w:rsidR="002D0DF2" w:rsidRPr="00A71CC4" w:rsidRDefault="002D0D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Przedmiotem umowy jest </w:t>
      </w:r>
      <w:r w:rsidR="007E201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dostawa </w:t>
      </w:r>
      <w:r w:rsidR="00F76106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wraz ze szkoleniem personelu medycznego oraz pracowników Centralnej </w:t>
      </w:r>
      <w:proofErr w:type="spellStart"/>
      <w:r w:rsidR="00F76106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Sterylizatorni</w:t>
      </w:r>
      <w:proofErr w:type="spellEnd"/>
      <w:r w:rsidR="00F76106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narzędzi chirurgicznych </w:t>
      </w:r>
      <w:r w:rsidR="007E201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dla </w:t>
      </w:r>
      <w:r w:rsidR="00F76106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Bloku Operacyjnego</w:t>
      </w:r>
      <w:r w:rsidR="00876373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 systemie ratalnym</w:t>
      </w:r>
      <w:r w:rsidR="0090285D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7E201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przez Wykonawcę dla potrzeb </w:t>
      </w:r>
      <w:r w:rsidR="00F76106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Samodzielnego Publicznego Zakładu Opieki Zdrowotnej MSWiA we Wrocławiu</w:t>
      </w:r>
      <w:r w:rsidR="007E201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zwanego w dalszej części umowy przedmiotem zamówienia lub sprzętem, </w:t>
      </w:r>
      <w:r w:rsidR="005B562F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wraz z kompletem akcesoriów niezbędnych do funkcjonowania sprzętu,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zgodnie z zestawieniem parametrów technicznych stanowiącym Załącznik Nr 1 do SWZ, warunkami gwarancji </w:t>
      </w:r>
      <w:r w:rsidR="005B562F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serwisu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oraz szkoleniami określonymi w niniejszej umowie.</w:t>
      </w:r>
    </w:p>
    <w:p w14:paraId="23D42C61" w14:textId="77777777" w:rsidR="002D0DF2" w:rsidRPr="00A71CC4" w:rsidRDefault="002D0D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oświadcza, że dostarczony przedmiot umowy z całym wyposażeniem określony w § 1 pkt. 1 umowy: </w:t>
      </w:r>
    </w:p>
    <w:p w14:paraId="1DB7496D" w14:textId="77777777" w:rsidR="002D0DF2" w:rsidRPr="00A71CC4" w:rsidRDefault="002D0DF2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jest fabrycznie nowy</w:t>
      </w:r>
      <w:r w:rsidR="005666DE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(r</w:t>
      </w:r>
      <w:r w:rsidR="00F76106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ok produkcji 2023</w:t>
      </w:r>
      <w:r w:rsidR="005666DE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oraz wolny od wad fabrycznych i prawnych oraz że posiada wszystkie wymagane prawem atesty i certyfikaty,</w:t>
      </w:r>
    </w:p>
    <w:p w14:paraId="1B889951" w14:textId="77777777" w:rsidR="002D0DF2" w:rsidRPr="00A71CC4" w:rsidRDefault="002D0DF2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kompletny, w pełni sprawny i przeznaczony do zastosowania zgodnie z jego celem poprzez wykorzystanie dla potrzeb </w:t>
      </w:r>
      <w:r w:rsidR="00F76106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Samodzielnego Publicznego Zakładu Opieki Zdrowotnej MSWiA we Wrocławiu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</w:p>
    <w:p w14:paraId="626E6D2C" w14:textId="77777777" w:rsidR="002D0DF2" w:rsidRPr="00A71CC4" w:rsidRDefault="002D0DF2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kompletny i gotowy do użycia po zainstalowaniu bez żadnych dodatkowych zakupów i inwestycji po stronie Zamawiającego, </w:t>
      </w:r>
    </w:p>
    <w:p w14:paraId="415F2C64" w14:textId="77777777" w:rsidR="002D0DF2" w:rsidRPr="00A71CC4" w:rsidRDefault="002D0DF2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odpowiada standardom jakościowym i technicznym, posiada wszelkie parametry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techniczne oraz funkcje niezbędne do korzystania z nich zgodnie z ich przeznaczeniem, a w szczególności wymagane w SWZ,</w:t>
      </w:r>
    </w:p>
    <w:p w14:paraId="7B36D862" w14:textId="77777777" w:rsidR="00581D20" w:rsidRPr="00A71CC4" w:rsidRDefault="002D0DF2" w:rsidP="00003947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A71CC4">
        <w:rPr>
          <w:rFonts w:ascii="Times New Roman" w:hAnsi="Times New Roman"/>
          <w:kern w:val="1"/>
          <w:sz w:val="24"/>
          <w:szCs w:val="24"/>
          <w:lang w:eastAsia="ar-SA"/>
        </w:rPr>
        <w:t>jest wolny od wad materiałowych, fizycznych i prawnych, nie jest przedmiotem jakichkolwiek ograniczonych praw rzeczowych ustanowionych na rzecz osób trzecich, jak również nie jest przedmiotem jakichkolwiek postępowań sądowych, administracyjnych, czy też sądowo – administracyjnych, których konsekwencją jest lub mogłoby być ograniczenie czy też wyłączenie prawa Wykonawcy do rozporządzania nim</w:t>
      </w:r>
      <w:r w:rsidR="00581D20" w:rsidRPr="00A71CC4">
        <w:rPr>
          <w:rFonts w:ascii="Times New Roman" w:hAnsi="Times New Roman"/>
          <w:kern w:val="1"/>
          <w:sz w:val="24"/>
          <w:szCs w:val="24"/>
          <w:lang w:eastAsia="ar-SA"/>
        </w:rPr>
        <w:t>,</w:t>
      </w:r>
    </w:p>
    <w:p w14:paraId="02182290" w14:textId="77777777" w:rsidR="00581D20" w:rsidRPr="00A71CC4" w:rsidRDefault="00581D20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71CC4">
        <w:rPr>
          <w:rFonts w:ascii="Times New Roman" w:hAnsi="Times New Roman"/>
          <w:bCs/>
          <w:sz w:val="24"/>
          <w:szCs w:val="24"/>
        </w:rPr>
        <w:t>sprzęt medyczny posiada świadectwo dopuszczenia do obrotu, certyfikat CE, jak również inne zezwolenia na dopuszczenie do użytku i stosowania jako urządzenie medyczne, zgodnie z obowiązującymi przepisami</w:t>
      </w:r>
      <w:r w:rsidR="00FB6406" w:rsidRPr="00A71CC4">
        <w:rPr>
          <w:rFonts w:ascii="Times New Roman" w:hAnsi="Times New Roman"/>
          <w:bCs/>
          <w:sz w:val="24"/>
          <w:szCs w:val="24"/>
        </w:rPr>
        <w:t xml:space="preserve"> </w:t>
      </w:r>
      <w:r w:rsidRPr="00A71CC4">
        <w:rPr>
          <w:rFonts w:ascii="Times New Roman" w:hAnsi="Times New Roman"/>
          <w:bCs/>
          <w:sz w:val="24"/>
          <w:szCs w:val="24"/>
        </w:rPr>
        <w:t>prawa</w:t>
      </w:r>
      <w:r w:rsidR="00660E74" w:rsidRPr="00A71CC4">
        <w:rPr>
          <w:rFonts w:ascii="Times New Roman" w:hAnsi="Times New Roman"/>
          <w:bCs/>
          <w:sz w:val="24"/>
          <w:szCs w:val="24"/>
        </w:rPr>
        <w:t>,</w:t>
      </w:r>
    </w:p>
    <w:p w14:paraId="72F2A4A2" w14:textId="7FB9B8E2" w:rsidR="00660E74" w:rsidRPr="00A71CC4" w:rsidRDefault="00660E7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71CC4">
        <w:rPr>
          <w:rFonts w:ascii="Times New Roman" w:hAnsi="Times New Roman"/>
          <w:bCs/>
          <w:sz w:val="24"/>
          <w:szCs w:val="24"/>
        </w:rPr>
        <w:t>spełnia wymagania przewidziane ustawą o wyrobach medycznych z dnia 20 maja 2010 r. (</w:t>
      </w:r>
      <w:proofErr w:type="spellStart"/>
      <w:r w:rsidRPr="00A71CC4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A71CC4">
        <w:rPr>
          <w:rFonts w:ascii="Times New Roman" w:hAnsi="Times New Roman"/>
          <w:bCs/>
          <w:sz w:val="24"/>
          <w:szCs w:val="24"/>
        </w:rPr>
        <w:t>. Dz.</w:t>
      </w:r>
      <w:r w:rsidR="00E01FF0" w:rsidRPr="00A71CC4">
        <w:rPr>
          <w:rFonts w:ascii="Times New Roman" w:hAnsi="Times New Roman"/>
          <w:bCs/>
          <w:sz w:val="24"/>
          <w:szCs w:val="24"/>
        </w:rPr>
        <w:t xml:space="preserve"> U. z 202</w:t>
      </w:r>
      <w:r w:rsidR="002C78AF" w:rsidRPr="00A71CC4">
        <w:rPr>
          <w:rFonts w:ascii="Times New Roman" w:hAnsi="Times New Roman"/>
          <w:bCs/>
          <w:sz w:val="24"/>
          <w:szCs w:val="24"/>
        </w:rPr>
        <w:t>2</w:t>
      </w:r>
      <w:r w:rsidR="00E01FF0" w:rsidRPr="00A71CC4">
        <w:rPr>
          <w:rFonts w:ascii="Times New Roman" w:hAnsi="Times New Roman"/>
          <w:bCs/>
          <w:sz w:val="24"/>
          <w:szCs w:val="24"/>
        </w:rPr>
        <w:t xml:space="preserve"> r. </w:t>
      </w:r>
      <w:r w:rsidRPr="00A71CC4">
        <w:rPr>
          <w:rFonts w:ascii="Times New Roman" w:hAnsi="Times New Roman"/>
          <w:bCs/>
          <w:sz w:val="24"/>
          <w:szCs w:val="24"/>
        </w:rPr>
        <w:t xml:space="preserve"> </w:t>
      </w:r>
      <w:r w:rsidR="00E01FF0" w:rsidRPr="00A71CC4">
        <w:rPr>
          <w:rFonts w:ascii="Times New Roman" w:hAnsi="Times New Roman"/>
          <w:bCs/>
          <w:sz w:val="24"/>
          <w:szCs w:val="24"/>
        </w:rPr>
        <w:t xml:space="preserve">poz. </w:t>
      </w:r>
      <w:r w:rsidR="002C78AF" w:rsidRPr="00A71CC4">
        <w:rPr>
          <w:rFonts w:ascii="Times New Roman" w:hAnsi="Times New Roman"/>
          <w:bCs/>
          <w:sz w:val="24"/>
          <w:szCs w:val="24"/>
        </w:rPr>
        <w:t>974</w:t>
      </w:r>
      <w:r w:rsidR="00E01FF0" w:rsidRPr="00A71CC4">
        <w:rPr>
          <w:rFonts w:ascii="Times New Roman" w:hAnsi="Times New Roman"/>
          <w:bCs/>
          <w:sz w:val="24"/>
          <w:szCs w:val="24"/>
        </w:rPr>
        <w:t xml:space="preserve"> ze zm.) </w:t>
      </w:r>
    </w:p>
    <w:p w14:paraId="61A2CF24" w14:textId="77777777" w:rsidR="00B9318A" w:rsidRPr="00A71CC4" w:rsidRDefault="002D0DF2" w:rsidP="00B9318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szCs w:val="24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zobowiązany jest wraz z dostawą przedmiotu zamówienia dostarczyć Zamawiającemu komplet akt</w:t>
      </w:r>
      <w:bookmarkStart w:id="1" w:name="_GoBack"/>
      <w:bookmarkEnd w:id="1"/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ualnych dokumentów (oryginał lub poświadczoną za zgodność z oryginałem kopię) dopuszczających do obrotu i użytkowania na terytorium RP przedmiot zamówienia, którego dostawa stanowi przedmiot niniejszej umowy. </w:t>
      </w:r>
    </w:p>
    <w:p w14:paraId="3DF18566" w14:textId="77777777" w:rsidR="00CA6428" w:rsidRPr="00A71CC4" w:rsidRDefault="00CA6428" w:rsidP="00B9318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szCs w:val="24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jest odpowiedzialny z tytułu uszkodzenia lub utraty sprzętu, aż do chwili protokolarnego odbioru przez Zamawiającego. </w:t>
      </w:r>
      <w:r w:rsidR="00152D8E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chwilą odbioru sprzętu ryzyko utraty i uszkodzenia przechodzi na Zamawiającego. </w:t>
      </w:r>
    </w:p>
    <w:p w14:paraId="7597746A" w14:textId="4C649DAD" w:rsidR="002D0DF2" w:rsidRPr="00A71CC4" w:rsidRDefault="00B9318A" w:rsidP="00B9318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T</w:t>
      </w:r>
      <w:r w:rsidR="002D0DF2" w:rsidRPr="00A71CC4">
        <w:rPr>
          <w:rFonts w:ascii="Times New Roman" w:hAnsi="Times New Roman"/>
          <w:sz w:val="24"/>
          <w:szCs w:val="24"/>
        </w:rPr>
        <w:t xml:space="preserve">ermin realizacji : </w:t>
      </w:r>
      <w:r w:rsidR="002D0DF2" w:rsidRPr="00A71CC4">
        <w:rPr>
          <w:rFonts w:ascii="Times New Roman" w:hAnsi="Times New Roman"/>
          <w:b/>
          <w:bCs/>
          <w:sz w:val="24"/>
          <w:szCs w:val="24"/>
        </w:rPr>
        <w:t>dostawa</w:t>
      </w:r>
      <w:r w:rsidR="00C81492" w:rsidRPr="00A71CC4">
        <w:rPr>
          <w:rFonts w:ascii="Times New Roman" w:hAnsi="Times New Roman"/>
          <w:b/>
          <w:bCs/>
          <w:sz w:val="24"/>
          <w:szCs w:val="24"/>
        </w:rPr>
        <w:t xml:space="preserve"> oraz szkolenie</w:t>
      </w:r>
      <w:r w:rsidR="002D0DF2" w:rsidRPr="00A71C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13B6" w:rsidRPr="00A71CC4">
        <w:rPr>
          <w:rFonts w:ascii="Times New Roman" w:hAnsi="Times New Roman"/>
          <w:b/>
          <w:bCs/>
          <w:sz w:val="24"/>
          <w:szCs w:val="24"/>
        </w:rPr>
        <w:t xml:space="preserve">w terminie do </w:t>
      </w:r>
      <w:r w:rsidR="00094D20" w:rsidRPr="00A71CC4">
        <w:rPr>
          <w:rFonts w:ascii="Times New Roman" w:hAnsi="Times New Roman"/>
          <w:b/>
          <w:bCs/>
          <w:sz w:val="24"/>
          <w:szCs w:val="24"/>
        </w:rPr>
        <w:t>10</w:t>
      </w:r>
      <w:r w:rsidR="007913B6" w:rsidRPr="00A71CC4">
        <w:rPr>
          <w:rFonts w:ascii="Times New Roman" w:hAnsi="Times New Roman"/>
          <w:b/>
          <w:bCs/>
          <w:sz w:val="24"/>
          <w:szCs w:val="24"/>
        </w:rPr>
        <w:t xml:space="preserve"> tygodni od dnia</w:t>
      </w:r>
      <w:r w:rsidR="007913B6" w:rsidRPr="00A71CC4">
        <w:rPr>
          <w:rFonts w:ascii="Times New Roman" w:hAnsi="Times New Roman"/>
          <w:sz w:val="24"/>
          <w:szCs w:val="24"/>
        </w:rPr>
        <w:t xml:space="preserve"> </w:t>
      </w:r>
      <w:r w:rsidR="007913B6" w:rsidRPr="00A71CC4">
        <w:rPr>
          <w:rFonts w:ascii="Times New Roman" w:hAnsi="Times New Roman"/>
          <w:b/>
          <w:bCs/>
          <w:sz w:val="24"/>
          <w:szCs w:val="24"/>
        </w:rPr>
        <w:t xml:space="preserve">podpisania umowy </w:t>
      </w:r>
      <w:r w:rsidR="002D0DF2" w:rsidRPr="00A71CC4">
        <w:rPr>
          <w:rFonts w:ascii="Times New Roman" w:hAnsi="Times New Roman"/>
          <w:b/>
          <w:bCs/>
          <w:sz w:val="24"/>
          <w:szCs w:val="24"/>
        </w:rPr>
        <w:t>najpóźniej do dnia ……………. r.</w:t>
      </w:r>
      <w:r w:rsidR="002D0DF2" w:rsidRPr="00A71CC4">
        <w:rPr>
          <w:rFonts w:ascii="Times New Roman" w:hAnsi="Times New Roman"/>
          <w:sz w:val="24"/>
          <w:szCs w:val="24"/>
        </w:rPr>
        <w:t xml:space="preserve"> Wykonawca poinformuje Zamawiającego z co najmniej </w:t>
      </w:r>
      <w:r w:rsidR="00DE3B14" w:rsidRPr="00A71CC4">
        <w:rPr>
          <w:rFonts w:ascii="Times New Roman" w:hAnsi="Times New Roman"/>
          <w:b/>
          <w:bCs/>
          <w:sz w:val="24"/>
          <w:szCs w:val="24"/>
        </w:rPr>
        <w:t>5</w:t>
      </w:r>
      <w:r w:rsidR="002D0DF2" w:rsidRPr="00A71CC4">
        <w:rPr>
          <w:rFonts w:ascii="Times New Roman" w:hAnsi="Times New Roman"/>
          <w:b/>
          <w:bCs/>
          <w:sz w:val="24"/>
          <w:szCs w:val="24"/>
        </w:rPr>
        <w:t xml:space="preserve"> dniowym</w:t>
      </w:r>
      <w:r w:rsidR="002D0DF2" w:rsidRPr="00A71CC4">
        <w:rPr>
          <w:rFonts w:ascii="Times New Roman" w:hAnsi="Times New Roman"/>
          <w:sz w:val="24"/>
          <w:szCs w:val="24"/>
        </w:rPr>
        <w:t xml:space="preserve"> wyprzedzeniem </w:t>
      </w:r>
      <w:r w:rsidR="00A33C4C" w:rsidRPr="00A71CC4">
        <w:rPr>
          <w:rFonts w:ascii="Times New Roman" w:hAnsi="Times New Roman"/>
          <w:sz w:val="24"/>
          <w:szCs w:val="24"/>
        </w:rPr>
        <w:t>pisemnie na adres e-mail Zamawiają</w:t>
      </w:r>
      <w:r w:rsidR="00C81492" w:rsidRPr="00A71CC4">
        <w:rPr>
          <w:rFonts w:ascii="Times New Roman" w:hAnsi="Times New Roman"/>
          <w:sz w:val="24"/>
          <w:szCs w:val="24"/>
        </w:rPr>
        <w:t xml:space="preserve">cego </w:t>
      </w:r>
      <w:hyperlink r:id="rId8" w:history="1">
        <w:r w:rsidR="00C81492" w:rsidRPr="00A71CC4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sekretariat@spzozmswia.wroclaw.pl</w:t>
        </w:r>
      </w:hyperlink>
      <w:r w:rsidR="00C81492" w:rsidRPr="00A71CC4">
        <w:rPr>
          <w:rFonts w:ascii="Times New Roman" w:hAnsi="Times New Roman"/>
          <w:sz w:val="24"/>
          <w:szCs w:val="24"/>
        </w:rPr>
        <w:t xml:space="preserve"> </w:t>
      </w:r>
      <w:r w:rsidR="002D0DF2" w:rsidRPr="00A71CC4">
        <w:rPr>
          <w:rFonts w:ascii="Times New Roman" w:hAnsi="Times New Roman"/>
          <w:sz w:val="24"/>
          <w:szCs w:val="24"/>
        </w:rPr>
        <w:t>o dokładnym terminie dostawy zamówionego towaru.</w:t>
      </w:r>
    </w:p>
    <w:p w14:paraId="4E5A08F5" w14:textId="77777777" w:rsidR="002D0DF2" w:rsidRPr="00A71CC4" w:rsidRDefault="002D0DF2" w:rsidP="00B9318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 xml:space="preserve">Strony postanawiają że końcowy odbiór przedmiotu umowy dokonany zostanie komisyjnie, w formie protokołu podpisanego przez strony, po zgłoszeniu na piśmie przez Wykonawcę gotowości do odbioru. Termin zgłoszenia powinien uwzględniać czas na dokonanie odbioru ostatecznego przed dniem określonym w ust. </w:t>
      </w:r>
      <w:r w:rsidR="00435F13" w:rsidRPr="00A71CC4">
        <w:rPr>
          <w:rFonts w:ascii="Times New Roman" w:hAnsi="Times New Roman"/>
          <w:sz w:val="24"/>
          <w:szCs w:val="24"/>
        </w:rPr>
        <w:t>5</w:t>
      </w:r>
      <w:r w:rsidRPr="00A71CC4">
        <w:rPr>
          <w:rFonts w:ascii="Times New Roman" w:hAnsi="Times New Roman"/>
          <w:sz w:val="24"/>
          <w:szCs w:val="24"/>
        </w:rPr>
        <w:t>.</w:t>
      </w:r>
    </w:p>
    <w:p w14:paraId="032EFA5B" w14:textId="78DAE37A" w:rsidR="00BE206E" w:rsidRPr="00A71CC4" w:rsidRDefault="00BE206E" w:rsidP="00B9318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W razie stwierdzenia w czasie odbioru braków lub wad (jakościowych, użytkowych) sprzętu lub jego dokumentacji albo nieprawidłowości w uruchomieniu sprzętu Zamawiający może wstrzymać się z podpisaniem protokołu odbioru do czasu usunięcia stwierdzonych braków, wad lub nieprawidłowości i wyznaczyć Wykonawcy dodatkowy termin na usunięcie stwierdzonych braków, wad lub nieprawidłowości, po upływie którego Strony przystąpią do odbioru sprzętu.  W przypadku braku usunięcia stwierdzonych nieprawidłowości, Zamawiający będzie miał prawo odmówić odbioru sprzętu i odstąpić od umowy z winy Wykonawcy i żądać kar umownych, o których mowa w § 4 ust. 2 lit. c.</w:t>
      </w:r>
    </w:p>
    <w:p w14:paraId="4D85785D" w14:textId="3C471760" w:rsidR="00C108B3" w:rsidRPr="00A71CC4" w:rsidRDefault="00C108B3" w:rsidP="00B9318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 xml:space="preserve">Jeżeli w czasie przekazania sprzętu do eksploatacji okaże się, że sprzęt nie posiada parametrów wymaganych przez Zamawiającego w SWZ i niniejszej umowie Zamawiający odmawia odbioru sprzętu, a Wykonawca zobowiązuje się w tym samym dniu usunąć sprzęt z siedziby Zamawiającego na własny koszt i ryzyko. Odmowę odbioru sporządza się na piśmie. W takiej sytuacji przyjmuje się, że Wykonawca nie wykonał umowy. </w:t>
      </w:r>
    </w:p>
    <w:p w14:paraId="14675D22" w14:textId="77777777" w:rsidR="002D0DF2" w:rsidRPr="00A71CC4" w:rsidRDefault="002D0DF2" w:rsidP="00B9318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przekaże Zamawiającemu w dniu podpisania protokołu odbioru dokumentację dotyczącą zakupionego przedmiotu zamówienia w języku polskim według następującej specyfikacji: </w:t>
      </w:r>
    </w:p>
    <w:p w14:paraId="5C6C908E" w14:textId="77777777" w:rsidR="002D0DF2" w:rsidRPr="00A71CC4" w:rsidRDefault="002D0DF2" w:rsidP="00B9318A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instrukcja obsługi wraz z parametrami technicznymi określonymi przez producenta w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języku polskim,</w:t>
      </w:r>
    </w:p>
    <w:p w14:paraId="4BF2820F" w14:textId="77777777" w:rsidR="00752678" w:rsidRPr="00A71CC4" w:rsidRDefault="00752678" w:rsidP="00B9318A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wymagania produce</w:t>
      </w:r>
      <w:r w:rsidR="00C81492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nta dotyczące sterylizacji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i konserwacji, </w:t>
      </w:r>
    </w:p>
    <w:p w14:paraId="3174578F" w14:textId="77777777" w:rsidR="00752678" w:rsidRPr="00A71CC4" w:rsidRDefault="00752678" w:rsidP="00B9318A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certyfikat CE </w:t>
      </w:r>
    </w:p>
    <w:p w14:paraId="574FE82F" w14:textId="77777777" w:rsidR="002D0DF2" w:rsidRPr="00A71CC4" w:rsidRDefault="002D0DF2" w:rsidP="00B9318A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karty gwarancyjne</w:t>
      </w:r>
      <w:r w:rsidR="0075267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2F8B27BF" w14:textId="77777777" w:rsidR="00752678" w:rsidRPr="00A71CC4" w:rsidRDefault="00752678" w:rsidP="00B9318A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inne dokumenty jeżeli zostały sporządzone dla urządzenia. </w:t>
      </w:r>
    </w:p>
    <w:p w14:paraId="0880879B" w14:textId="77777777" w:rsidR="007E201A" w:rsidRPr="00A71CC4" w:rsidRDefault="002D0DF2" w:rsidP="007E201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kern w:val="1"/>
          <w:sz w:val="24"/>
          <w:lang w:eastAsia="ar-SA"/>
        </w:rPr>
      </w:pPr>
      <w:r w:rsidRPr="00A71CC4">
        <w:rPr>
          <w:rFonts w:ascii="Times New Roman" w:hAnsi="Times New Roman"/>
          <w:sz w:val="24"/>
        </w:rPr>
        <w:t xml:space="preserve">Wykonawca zapewnia, że przedmiot umowy posiada zgodne z polskim prawem certyfikaty, atesty i zezwolenia na dopuszczenie do użytkowania w działalności Zamawiającego. </w:t>
      </w:r>
      <w:r w:rsidR="00AE06A8" w:rsidRPr="00A71CC4">
        <w:rPr>
          <w:rFonts w:ascii="Times New Roman" w:hAnsi="Times New Roman"/>
          <w:sz w:val="24"/>
        </w:rPr>
        <w:t>Wykonawca zapewnia również, że przedmiot umowy</w:t>
      </w:r>
      <w:r w:rsidRPr="00A71CC4">
        <w:rPr>
          <w:rFonts w:ascii="Times New Roman" w:hAnsi="Times New Roman"/>
          <w:sz w:val="24"/>
        </w:rPr>
        <w:t xml:space="preserve"> spełnia również wymogi  określone w ustawie o wyrobach medycznych. Na Wykonawcy ciąży obowiązek weryfikacji dostarczanych dokumentów pod względem legalności i zgodności z rzeczywistym stanem prawnym</w:t>
      </w:r>
      <w:r w:rsidR="00CF3015" w:rsidRPr="00A71CC4">
        <w:rPr>
          <w:rFonts w:ascii="Times New Roman" w:hAnsi="Times New Roman"/>
          <w:sz w:val="24"/>
        </w:rPr>
        <w:t>.</w:t>
      </w:r>
    </w:p>
    <w:p w14:paraId="45DF0825" w14:textId="77777777" w:rsidR="007E201A" w:rsidRPr="00A71CC4" w:rsidRDefault="007E201A" w:rsidP="007E201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kern w:val="1"/>
          <w:sz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przeszkolić personel Zamawiającego w zakresie użytkowania dostarczanego sprzętu. Przeszkolenie personelu Zamawiającego od</w:t>
      </w:r>
      <w:r w:rsidR="00C81492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będzie się  na Oddziałach SP ZOZ MSWiA we Wrocławiu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18484E2F" w14:textId="77777777" w:rsidR="002D0DF2" w:rsidRPr="00A71CC4" w:rsidRDefault="002D0DF2" w:rsidP="008924D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związku z realizacją niniejszej umowy:</w:t>
      </w:r>
    </w:p>
    <w:p w14:paraId="28EC1347" w14:textId="77777777" w:rsidR="002D0DF2" w:rsidRPr="00A71CC4" w:rsidRDefault="002D0DF2" w:rsidP="00B9318A">
      <w:pPr>
        <w:widowControl w:val="0"/>
        <w:numPr>
          <w:ilvl w:val="0"/>
          <w:numId w:val="3"/>
        </w:numPr>
        <w:suppressAutoHyphens/>
        <w:spacing w:after="0" w:line="276" w:lineRule="auto"/>
        <w:ind w:left="28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upoważnia do kontaktów i koordynacji przedmiotowej umowy:</w:t>
      </w:r>
    </w:p>
    <w:p w14:paraId="05E2C072" w14:textId="77777777" w:rsidR="007E6E00" w:rsidRPr="00A71CC4" w:rsidRDefault="002D0DF2" w:rsidP="00B9318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………………………………………tel. …………………</w:t>
      </w:r>
      <w:proofErr w:type="spellStart"/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>......................……….</w:t>
      </w:r>
    </w:p>
    <w:p w14:paraId="24C7838A" w14:textId="76B0ACC7" w:rsidR="00B9318A" w:rsidRPr="00A71CC4" w:rsidRDefault="002D0DF2" w:rsidP="00B9318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</w:t>
      </w:r>
      <w:r w:rsidR="00B9318A"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………………………………………tel. …………………</w:t>
      </w:r>
      <w:proofErr w:type="spellStart"/>
      <w:r w:rsidR="00B9318A"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>e-mail</w:t>
      </w:r>
      <w:proofErr w:type="spellEnd"/>
      <w:r w:rsidR="00B9318A"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......................………. </w:t>
      </w:r>
    </w:p>
    <w:p w14:paraId="150E1622" w14:textId="77777777" w:rsidR="002D0DF2" w:rsidRPr="00A71CC4" w:rsidRDefault="002D0DF2" w:rsidP="00B9318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</w:p>
    <w:p w14:paraId="5873D763" w14:textId="77777777" w:rsidR="002D0DF2" w:rsidRPr="00A71CC4" w:rsidRDefault="002D0DF2" w:rsidP="00B9318A">
      <w:pPr>
        <w:widowControl w:val="0"/>
        <w:numPr>
          <w:ilvl w:val="0"/>
          <w:numId w:val="3"/>
        </w:numPr>
        <w:suppressAutoHyphens/>
        <w:spacing w:after="0" w:line="276" w:lineRule="auto"/>
        <w:ind w:left="28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upoważnia do kontaktów </w:t>
      </w:r>
    </w:p>
    <w:p w14:paraId="75B46689" w14:textId="77777777" w:rsidR="00B9318A" w:rsidRPr="00A71CC4" w:rsidRDefault="00B9318A" w:rsidP="00B9318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    ………………………………………tel. …………………</w:t>
      </w:r>
      <w:proofErr w:type="spellStart"/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......................………. </w:t>
      </w:r>
    </w:p>
    <w:p w14:paraId="214E6662" w14:textId="77777777" w:rsidR="00B9318A" w:rsidRPr="00A71CC4" w:rsidRDefault="00B9318A" w:rsidP="00B9318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………………………………………tel. …………………</w:t>
      </w:r>
      <w:proofErr w:type="spellStart"/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A71CC4"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......................………. </w:t>
      </w:r>
    </w:p>
    <w:p w14:paraId="57BA7FFD" w14:textId="77777777" w:rsidR="002D0DF2" w:rsidRPr="00A71CC4" w:rsidRDefault="002D0DF2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Zmiana osoby upoważnionej do kontaktów nie stanowi zmiany umowy i wymaga zgłoszenia takiej osoby w formie pisemnej.</w:t>
      </w:r>
    </w:p>
    <w:p w14:paraId="28CCE434" w14:textId="77777777" w:rsidR="002D0DF2" w:rsidRPr="00A71CC4" w:rsidRDefault="002D0DF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75B69D1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2.</w:t>
      </w:r>
    </w:p>
    <w:p w14:paraId="68F76957" w14:textId="77777777" w:rsidR="002D0DF2" w:rsidRPr="00A71CC4" w:rsidRDefault="002D0DF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76911674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przypadku stwierdzenia wad fizycznych w dostarczonym przedmiocie zamówienia, Zamawiający niezwłocznie zawiadomi o tym Wykonawcę, który bezzwłocznie wymieni wadliwy sprzęt na sprzęt sprawny. </w:t>
      </w:r>
    </w:p>
    <w:p w14:paraId="371756E7" w14:textId="6F5F9EFE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2" w:name="_Hlk85093089"/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udziela Zamawiającemu gwarancji na dostarczony przedmiot zamówienia na okres …</w:t>
      </w:r>
      <w:r w:rsidR="0081045F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…..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….. </w:t>
      </w: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miesięcy</w:t>
      </w:r>
      <w:r w:rsidR="007E6E00"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(minimum </w:t>
      </w:r>
      <w:r w:rsidR="00271695"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24</w:t>
      </w:r>
      <w:r w:rsidR="007E6E00"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miesi</w:t>
      </w:r>
      <w:r w:rsidR="00653DD5"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ęcy</w:t>
      </w:r>
      <w:r w:rsidR="007E6E00"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)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licząc od daty podpisania protokołu odbioru przedmiotu zamówienia</w:t>
      </w:r>
      <w:bookmarkEnd w:id="2"/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o którym mowa w § 1 pkt. </w:t>
      </w:r>
      <w:r w:rsidR="00DB1F8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niniejszej umowy. </w:t>
      </w:r>
    </w:p>
    <w:p w14:paraId="156DB203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może dochodzić roszczeń z tytułu gwarancji i rękojmi także po terminie określonym w pkt. 1, jeżeli reklamował wadę przed upływem tego terminu. </w:t>
      </w:r>
    </w:p>
    <w:p w14:paraId="2C52EB9E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jest zobowiązany zapewnić w ramach gwarancji naprawę oraz ewentualną wymianę w ramach naprawy sprzętu – w terminie do 4 dni roboczych od daty pisemnego zgłoszenia przez Zamawiającego  - mailowo na adres ………………………</w:t>
      </w:r>
    </w:p>
    <w:p w14:paraId="0425CDAA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przypadku gdy  naprawa przedłuży się powyżej 4 dni roboczych, Wykonawca zobowiązany jest zapewnić urządzenie zastępcze na czas naprawy o parametrach nie gorszych  aniżeli urządzenie zakupione w ramach niniejszej umowy. </w:t>
      </w:r>
    </w:p>
    <w:p w14:paraId="394FAE40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kern w:val="1"/>
          <w:sz w:val="24"/>
          <w:lang w:eastAsia="ar-SA"/>
        </w:rPr>
      </w:pPr>
      <w:r w:rsidRPr="00A71CC4">
        <w:rPr>
          <w:rFonts w:ascii="Times New Roman" w:hAnsi="Times New Roman"/>
          <w:kern w:val="1"/>
          <w:sz w:val="24"/>
          <w:lang w:eastAsia="ar-SA"/>
        </w:rPr>
        <w:t xml:space="preserve">Dopuszcza się dwie naprawy gwarancyjne (będące konsekwencją ukrytej wady produkcyjnej sprzętu) tego samego elementu lub podzespołu w okresie gwarancji. W przypadku zaistnienia potrzeby trzeciej naprawy gwarancyjnej urządzenie zostanie </w:t>
      </w:r>
      <w:r w:rsidRPr="00A71CC4">
        <w:rPr>
          <w:rFonts w:ascii="Times New Roman" w:hAnsi="Times New Roman"/>
          <w:kern w:val="1"/>
          <w:sz w:val="24"/>
          <w:lang w:eastAsia="ar-SA"/>
        </w:rPr>
        <w:lastRenderedPageBreak/>
        <w:t xml:space="preserve">wymienione na nowe, wolne od wad. </w:t>
      </w:r>
    </w:p>
    <w:p w14:paraId="40DCAFA2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kern w:val="1"/>
          <w:sz w:val="24"/>
          <w:lang w:eastAsia="ar-SA"/>
        </w:rPr>
      </w:pPr>
      <w:r w:rsidRPr="00A71CC4">
        <w:rPr>
          <w:rFonts w:ascii="Times New Roman" w:hAnsi="Times New Roman"/>
          <w:kern w:val="1"/>
          <w:sz w:val="24"/>
          <w:lang w:eastAsia="ar-SA"/>
        </w:rPr>
        <w:t xml:space="preserve">Maksymalny czas naprawy gwarancyjnej, po przekroczeniu którego wydłuża się okres gwarancji o czas przerwy w eksploatacji wynosi 4 dni. </w:t>
      </w:r>
    </w:p>
    <w:p w14:paraId="6D4AA048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kern w:val="1"/>
          <w:sz w:val="24"/>
          <w:lang w:eastAsia="ar-SA"/>
        </w:rPr>
      </w:pPr>
      <w:r w:rsidRPr="00A71CC4">
        <w:rPr>
          <w:rFonts w:ascii="Times New Roman" w:hAnsi="Times New Roman"/>
          <w:kern w:val="1"/>
          <w:sz w:val="24"/>
          <w:lang w:eastAsia="ar-SA"/>
        </w:rPr>
        <w:t>W ramach gwarancji Wykonawca zobowiązany będzie do naprawy i usunięcia na własny koszt wad/awarii/błędów/usterek przedmiotu zamówienia, w tym wymiany części zamiennych, nie powstałych z winy Zamawiającego. Gwarancja Wykonawcy obejmuje w szczególności: koszt usunięcia wad/awarii/błędów/usterek, naprawy</w:t>
      </w:r>
      <w:r w:rsidR="00BF1DF4" w:rsidRPr="00A71CC4">
        <w:rPr>
          <w:rFonts w:ascii="Times New Roman" w:hAnsi="Times New Roman"/>
          <w:kern w:val="1"/>
          <w:sz w:val="24"/>
          <w:lang w:eastAsia="ar-SA"/>
        </w:rPr>
        <w:t>,</w:t>
      </w:r>
      <w:r w:rsidRPr="00A71CC4">
        <w:rPr>
          <w:rFonts w:ascii="Times New Roman" w:hAnsi="Times New Roman"/>
          <w:kern w:val="1"/>
          <w:sz w:val="24"/>
          <w:lang w:eastAsia="ar-SA"/>
        </w:rPr>
        <w:t xml:space="preserve"> wymiany, konserwacji, dojazdu do Zamawiającego, transportu przedmiotu zamówienia od i do Zamawiającego, czas pracy serwisu, części zamiennych oraz wszystkie inne koszty związane z wykonywaniem czynności w  okresie gwarancji. </w:t>
      </w:r>
    </w:p>
    <w:p w14:paraId="62F3E077" w14:textId="77777777" w:rsidR="00936E8A" w:rsidRPr="00A71CC4" w:rsidRDefault="002D0DF2" w:rsidP="00936E8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kern w:val="1"/>
          <w:sz w:val="24"/>
          <w:lang w:eastAsia="ar-SA"/>
        </w:rPr>
      </w:pPr>
      <w:r w:rsidRPr="00A71CC4">
        <w:rPr>
          <w:rFonts w:ascii="Times New Roman" w:hAnsi="Times New Roman"/>
          <w:kern w:val="1"/>
          <w:sz w:val="24"/>
          <w:lang w:eastAsia="ar-SA"/>
        </w:rPr>
        <w:t>Odpowiedzialność Wykonawcy z tytułu gwarancji jakości nie wyłącza odpowiedzialności z tytułu rękojmi przy sprzedaży za wady całego przedmiotu umowy. Zamawiający ma prawo wyboru sposobu dochodzenia roszczeń z gwarancji lub rękojmi.</w:t>
      </w:r>
    </w:p>
    <w:p w14:paraId="40F72E3D" w14:textId="77777777" w:rsidR="00936E8A" w:rsidRPr="00A71CC4" w:rsidRDefault="002D0DF2" w:rsidP="00936E8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kern w:val="1"/>
          <w:sz w:val="24"/>
          <w:szCs w:val="24"/>
          <w:lang w:eastAsia="ar-SA"/>
        </w:rPr>
        <w:t xml:space="preserve">Za działania firm serwisowych wobec Zamawiającego, Wykonawca odpowiada jak za działania własne. </w:t>
      </w:r>
    </w:p>
    <w:p w14:paraId="65B5C169" w14:textId="77777777" w:rsidR="002D0DF2" w:rsidRPr="00A71CC4" w:rsidRDefault="002D0DF2" w:rsidP="0075359A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kern w:val="1"/>
          <w:sz w:val="24"/>
          <w:szCs w:val="24"/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08C9BE87" w14:textId="77777777" w:rsidR="007E201A" w:rsidRPr="00A71CC4" w:rsidRDefault="007E20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E9EEB4E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3.</w:t>
      </w:r>
    </w:p>
    <w:p w14:paraId="71B5D3E5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678ED9BF" w14:textId="77777777" w:rsidR="003C7C98" w:rsidRPr="00A71CC4" w:rsidRDefault="003C7C98" w:rsidP="00EB454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Maksymalna  wartość zobowiązania wynikająca z niniejszej umowy wynosi: …………….zł </w:t>
      </w:r>
      <w:proofErr w:type="spellStart"/>
      <w:r w:rsidR="000644C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nettto</w:t>
      </w:r>
      <w:proofErr w:type="spellEnd"/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6E446168" w14:textId="77777777" w:rsidR="002D0DF2" w:rsidRPr="00A71CC4" w:rsidRDefault="000644CA" w:rsidP="00EA321E">
      <w:pPr>
        <w:widowControl w:val="0"/>
        <w:tabs>
          <w:tab w:val="left" w:pos="0"/>
        </w:tabs>
        <w:suppressAutoHyphens/>
        <w:spacing w:after="0" w:line="276" w:lineRule="auto"/>
        <w:ind w:left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 wartość zobowiązania wynikająca z niniejszej umowy wynosi: …………….zł brutto.</w:t>
      </w:r>
    </w:p>
    <w:p w14:paraId="5059B7A2" w14:textId="77777777" w:rsidR="00345D12" w:rsidRPr="00A71CC4" w:rsidRDefault="002D0DF2" w:rsidP="00EB454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Wartość umowy wskazana w §3 pkt. 1 obejmuje całość realizacji zamówienia, w szczególności: </w:t>
      </w:r>
    </w:p>
    <w:p w14:paraId="1CE6AE93" w14:textId="77777777" w:rsidR="00345D12" w:rsidRPr="00A71CC4" w:rsidRDefault="002D0DF2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cenę sprzętu, </w:t>
      </w:r>
    </w:p>
    <w:p w14:paraId="58C40662" w14:textId="77777777" w:rsidR="00C50297" w:rsidRPr="00A71CC4" w:rsidRDefault="00C50297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koszty kompletu akcesoriów, okablowania i innego asortymentu niezbędnych do uruchomienia i funkcjonowania sprzętu </w:t>
      </w:r>
      <w:r w:rsidR="00F928B3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jako całości w wymaganej specyfikacją konfiguracji, </w:t>
      </w:r>
    </w:p>
    <w:p w14:paraId="7335B44A" w14:textId="77777777" w:rsidR="00345D12" w:rsidRPr="00A71CC4" w:rsidRDefault="002D0DF2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koszty </w:t>
      </w:r>
      <w:r w:rsidR="00F928B3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dostarczenia i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transportu przedmiotu zamówienia do Zamawiającego </w:t>
      </w:r>
    </w:p>
    <w:p w14:paraId="6E528127" w14:textId="77777777" w:rsidR="00345D12" w:rsidRPr="00A71CC4" w:rsidRDefault="002D0DF2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koszty ubezpieczenia transportu przedmiotu zamówienia do Zamawiającego  </w:t>
      </w:r>
    </w:p>
    <w:p w14:paraId="6E31A230" w14:textId="77777777" w:rsidR="00345D12" w:rsidRPr="00A71CC4" w:rsidRDefault="002D0DF2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koszty wszystkich szkoleń personelu Zamawiającego </w:t>
      </w:r>
    </w:p>
    <w:p w14:paraId="0127F05F" w14:textId="248750AD" w:rsidR="00345D12" w:rsidRPr="00A71CC4" w:rsidRDefault="002D0DF2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wszystkich</w:t>
      </w:r>
      <w:r w:rsidR="004F794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napraw w tym części wymienianych,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prac serwisowych związanych z diagnostyką, kalibracjami  - w ramach gwarancji</w:t>
      </w:r>
    </w:p>
    <w:p w14:paraId="7A0F3C39" w14:textId="7122DA0E" w:rsidR="00876373" w:rsidRPr="00A71CC4" w:rsidRDefault="00876373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finasowania</w:t>
      </w:r>
    </w:p>
    <w:p w14:paraId="7CFA88B2" w14:textId="77777777" w:rsidR="00876373" w:rsidRPr="00A71CC4" w:rsidRDefault="002D0DF2" w:rsidP="00345D12">
      <w:pPr>
        <w:widowControl w:val="0"/>
        <w:numPr>
          <w:ilvl w:val="1"/>
          <w:numId w:val="44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inne koszty związane z prawidłową realizacja umowy.</w:t>
      </w:r>
    </w:p>
    <w:p w14:paraId="661E144F" w14:textId="77777777" w:rsidR="003E10D1" w:rsidRPr="00A71CC4" w:rsidRDefault="001B4209" w:rsidP="00EB454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brutto jest niezmienne (bez względu na ryzyko Wykonawcy), stałe i nie będzie podlegało żadnym zmianom. </w:t>
      </w:r>
    </w:p>
    <w:p w14:paraId="2AFE016D" w14:textId="77777777" w:rsidR="003F690C" w:rsidRPr="00A71CC4" w:rsidRDefault="00303DD4" w:rsidP="003F690C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 oraz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wszelkie inne koszty niezbędne do prawidłowego funkcjonowania sprzętu bez konieczności dokonywania dodatkowych zakupów lub nabywania dodatkowych usług.</w:t>
      </w:r>
    </w:p>
    <w:p w14:paraId="6D898D8F" w14:textId="77777777" w:rsidR="003F690C" w:rsidRPr="00A71CC4" w:rsidRDefault="003F690C" w:rsidP="003F690C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Wszystkie dodatkowe czynniki cenotwórcze związane z płatnością ratalną zostały wliczone w cenę oferty.</w:t>
      </w:r>
    </w:p>
    <w:p w14:paraId="5108946B" w14:textId="77777777" w:rsidR="003E10D1" w:rsidRPr="00A71CC4" w:rsidRDefault="003E10D1" w:rsidP="00EB454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Wszystkie sprawy związane z odprawą celną oraz opłaty celne i podatkowe pozostają w wyłącznej gestii Wykonawcy. </w:t>
      </w:r>
    </w:p>
    <w:p w14:paraId="30CB5BFE" w14:textId="0B848BDF" w:rsidR="00C917CD" w:rsidRPr="00A71CC4" w:rsidRDefault="00C917CD" w:rsidP="00EB454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Wynagrodzenie umowne, o którym mowa w § 3 ust. 1 wypłacone będzie na podstawie wystawionej, końcowej faktury VAT oraz harmonogramu spła</w:t>
      </w:r>
      <w:r w:rsidR="00A55690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ty, który stanowi Załącznik nr 2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do umowy.</w:t>
      </w:r>
    </w:p>
    <w:p w14:paraId="5132B53F" w14:textId="77777777" w:rsidR="003F690C" w:rsidRPr="00A71CC4" w:rsidRDefault="002D0DF2" w:rsidP="003F690C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Podstawą do wystawiania faktury VAT będzie </w:t>
      </w:r>
      <w:r w:rsidR="00DE3B14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prawidłowe zrealizowanie przedmiotu umowy potwierdzone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końcowy</w:t>
      </w:r>
      <w:r w:rsidR="00DE3B14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protok</w:t>
      </w:r>
      <w:r w:rsidR="00DE3B14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ołem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odbioru przedmiotu zamówienia</w:t>
      </w:r>
      <w:r w:rsidR="00DE3B14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bez zastrzeżeń</w:t>
      </w:r>
      <w:r w:rsidR="00DE3B14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przez upoważnionych  przedstawicieli stron umowy. Za datę płatności strony uznają datę obciążenia rachunku bankowego </w:t>
      </w:r>
      <w:r w:rsidR="0016274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</w:t>
      </w:r>
      <w:r w:rsidR="00DE3B14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="0016274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cego.</w:t>
      </w:r>
    </w:p>
    <w:p w14:paraId="21600CB4" w14:textId="670CD311" w:rsidR="00EA321E" w:rsidRPr="00A71CC4" w:rsidRDefault="00EA321E" w:rsidP="00CC126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3" w:name="_Hlk88635025"/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Cena za p</w:t>
      </w:r>
      <w:r w:rsidR="00A55690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rzedmiot umowy płatna będzie w 24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comiesięcznych ratach płatnych w terminie do 30 dnia każdego następnego miesiąca, przy czym p</w:t>
      </w:r>
      <w:r w:rsidR="00D86455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łatność pierwszej raty nastąpi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do 30 dnia miesiąca następującego po miesiącu, w którym Strony podpisały protokół </w:t>
      </w:r>
      <w:r w:rsidRPr="00A71CC4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zdawczo-</w:t>
      </w: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odbiorczy.</w:t>
      </w:r>
      <w:r w:rsidR="00C917CD"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42A75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pr</w:t>
      </w:r>
      <w:r w:rsidR="00A55690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zypadku ceny niepodzielnej na 24</w:t>
      </w:r>
      <w:r w:rsidR="00A42A75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równych rat, ostatnia rata jest ratą wyrównującą. </w:t>
      </w:r>
    </w:p>
    <w:p w14:paraId="4E4204D0" w14:textId="3B499EEF" w:rsidR="00A42A75" w:rsidRPr="00A71CC4" w:rsidRDefault="00A42A75" w:rsidP="00CC126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zastrzega sobie możliwość wcześniejszej spłaty rat, bez ponoszenia z tego tytułu dodatkowych kosztów. </w:t>
      </w:r>
    </w:p>
    <w:bookmarkEnd w:id="3"/>
    <w:p w14:paraId="7CD40E8F" w14:textId="77777777" w:rsidR="002D0DF2" w:rsidRPr="00A71CC4" w:rsidRDefault="002D0DF2" w:rsidP="00CC126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Wykonawca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oświadcza, że jest płatnikiem podatku VAT i posiada NIP ............................</w:t>
      </w:r>
    </w:p>
    <w:p w14:paraId="6E3F747D" w14:textId="77777777" w:rsidR="002D0DF2" w:rsidRPr="00A71CC4" w:rsidRDefault="002D0DF2" w:rsidP="00CC126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oświadcza, że jest płatnikiem podatku VA</w:t>
      </w:r>
      <w:r w:rsidR="00D86455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T i posiada NIP ………………..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1364D906" w14:textId="77777777" w:rsidR="002D0DF2" w:rsidRPr="00A71CC4" w:rsidRDefault="002D0DF2" w:rsidP="00CC1260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</w:p>
    <w:p w14:paraId="6A105F5E" w14:textId="77777777" w:rsidR="00BE206E" w:rsidRPr="00A71CC4" w:rsidRDefault="002D0DF2" w:rsidP="00BE206E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Płatność uważana będzie za zrealizowaną w dniu, w którym Bank obciąży konto Zamawiającego.</w:t>
      </w:r>
    </w:p>
    <w:p w14:paraId="081081A4" w14:textId="40868980" w:rsidR="002D0DF2" w:rsidRPr="00A71CC4" w:rsidRDefault="00BE206E" w:rsidP="00BE206E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sz w:val="24"/>
          <w:szCs w:val="24"/>
        </w:rPr>
        <w:t xml:space="preserve">Jeżeli należność nie zostanie uregulowana w ustalonym terminie Wykonawca może naliczyć odsetki ustawowe zgodnie z obowiązującymi przepisami prawa, tj. odsetki ustawowe za opóźnienie w transakcjach handlowych, o których mowa w ustawie z dnia 8 marca 2013r. o przeciwdziałaniu nadmiernym opóźnieniom w transakcjach handlowych (Dz.U.2023.1790 </w:t>
      </w:r>
      <w:proofErr w:type="spellStart"/>
      <w:r w:rsidRPr="00A71CC4">
        <w:rPr>
          <w:rFonts w:ascii="Times New Roman" w:hAnsi="Times New Roman"/>
          <w:sz w:val="24"/>
          <w:szCs w:val="24"/>
        </w:rPr>
        <w:t>t.j</w:t>
      </w:r>
      <w:proofErr w:type="spellEnd"/>
      <w:r w:rsidRPr="00A71CC4">
        <w:rPr>
          <w:rFonts w:ascii="Times New Roman" w:hAnsi="Times New Roman"/>
          <w:sz w:val="24"/>
          <w:szCs w:val="24"/>
        </w:rPr>
        <w:t>.).</w:t>
      </w:r>
    </w:p>
    <w:p w14:paraId="7CDC9AFE" w14:textId="2A93AD38" w:rsidR="00C917CD" w:rsidRPr="00A71CC4" w:rsidRDefault="00C917CD" w:rsidP="00ED0C74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Niewykonanie jakichkolwiek zobowiązań umownych przez Zamawiającego,  szczególności dotyczących płatności, nie może być podstawą odmowy świadczenia ze strony Wykonawcy, w szczególności w zakresie świadczeń serwisowych lub gwarancyjnych i nie wyłącza odpowiedzialności Wykonawcy z tego tytułu. </w:t>
      </w:r>
    </w:p>
    <w:p w14:paraId="7C4A19B6" w14:textId="77777777" w:rsidR="002D0DF2" w:rsidRPr="00A71CC4" w:rsidRDefault="002D0DF2" w:rsidP="00345D12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A71CC4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A71CC4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Kc</w:t>
      </w:r>
      <w:proofErr w:type="spellEnd"/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), w całości lub w części, należnego na podstawie niniejszej umowy. </w:t>
      </w:r>
    </w:p>
    <w:p w14:paraId="41C9509B" w14:textId="77777777" w:rsidR="000644CA" w:rsidRPr="00A71CC4" w:rsidRDefault="002D0DF2" w:rsidP="00D86455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bankowe powstałe w Banku Wykonawcy pokrywa Wykonawca natomiast  powstałe w Banku Zamawiającego pokrywa Zamawiający.</w:t>
      </w:r>
    </w:p>
    <w:p w14:paraId="63261CF4" w14:textId="77777777" w:rsidR="000644CA" w:rsidRPr="00A71CC4" w:rsidRDefault="000644CA" w:rsidP="00D8645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</w:t>
      </w:r>
    </w:p>
    <w:p w14:paraId="4831A3E4" w14:textId="77777777" w:rsidR="000644CA" w:rsidRPr="00A71CC4" w:rsidRDefault="000644CA" w:rsidP="000644C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  <w:lang w:eastAsia="ar-SA"/>
        </w:rPr>
        <w:lastRenderedPageBreak/>
        <w:t>Wykonawca zobowiązuje się do niezawierania umowy poręczenia przez osoby trzecie za długi Zamawiającego należne na podstawie niniejszej umowy (w rozumieniu art. 876-887 Kodeksu Cywilnego)</w:t>
      </w:r>
      <w:r w:rsidR="0052689D" w:rsidRPr="00A71CC4">
        <w:rPr>
          <w:rFonts w:ascii="Times New Roman" w:hAnsi="Times New Roman"/>
          <w:sz w:val="24"/>
          <w:szCs w:val="24"/>
          <w:lang w:eastAsia="ar-SA"/>
        </w:rPr>
        <w:t>.</w:t>
      </w:r>
    </w:p>
    <w:p w14:paraId="33694735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szCs w:val="24"/>
        </w:rPr>
      </w:pPr>
    </w:p>
    <w:p w14:paraId="68DD8CE0" w14:textId="77777777" w:rsidR="007E201A" w:rsidRPr="00A71CC4" w:rsidRDefault="007E20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672584D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CD68F7"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4</w:t>
      </w: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</w:p>
    <w:p w14:paraId="3BB23D2B" w14:textId="77777777" w:rsidR="002D0DF2" w:rsidRPr="00A71CC4" w:rsidRDefault="002D0DF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FE16121" w14:textId="77777777" w:rsidR="002D0DF2" w:rsidRPr="00A71CC4" w:rsidRDefault="002D0DF2" w:rsidP="0049476B">
      <w:pPr>
        <w:widowControl w:val="0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445805E8" w14:textId="77777777" w:rsidR="002D0DF2" w:rsidRPr="00A71CC4" w:rsidRDefault="002D0DF2" w:rsidP="0049476B">
      <w:pPr>
        <w:widowControl w:val="0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7FE763BA" w14:textId="77777777" w:rsidR="002D0DF2" w:rsidRPr="00A71CC4" w:rsidRDefault="002D0DF2" w:rsidP="0049476B">
      <w:pPr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0,</w:t>
      </w:r>
      <w:r w:rsidR="0097464F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</w:t>
      </w:r>
      <w:r w:rsidR="00CD68F7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="00CD68F7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o której mowa w § 3 pkt. 1,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zwłokę 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dostawie za każdy dzień licząc od daty upływu terminu dostawy wskazanego w ofercie przetargowej do dnia ostatecznego przyjęcia przedmiotu zamówienia bez zastrzeżeń przez Zamawiającego </w:t>
      </w:r>
    </w:p>
    <w:p w14:paraId="6AE9DD97" w14:textId="77777777" w:rsidR="002D0DF2" w:rsidRPr="00A71CC4" w:rsidRDefault="002D0DF2" w:rsidP="0049476B">
      <w:pPr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</w:t>
      </w:r>
      <w:r w:rsidR="005A7CFD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0,</w:t>
      </w:r>
      <w:r w:rsidR="0097464F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="005A7CFD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</w:t>
      </w:r>
      <w:r w:rsidR="00CD68F7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netto</w:t>
      </w:r>
      <w:r w:rsidR="008407C0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o której mowa w § 3 pkt. 1, 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przypadku zwłoki usunięcia wady ujawnionej w okresie gwarancji</w:t>
      </w:r>
      <w:r w:rsidR="00D647A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i rękojmi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za każdy dzień zwłoki </w:t>
      </w:r>
    </w:p>
    <w:p w14:paraId="28E6CFFC" w14:textId="77777777" w:rsidR="002D0DF2" w:rsidRPr="00A71CC4" w:rsidRDefault="002D0DF2" w:rsidP="0049476B">
      <w:pPr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</w:t>
      </w:r>
      <w:r w:rsidR="005A7CFD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30%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wartości netto </w:t>
      </w:r>
      <w:r w:rsidR="005A7CFD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niezrealizowanego zamówienia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odstąpienie od umowy przez </w:t>
      </w:r>
      <w:r w:rsidR="008407C0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Zamawiającego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 przyczyn leżących po stronie Wykonawcy</w:t>
      </w:r>
      <w:r w:rsidR="008407C0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39C5C034" w14:textId="77777777" w:rsidR="002D0DF2" w:rsidRPr="00A71CC4" w:rsidRDefault="002D0DF2" w:rsidP="003860EB">
      <w:pPr>
        <w:widowControl w:val="0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Maksymalna wartość kar umownych za zwłokę oraz odstąpienie </w:t>
      </w:r>
      <w:r w:rsidR="0016629B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od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 wynosi łącznie 30% wartości umowy.</w:t>
      </w:r>
    </w:p>
    <w:p w14:paraId="726B5391" w14:textId="77777777" w:rsidR="002D0DF2" w:rsidRPr="00A71CC4" w:rsidRDefault="0049476B" w:rsidP="0049476B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 xml:space="preserve">4.  </w:t>
      </w:r>
      <w:r w:rsidR="002D0DF2" w:rsidRPr="00A71CC4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1A71E939" w14:textId="77777777" w:rsidR="002D0DF2" w:rsidRPr="00A71CC4" w:rsidRDefault="0049476B" w:rsidP="0049476B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 xml:space="preserve">5.   </w:t>
      </w:r>
      <w:r w:rsidR="002D0DF2" w:rsidRPr="00A71CC4">
        <w:rPr>
          <w:rFonts w:ascii="Times New Roman" w:hAnsi="Times New Roman"/>
          <w:sz w:val="24"/>
          <w:szCs w:val="24"/>
        </w:rPr>
        <w:t>Odst</w:t>
      </w:r>
      <w:r w:rsidR="00AA0B28" w:rsidRPr="00A71CC4">
        <w:rPr>
          <w:rFonts w:ascii="Times New Roman" w:hAnsi="Times New Roman"/>
          <w:sz w:val="24"/>
          <w:szCs w:val="24"/>
        </w:rPr>
        <w:t>ąpienie</w:t>
      </w:r>
      <w:r w:rsidR="002D0DF2" w:rsidRPr="00A71CC4">
        <w:rPr>
          <w:rFonts w:ascii="Times New Roman" w:hAnsi="Times New Roman"/>
          <w:sz w:val="24"/>
          <w:szCs w:val="24"/>
        </w:rPr>
        <w:t xml:space="preserve"> od umowy przez którąkolwiek ze stron od zawartej umowy nie powoduje uchylenia obowiązku zapłaty kar umownych z tytułu zdarzeń zai</w:t>
      </w:r>
      <w:r w:rsidR="00AA0B28" w:rsidRPr="00A71CC4">
        <w:rPr>
          <w:rFonts w:ascii="Times New Roman" w:hAnsi="Times New Roman"/>
          <w:sz w:val="24"/>
          <w:szCs w:val="24"/>
        </w:rPr>
        <w:t xml:space="preserve">stniałych </w:t>
      </w:r>
      <w:r w:rsidR="002D0DF2" w:rsidRPr="00A71CC4">
        <w:rPr>
          <w:rFonts w:ascii="Times New Roman" w:hAnsi="Times New Roman"/>
          <w:sz w:val="24"/>
          <w:szCs w:val="24"/>
        </w:rPr>
        <w:t xml:space="preserve"> w okresie jej obowiązywania. </w:t>
      </w:r>
    </w:p>
    <w:p w14:paraId="1F0CF9D0" w14:textId="77777777" w:rsidR="002D0DF2" w:rsidRPr="00A71CC4" w:rsidRDefault="0049476B" w:rsidP="0049476B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6.  </w:t>
      </w:r>
      <w:r w:rsidR="002D0DF2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 ,gdy powstała szkoda przewyższa wartością ustalona karę umowną.</w:t>
      </w:r>
    </w:p>
    <w:p w14:paraId="16DCA603" w14:textId="77777777" w:rsidR="00A97A2A" w:rsidRPr="00A71CC4" w:rsidRDefault="00CC1260" w:rsidP="00A97A2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7. </w:t>
      </w:r>
      <w:r w:rsidR="00DB1F8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Naliczenie przez Zamawiającego kary umownej następuje przez sporządzenie noty księgowej wraz z pisemnym uzasadnieniem. Kara umowna może zostać potrącona z wynagrodzenia przysługującego Wykonawcy</w:t>
      </w:r>
      <w:r w:rsidR="00A97A2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5AAE00C1" w14:textId="2D127C7D" w:rsidR="002D0DF2" w:rsidRPr="00A71CC4" w:rsidRDefault="00A97A2A" w:rsidP="00A97A2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8.    </w:t>
      </w:r>
      <w:r w:rsidRPr="00A71CC4">
        <w:rPr>
          <w:rFonts w:ascii="Times New Roman" w:hAnsi="Times New Roman"/>
          <w:sz w:val="24"/>
          <w:szCs w:val="24"/>
        </w:rPr>
        <w:t>Niezależnie od wskazanych wyżej zasad oraz kar umownych, Zamawiający może powierzyć wykonanie umowy w całości lub części lub ich dokończenie innej osobie trzeciej na koszt i ryzyko Wykonawcy, jeżeli Wykonawca nie przystąpił do wykonywania umowy lub pozostaje w zwłoce z jej wykonaniem a zwłoka zagraża terminowemu wykonaniu zlecenia, albo wykonuje umowę niezgodnie z jej treścią i mimo wezwania i wyznaczenia terminu dodatkowego w dalszym ciągu nie podejmuje działań wskazujących, że umowa będzie wykonywana terminowo lub zgodnie z jej treścią.</w:t>
      </w:r>
    </w:p>
    <w:p w14:paraId="578D3440" w14:textId="77777777" w:rsidR="00A97A2A" w:rsidRPr="00A71CC4" w:rsidRDefault="00A97A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605FC281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5.</w:t>
      </w:r>
    </w:p>
    <w:p w14:paraId="54B5B943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A91167B" w14:textId="77777777" w:rsidR="002D0DF2" w:rsidRPr="00A71CC4" w:rsidRDefault="002D0DF2" w:rsidP="00793D2E">
      <w:pPr>
        <w:widowControl w:val="0"/>
        <w:suppressAutoHyphens/>
        <w:spacing w:after="0" w:line="276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1.  Wykonawca</w:t>
      </w: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ponosi pełną odpowiedzialność za należyte i terminowe wykonanie umowy, przez co strony rozumieją również odpowiedzialność za nieterminowe wykonanie dostawy, skutkujące niezrealizowaniem przedmiotu zamówienia w terminie. </w:t>
      </w:r>
    </w:p>
    <w:p w14:paraId="0B18500B" w14:textId="4CA0D87A" w:rsidR="002D0DF2" w:rsidRPr="00A71CC4" w:rsidRDefault="002D0DF2" w:rsidP="00793D2E">
      <w:pPr>
        <w:widowControl w:val="0"/>
        <w:suppressAutoHyphens/>
        <w:spacing w:after="0" w:line="276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2. </w:t>
      </w:r>
      <w:r w:rsidR="001B0003" w:rsidRPr="00A71CC4">
        <w:rPr>
          <w:rFonts w:ascii="Times New Roman" w:hAnsi="Times New Roman"/>
          <w:sz w:val="24"/>
          <w:szCs w:val="24"/>
        </w:rPr>
        <w:t>Zamawiającemu przysługuje prawo odstąpienia  od umowy w sytuacji naruszenia warunków dostawy, w szczególności jej terminu, jakości dostarczonego sprzętu, niezgodności dostarczonego sprzętu z OPZ. Odstąpienie od umowy nastąpi w formie pisemnej pod rygorem nieważności, po uprzednim pisemnym wezwaniu Wykonawcy do należytego wykonania umowy i wyznaczeniu dodatkowego, odpowiedniego terminu wykonania czynności objętych umową.</w:t>
      </w:r>
    </w:p>
    <w:p w14:paraId="3EC363ED" w14:textId="77777777" w:rsidR="002D0DF2" w:rsidRPr="00A71CC4" w:rsidRDefault="002D0DF2" w:rsidP="00E244D4">
      <w:pPr>
        <w:widowControl w:val="0"/>
        <w:suppressAutoHyphens/>
        <w:spacing w:after="0" w:line="276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3. Zamawiający może odstąpić od umowy w sytuacjach wskazanych  w powszechnie</w:t>
      </w:r>
      <w:r w:rsidR="00E244D4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obowiązujących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przepisach</w:t>
      </w:r>
      <w:r w:rsidR="006B48C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a nadto jeżeli:</w:t>
      </w:r>
    </w:p>
    <w:p w14:paraId="68DD6232" w14:textId="77777777" w:rsidR="002D0DF2" w:rsidRPr="00A71CC4" w:rsidRDefault="002D0DF2" w:rsidP="00793D2E">
      <w:pPr>
        <w:widowControl w:val="0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0D15F9" w14:textId="77777777" w:rsidR="002D0DF2" w:rsidRPr="00A71CC4" w:rsidRDefault="002D0DF2" w:rsidP="00793D2E">
      <w:pPr>
        <w:widowControl w:val="0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6110A3F5" w14:textId="77777777" w:rsidR="002D0DF2" w:rsidRPr="00A71CC4" w:rsidRDefault="002D0DF2" w:rsidP="00793D2E">
      <w:pPr>
        <w:widowControl w:val="0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wezwania nie usunął usterek lub przerwał ich usuwanie i mimo wezwania w dalszym ciągu nie podejmuje działań.    </w:t>
      </w:r>
    </w:p>
    <w:p w14:paraId="566ED82D" w14:textId="77777777" w:rsidR="00E244D4" w:rsidRPr="00A71CC4" w:rsidRDefault="00E244D4" w:rsidP="00E244D4">
      <w:pPr>
        <w:widowControl w:val="0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5681EF2" w14:textId="77777777" w:rsidR="002D0DF2" w:rsidRPr="00A71CC4" w:rsidRDefault="002D0D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</w:t>
      </w:r>
    </w:p>
    <w:p w14:paraId="367819A2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4" w:name="_Hlk81548419"/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6.</w:t>
      </w:r>
    </w:p>
    <w:bookmarkEnd w:id="4"/>
    <w:p w14:paraId="387C2F19" w14:textId="77777777" w:rsidR="002D0DF2" w:rsidRPr="00A71CC4" w:rsidRDefault="002D0D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6E19EE9" w14:textId="77777777" w:rsidR="001B0003" w:rsidRPr="00A71CC4" w:rsidRDefault="002D0DF2" w:rsidP="001B0003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Umowa niniejsza zawarta została w wyniku udzielenia zamówienia publicznego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 xml:space="preserve"> w trybie </w:t>
      </w:r>
      <w:r w:rsidR="007E201A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przetargu nieograniczonego 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i wchodzi w życie z dniem podpisania przez obie strony</w:t>
      </w:r>
      <w:r w:rsidR="00DB1F88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to jest od dnia…………………….do dnia………………………..</w:t>
      </w: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078E4B6B" w14:textId="7BA7BC5F" w:rsidR="001B0003" w:rsidRPr="00A71CC4" w:rsidRDefault="001B0003" w:rsidP="001B0003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</w:t>
      </w:r>
      <w:r w:rsidRPr="00A71CC4">
        <w:rPr>
          <w:rFonts w:ascii="Times New Roman" w:hAnsi="Times New Roman"/>
          <w:sz w:val="24"/>
          <w:szCs w:val="24"/>
        </w:rPr>
        <w:t xml:space="preserve">kazuje się zmian postanowień zawartej Umowy w stosunku do treści oferty, na podstawie, której dokonano wyboru Wykonawcy, chyba że zachodzą okoliczności o których mowa w ustawie PZP lub wystąpi jedna z poniższych  okoliczności: </w:t>
      </w:r>
    </w:p>
    <w:p w14:paraId="78F00A41" w14:textId="77777777" w:rsidR="001B0003" w:rsidRPr="00A71CC4" w:rsidRDefault="001B0003" w:rsidP="001B0003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nastąpi zmiana powszechnie obowiązujących przepisów prawa w zakresie mającym wpływ na realizację umowy;</w:t>
      </w:r>
    </w:p>
    <w:p w14:paraId="2BC65D45" w14:textId="77777777" w:rsidR="001B0003" w:rsidRPr="00A71CC4" w:rsidRDefault="001B0003" w:rsidP="001B0003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nastąpi zmiana obowiązujących stawek podatkowych (cena brutto umowy może ulec zmianie w  przypadku obniżenia lub podwyższenia stawki podatku VAT, na skutek zmiany obowiązujących przepisów, a płatności będą się odbywać z uwzględnieniem stawki VAT obowiązującej w dniu wystawienia faktury);</w:t>
      </w:r>
    </w:p>
    <w:p w14:paraId="73F4EB11" w14:textId="77777777" w:rsidR="001B0003" w:rsidRPr="00A71CC4" w:rsidRDefault="001B0003" w:rsidP="001B0003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wystąpi konieczności zmiany terminu realizacji przedmiotu umowy z przyczyn niezawinionych przez strony (lub jedną ze stron) z zastrzeżeniem, że zmiana nie może spowodować zmiany ceny wynikającej z oferty Wykonawcy;</w:t>
      </w:r>
    </w:p>
    <w:p w14:paraId="15EAE490" w14:textId="77777777" w:rsidR="001B0003" w:rsidRPr="00A71CC4" w:rsidRDefault="001B0003" w:rsidP="001B0003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nastąpi zmiana osób odpowiedzialnych za realizację umowy w przypadku zaistnienia okoliczności, których nie można było przewidzieć w chwili zawarcia umowy;</w:t>
      </w:r>
    </w:p>
    <w:p w14:paraId="60967834" w14:textId="145068D7" w:rsidR="001B0003" w:rsidRPr="00A71CC4" w:rsidRDefault="001B0003" w:rsidP="001B0003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nastąpi zmiana numeru konta bankowego Wykonawcy.</w:t>
      </w:r>
    </w:p>
    <w:p w14:paraId="3D6708F0" w14:textId="77777777" w:rsidR="002D0DF2" w:rsidRPr="00A71CC4" w:rsidRDefault="002D0DF2" w:rsidP="001B00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Decyzja o zmianie umowy poprzez zawarcie stosownego aneksu ze względu na wystąpienie jednej z okoliczności, o których stanowi ust.2, należy do Zamawiającego.</w:t>
      </w:r>
    </w:p>
    <w:p w14:paraId="34CEC2C5" w14:textId="77777777" w:rsidR="002D0DF2" w:rsidRPr="00A71CC4" w:rsidRDefault="002D0DF2" w:rsidP="00E1748A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SimSun" w:hAnsi="Times New Roman"/>
          <w:sz w:val="24"/>
          <w:szCs w:val="24"/>
          <w:lang w:val="x-none" w:eastAsia="ar-SA"/>
        </w:rPr>
        <w:t xml:space="preserve">Wykonawca nie może bez uzyskania wcześniejszej pisemnej zgody Zamawiającego, </w:t>
      </w:r>
      <w:r w:rsidRPr="00A71CC4">
        <w:rPr>
          <w:rFonts w:ascii="Times New Roman" w:eastAsia="SimSun" w:hAnsi="Times New Roman"/>
          <w:sz w:val="24"/>
          <w:szCs w:val="24"/>
          <w:lang w:val="x-none" w:eastAsia="ar-SA"/>
        </w:rPr>
        <w:lastRenderedPageBreak/>
        <w:t>przenosić jakichkolwiek praw lub obowiązków wynikających z niniejszej umowy na osoby trzecie.</w:t>
      </w:r>
    </w:p>
    <w:p w14:paraId="7B12C266" w14:textId="77777777" w:rsidR="002D0DF2" w:rsidRPr="00A71CC4" w:rsidRDefault="002D0DF2" w:rsidP="00E1748A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A71CC4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19B8C429" w14:textId="77777777" w:rsidR="002D0DF2" w:rsidRPr="00A71CC4" w:rsidRDefault="002D0DF2" w:rsidP="00E1748A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Umowa nie może być wykonywana z przyczyn leżących po stronie Zamawiającego, </w:t>
      </w:r>
      <w:r w:rsidR="006C7580" w:rsidRPr="00A71CC4"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A71CC4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604A0B2B" w14:textId="77777777" w:rsidR="002D0DF2" w:rsidRPr="00A71CC4" w:rsidRDefault="002D0DF2" w:rsidP="00E1748A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139B6C41" w14:textId="77777777" w:rsidR="0030423B" w:rsidRPr="00A71CC4" w:rsidRDefault="00DB1F88" w:rsidP="0030423B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zobowiązuje się dostarczyć na każde wezwanie Wykonawcy zatwierdzone sprawozdanie roczne obejmujące: bilans, rachunek zysków i strat oraz informacje dodatkową za ostatni pełny rok</w:t>
      </w:r>
      <w:r w:rsidR="00AA4611" w:rsidRPr="00A71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4C94C836" w14:textId="77777777" w:rsidR="0030423B" w:rsidRPr="00A71CC4" w:rsidRDefault="0030423B" w:rsidP="003042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C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7.</w:t>
      </w:r>
    </w:p>
    <w:p w14:paraId="02D1AE37" w14:textId="77777777" w:rsidR="0030423B" w:rsidRPr="00A71CC4" w:rsidRDefault="0030423B" w:rsidP="0030423B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41152B5A" w14:textId="77777777" w:rsidR="0030423B" w:rsidRPr="00A71CC4" w:rsidRDefault="00A87B2E" w:rsidP="0030423B">
      <w:pPr>
        <w:widowControl w:val="0"/>
        <w:numPr>
          <w:ilvl w:val="2"/>
          <w:numId w:val="4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</w:t>
      </w:r>
      <w:r w:rsidR="0030423B" w:rsidRPr="00A71CC4">
        <w:rPr>
          <w:rFonts w:ascii="Times New Roman" w:hAnsi="Times New Roman"/>
          <w:sz w:val="24"/>
          <w:szCs w:val="24"/>
        </w:rPr>
        <w:t>a</w:t>
      </w:r>
      <w:r w:rsidRPr="00A71CC4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 w:rsidR="0030423B" w:rsidRPr="00A71CC4">
        <w:rPr>
          <w:rFonts w:ascii="Times New Roman" w:hAnsi="Times New Roman"/>
          <w:sz w:val="24"/>
          <w:szCs w:val="24"/>
        </w:rPr>
        <w:t>u</w:t>
      </w:r>
      <w:r w:rsidRPr="00A71CC4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642CFE74" w14:textId="77777777" w:rsidR="0030423B" w:rsidRPr="00A71CC4" w:rsidRDefault="00A87B2E" w:rsidP="0030423B">
      <w:pPr>
        <w:widowControl w:val="0"/>
        <w:numPr>
          <w:ilvl w:val="2"/>
          <w:numId w:val="4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sz w:val="24"/>
          <w:szCs w:val="24"/>
        </w:rPr>
        <w:t xml:space="preserve">Postanowienia </w:t>
      </w:r>
      <w:r w:rsidR="00825F2F" w:rsidRPr="00A71CC4">
        <w:rPr>
          <w:rFonts w:ascii="Times New Roman" w:hAnsi="Times New Roman"/>
          <w:sz w:val="24"/>
          <w:szCs w:val="24"/>
        </w:rPr>
        <w:t>u</w:t>
      </w:r>
      <w:r w:rsidRPr="00A71CC4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 w:rsidR="00825F2F" w:rsidRPr="00A71CC4">
        <w:rPr>
          <w:rFonts w:ascii="Times New Roman" w:hAnsi="Times New Roman"/>
          <w:sz w:val="24"/>
          <w:szCs w:val="24"/>
        </w:rPr>
        <w:t>u</w:t>
      </w:r>
      <w:r w:rsidRPr="00A71CC4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 w:rsidR="00825F2F" w:rsidRPr="00A71CC4">
        <w:rPr>
          <w:rFonts w:ascii="Times New Roman" w:hAnsi="Times New Roman"/>
          <w:sz w:val="24"/>
          <w:szCs w:val="24"/>
        </w:rPr>
        <w:t>s</w:t>
      </w:r>
      <w:r w:rsidRPr="00A71CC4">
        <w:rPr>
          <w:rFonts w:ascii="Times New Roman" w:hAnsi="Times New Roman"/>
          <w:sz w:val="24"/>
          <w:szCs w:val="24"/>
        </w:rPr>
        <w:t xml:space="preserve">tron. </w:t>
      </w:r>
    </w:p>
    <w:p w14:paraId="2D2A820E" w14:textId="77777777" w:rsidR="00924744" w:rsidRPr="00A71CC4" w:rsidRDefault="00A87B2E" w:rsidP="0030423B">
      <w:pPr>
        <w:widowControl w:val="0"/>
        <w:numPr>
          <w:ilvl w:val="2"/>
          <w:numId w:val="4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71CC4">
        <w:rPr>
          <w:rFonts w:ascii="Times New Roman" w:hAnsi="Times New Roman"/>
          <w:sz w:val="24"/>
          <w:szCs w:val="24"/>
        </w:rPr>
        <w:t xml:space="preserve">Jeżeli postanowień </w:t>
      </w:r>
      <w:r w:rsidR="00825F2F" w:rsidRPr="00A71CC4">
        <w:rPr>
          <w:rFonts w:ascii="Times New Roman" w:hAnsi="Times New Roman"/>
          <w:sz w:val="24"/>
          <w:szCs w:val="24"/>
        </w:rPr>
        <w:t>u</w:t>
      </w:r>
      <w:r w:rsidRPr="00A71CC4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 w:rsidR="00825F2F" w:rsidRPr="00A71CC4">
        <w:rPr>
          <w:rFonts w:ascii="Times New Roman" w:hAnsi="Times New Roman"/>
          <w:sz w:val="24"/>
          <w:szCs w:val="24"/>
        </w:rPr>
        <w:t>u</w:t>
      </w:r>
      <w:r w:rsidRPr="00A71CC4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 w:rsidR="00080F7C" w:rsidRPr="00A71CC4">
        <w:rPr>
          <w:rFonts w:ascii="Times New Roman" w:hAnsi="Times New Roman"/>
          <w:sz w:val="24"/>
          <w:szCs w:val="24"/>
        </w:rPr>
        <w:t>s</w:t>
      </w:r>
      <w:r w:rsidRPr="00A71CC4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 w:rsidR="00080F7C" w:rsidRPr="00A71CC4">
        <w:rPr>
          <w:rFonts w:ascii="Times New Roman" w:hAnsi="Times New Roman"/>
          <w:sz w:val="24"/>
          <w:szCs w:val="24"/>
        </w:rPr>
        <w:t>Z</w:t>
      </w:r>
      <w:r w:rsidRPr="00A71CC4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52CC2BBA" w14:textId="77777777" w:rsidR="002D0DF2" w:rsidRPr="00A71CC4" w:rsidRDefault="002D0DF2" w:rsidP="0001169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79D206A2" w14:textId="3A341F2B" w:rsidR="00011694" w:rsidRPr="00A71CC4" w:rsidRDefault="00011694" w:rsidP="00011694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CC4">
        <w:rPr>
          <w:rFonts w:ascii="Times New Roman" w:hAnsi="Times New Roman"/>
          <w:b/>
          <w:sz w:val="24"/>
          <w:szCs w:val="24"/>
        </w:rPr>
        <w:t>§8.</w:t>
      </w:r>
    </w:p>
    <w:p w14:paraId="5666893F" w14:textId="77777777" w:rsidR="00011694" w:rsidRPr="00A71CC4" w:rsidRDefault="00011694" w:rsidP="00011694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3C9533D" w14:textId="4A2EEFAD" w:rsidR="00011694" w:rsidRPr="00A71CC4" w:rsidRDefault="00011694" w:rsidP="00011694">
      <w:pPr>
        <w:pStyle w:val="Akapitzlist"/>
        <w:numPr>
          <w:ilvl w:val="3"/>
          <w:numId w:val="43"/>
        </w:numPr>
        <w:tabs>
          <w:tab w:val="clear" w:pos="180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 xml:space="preserve">Strony zgodnie postanawiają, że nie są odpowiedzialne za skutki wynikające z wystąpienia siły wyższej. Jeżeli którakolwiek ze stron stwierdzi, że umowa nie może zostać zrealizowana lub wywiązanie się z któregokolwiek z obowiązków z niej wynikających jest niemożliwe z uwagi na działanie siły wyższej, niezwłocznie powiadomi o tym druga stronę. </w:t>
      </w:r>
    </w:p>
    <w:p w14:paraId="04C4C2B2" w14:textId="77777777" w:rsidR="00011694" w:rsidRPr="00A71CC4" w:rsidRDefault="00011694" w:rsidP="00011694">
      <w:pPr>
        <w:pStyle w:val="Akapitzlist"/>
        <w:numPr>
          <w:ilvl w:val="3"/>
          <w:numId w:val="43"/>
        </w:numPr>
        <w:tabs>
          <w:tab w:val="clear" w:pos="180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Przez siłę wyższą strony rozumieją zdarzenie zewnętrzne, nagłe, nadzwyczajne, niemożliwe do przewidzenia i zapobieżenia przez strony, które ma wpływ na zakres i sposób realizacji umowy.</w:t>
      </w:r>
    </w:p>
    <w:p w14:paraId="0C42E102" w14:textId="5236B76F" w:rsidR="00011694" w:rsidRPr="00A71CC4" w:rsidRDefault="00011694" w:rsidP="00011694">
      <w:pPr>
        <w:pStyle w:val="Akapitzlist"/>
        <w:numPr>
          <w:ilvl w:val="3"/>
          <w:numId w:val="43"/>
        </w:numPr>
        <w:tabs>
          <w:tab w:val="clear" w:pos="180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W przypadku wystąpienia siły wyższej, strony uzgodnią wzajemne działania minimalizujące negatywne skutki wystąpienia siły wyższej.</w:t>
      </w:r>
    </w:p>
    <w:p w14:paraId="60525E4D" w14:textId="77777777" w:rsidR="00011694" w:rsidRPr="00A71CC4" w:rsidRDefault="00011694" w:rsidP="00E1748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</w:p>
    <w:p w14:paraId="52F8A17D" w14:textId="77777777" w:rsidR="00011694" w:rsidRPr="00A71CC4" w:rsidRDefault="00011694" w:rsidP="00E1748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</w:p>
    <w:p w14:paraId="2758195F" w14:textId="77777777" w:rsidR="00011694" w:rsidRPr="00A71CC4" w:rsidRDefault="00011694" w:rsidP="00E1748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</w:p>
    <w:p w14:paraId="7DB653D6" w14:textId="7B67A221" w:rsidR="002D0DF2" w:rsidRPr="00A71CC4" w:rsidRDefault="002D0DF2" w:rsidP="00E1748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  <w:r w:rsidRPr="00A71CC4"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§ </w:t>
      </w:r>
      <w:r w:rsidR="00011694" w:rsidRPr="00A71CC4">
        <w:rPr>
          <w:rFonts w:ascii="Times New Roman" w:eastAsia="SimSun" w:hAnsi="Times New Roman"/>
          <w:b/>
          <w:bCs/>
          <w:sz w:val="24"/>
          <w:szCs w:val="24"/>
          <w:lang w:eastAsia="pl-PL"/>
        </w:rPr>
        <w:t>9</w:t>
      </w:r>
      <w:r w:rsidRPr="00A71CC4">
        <w:rPr>
          <w:rFonts w:ascii="Times New Roman" w:eastAsia="SimSun" w:hAnsi="Times New Roman"/>
          <w:b/>
          <w:bCs/>
          <w:sz w:val="24"/>
          <w:szCs w:val="24"/>
          <w:lang w:eastAsia="pl-PL"/>
        </w:rPr>
        <w:t>.</w:t>
      </w:r>
    </w:p>
    <w:p w14:paraId="56BB2DB4" w14:textId="77777777" w:rsidR="002D0DF2" w:rsidRPr="00A71CC4" w:rsidRDefault="002D0DF2" w:rsidP="00E1748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</w:p>
    <w:p w14:paraId="65D5410F" w14:textId="77777777" w:rsidR="002D0DF2" w:rsidRPr="00A71CC4" w:rsidRDefault="002D0DF2" w:rsidP="00E1748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A71CC4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A71CC4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</w:t>
      </w:r>
    </w:p>
    <w:p w14:paraId="412DC127" w14:textId="77777777" w:rsidR="002D0DF2" w:rsidRPr="00A71CC4" w:rsidRDefault="002D0DF2" w:rsidP="00E1748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A71CC4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A71CC4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1357D3CE" w14:textId="77777777" w:rsidR="002D0DF2" w:rsidRPr="00A71CC4" w:rsidRDefault="002D0DF2" w:rsidP="00E1748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A71CC4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i ustawy Prawo Zamówień Publicznych. </w:t>
      </w:r>
    </w:p>
    <w:p w14:paraId="2B654920" w14:textId="77777777" w:rsidR="002D0DF2" w:rsidRPr="00A71CC4" w:rsidRDefault="00E1748A" w:rsidP="00E1748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A71CC4"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="002D0DF2" w:rsidRPr="00A71CC4">
        <w:rPr>
          <w:rFonts w:ascii="Times New Roman" w:eastAsia="SimSun" w:hAnsi="Times New Roman"/>
          <w:sz w:val="24"/>
          <w:szCs w:val="24"/>
          <w:lang w:eastAsia="pl-PL"/>
        </w:rPr>
        <w:t>Właściwym do rozpoznania sporów wynikłych na tle realizacji niniejszej Umowy jest sąd właściwy miejscowo dla siedziby Zamawiającego.</w:t>
      </w:r>
    </w:p>
    <w:p w14:paraId="67B30872" w14:textId="77777777" w:rsidR="002D0DF2" w:rsidRPr="00A71CC4" w:rsidRDefault="002D0DF2" w:rsidP="00E1748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</w:p>
    <w:p w14:paraId="5A57E39D" w14:textId="5D389FAB" w:rsidR="002D0DF2" w:rsidRPr="00A71CC4" w:rsidRDefault="002D0DF2" w:rsidP="00E1748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  <w:r w:rsidRPr="00A71CC4"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§ </w:t>
      </w:r>
      <w:r w:rsidR="00011694" w:rsidRPr="00A71CC4">
        <w:rPr>
          <w:rFonts w:ascii="Times New Roman" w:eastAsia="SimSun" w:hAnsi="Times New Roman"/>
          <w:b/>
          <w:bCs/>
          <w:sz w:val="24"/>
          <w:szCs w:val="24"/>
          <w:lang w:eastAsia="pl-PL"/>
        </w:rPr>
        <w:t>10</w:t>
      </w:r>
      <w:r w:rsidRPr="00A71CC4"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. </w:t>
      </w:r>
    </w:p>
    <w:p w14:paraId="78C3F4F1" w14:textId="77777777" w:rsidR="002D0DF2" w:rsidRPr="00A71CC4" w:rsidRDefault="002D0DF2" w:rsidP="00E1748A">
      <w:pPr>
        <w:autoSpaceDE w:val="0"/>
        <w:spacing w:after="0" w:line="276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p w14:paraId="1098CBDF" w14:textId="77777777" w:rsidR="002D0DF2" w:rsidRPr="00A71CC4" w:rsidRDefault="002D0DF2" w:rsidP="00E1748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A71CC4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50D1E97A" w14:textId="77777777" w:rsidR="002D0DF2" w:rsidRPr="00A71CC4" w:rsidRDefault="002D0DF2" w:rsidP="00E1748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1FF6C164" w14:textId="77777777" w:rsidR="00BF1DF4" w:rsidRPr="00A71CC4" w:rsidRDefault="00BF1DF4" w:rsidP="00BF1DF4">
      <w:pPr>
        <w:overflowPunct w:val="0"/>
        <w:autoSpaceDE w:val="0"/>
        <w:textAlignment w:val="baseline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71CC4">
        <w:rPr>
          <w:rFonts w:ascii="Times New Roman" w:hAnsi="Times New Roman"/>
          <w:b/>
          <w:sz w:val="24"/>
          <w:szCs w:val="24"/>
          <w:u w:val="single"/>
          <w:lang w:eastAsia="ar-SA"/>
        </w:rPr>
        <w:t>Załączniki do umowy głównej:</w:t>
      </w:r>
    </w:p>
    <w:p w14:paraId="5865EB86" w14:textId="77777777" w:rsidR="00BF1DF4" w:rsidRPr="00A71CC4" w:rsidRDefault="00BF1DF4" w:rsidP="00BF1DF4">
      <w:pPr>
        <w:overflowPunct w:val="0"/>
        <w:autoSpaceDE w:val="0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A71CC4">
        <w:rPr>
          <w:rFonts w:ascii="Times New Roman" w:hAnsi="Times New Roman"/>
          <w:b/>
          <w:sz w:val="24"/>
          <w:szCs w:val="24"/>
          <w:lang w:eastAsia="ar-SA"/>
        </w:rPr>
        <w:t>Załącznik nr 1-</w:t>
      </w:r>
      <w:r w:rsidR="00EA75C1" w:rsidRPr="00A71C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71CC4">
        <w:rPr>
          <w:rFonts w:ascii="Times New Roman" w:hAnsi="Times New Roman"/>
          <w:b/>
          <w:sz w:val="24"/>
          <w:szCs w:val="24"/>
          <w:lang w:eastAsia="ar-SA"/>
        </w:rPr>
        <w:t>Opis przedmiotu zamówienia</w:t>
      </w:r>
    </w:p>
    <w:p w14:paraId="5909577C" w14:textId="77777777" w:rsidR="00BF1DF4" w:rsidRPr="00A71CC4" w:rsidRDefault="00BF1DF4" w:rsidP="00BF1DF4">
      <w:pPr>
        <w:overflowPunct w:val="0"/>
        <w:autoSpaceDE w:val="0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A71CC4">
        <w:rPr>
          <w:rFonts w:ascii="Times New Roman" w:hAnsi="Times New Roman"/>
          <w:b/>
          <w:sz w:val="24"/>
          <w:szCs w:val="24"/>
          <w:lang w:eastAsia="ar-SA"/>
        </w:rPr>
        <w:t xml:space="preserve">Załącznik nr 2- </w:t>
      </w:r>
      <w:r w:rsidR="003C7C98" w:rsidRPr="00A71CC4">
        <w:rPr>
          <w:rFonts w:ascii="Times New Roman" w:hAnsi="Times New Roman"/>
          <w:b/>
          <w:sz w:val="24"/>
          <w:szCs w:val="24"/>
          <w:lang w:eastAsia="ar-SA"/>
        </w:rPr>
        <w:t>Harmonogram rat</w:t>
      </w:r>
    </w:p>
    <w:p w14:paraId="2F30522B" w14:textId="3C14B843" w:rsidR="002D0DF2" w:rsidRPr="00A71CC4" w:rsidRDefault="003C7C98" w:rsidP="009B7F85">
      <w:pPr>
        <w:overflowPunct w:val="0"/>
        <w:autoSpaceDE w:val="0"/>
        <w:textAlignment w:val="baseline"/>
        <w:rPr>
          <w:rFonts w:ascii="Times New Roman" w:hAnsi="Times New Roman"/>
        </w:rPr>
      </w:pPr>
      <w:r w:rsidRPr="00A71CC4">
        <w:rPr>
          <w:rFonts w:ascii="Times New Roman" w:hAnsi="Times New Roman"/>
          <w:b/>
          <w:sz w:val="24"/>
          <w:szCs w:val="24"/>
          <w:lang w:eastAsia="ar-SA"/>
        </w:rPr>
        <w:t>Załącznik nr 3- Formularz oferty</w:t>
      </w:r>
    </w:p>
    <w:p w14:paraId="6BCCFF5B" w14:textId="77777777" w:rsidR="002D0DF2" w:rsidRPr="00A71CC4" w:rsidRDefault="002D0DF2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A71CC4">
        <w:rPr>
          <w:rFonts w:ascii="Times New Roman" w:eastAsia="SimSun" w:hAnsi="Times New Roman"/>
          <w:sz w:val="24"/>
          <w:szCs w:val="24"/>
          <w:lang w:eastAsia="pl-PL"/>
        </w:rPr>
        <w:t>…………………………..</w:t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  <w:t>…………………………………..</w:t>
      </w:r>
    </w:p>
    <w:p w14:paraId="326D27B1" w14:textId="77777777" w:rsidR="002D0DF2" w:rsidRPr="00A71CC4" w:rsidRDefault="002D0DF2" w:rsidP="001A77D8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 xml:space="preserve">Wykonawca </w:t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 w:rsidRPr="00A71CC4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Zamawiający </w:t>
      </w:r>
    </w:p>
    <w:sectPr w:rsidR="002D0DF2" w:rsidRPr="00A71C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738A8" w14:textId="77777777" w:rsidR="002D69CC" w:rsidRDefault="002D69CC">
      <w:pPr>
        <w:spacing w:after="0" w:line="240" w:lineRule="auto"/>
      </w:pPr>
      <w:r>
        <w:separator/>
      </w:r>
    </w:p>
  </w:endnote>
  <w:endnote w:type="continuationSeparator" w:id="0">
    <w:p w14:paraId="74BF0B9B" w14:textId="77777777" w:rsidR="002D69CC" w:rsidRDefault="002D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O">
    <w:altName w:val="Times New Roman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DFAEB" w14:textId="77777777" w:rsidR="002D0DF2" w:rsidRDefault="002D0D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FFD367" w14:textId="77777777" w:rsidR="002D0DF2" w:rsidRDefault="002D0D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8959" w14:textId="77777777" w:rsidR="00BF1DF4" w:rsidRDefault="00BF1D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71CC4">
      <w:rPr>
        <w:noProof/>
      </w:rPr>
      <w:t>1</w:t>
    </w:r>
    <w:r>
      <w:fldChar w:fldCharType="end"/>
    </w:r>
  </w:p>
  <w:p w14:paraId="244AC106" w14:textId="77777777" w:rsidR="002D0DF2" w:rsidRDefault="002D0D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0D4B" w14:textId="77777777" w:rsidR="002D69CC" w:rsidRDefault="002D69CC">
      <w:pPr>
        <w:spacing w:after="0" w:line="240" w:lineRule="auto"/>
      </w:pPr>
      <w:r>
        <w:separator/>
      </w:r>
    </w:p>
  </w:footnote>
  <w:footnote w:type="continuationSeparator" w:id="0">
    <w:p w14:paraId="58B11740" w14:textId="77777777" w:rsidR="002D69CC" w:rsidRDefault="002D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A74A" w14:textId="77777777" w:rsidR="002D0DF2" w:rsidRDefault="002D0DF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8398" w14:textId="77777777" w:rsidR="002D0DF2" w:rsidRDefault="002D0DF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E3555" w14:textId="77777777" w:rsidR="002D0DF2" w:rsidRDefault="002D0DF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005E41F1"/>
    <w:multiLevelType w:val="hybridMultilevel"/>
    <w:tmpl w:val="E660B17A"/>
    <w:lvl w:ilvl="0" w:tplc="190A0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866"/>
    <w:multiLevelType w:val="hybridMultilevel"/>
    <w:tmpl w:val="4C5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62F1"/>
    <w:multiLevelType w:val="hybridMultilevel"/>
    <w:tmpl w:val="1920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2D15"/>
    <w:multiLevelType w:val="hybridMultilevel"/>
    <w:tmpl w:val="7D466E3A"/>
    <w:lvl w:ilvl="0" w:tplc="482AD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2AA7"/>
    <w:multiLevelType w:val="hybridMultilevel"/>
    <w:tmpl w:val="26561E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893"/>
    <w:multiLevelType w:val="hybridMultilevel"/>
    <w:tmpl w:val="891202FA"/>
    <w:lvl w:ilvl="0" w:tplc="ADA66A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11F9"/>
    <w:multiLevelType w:val="hybridMultilevel"/>
    <w:tmpl w:val="01FEE184"/>
    <w:lvl w:ilvl="0" w:tplc="3282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63722"/>
    <w:multiLevelType w:val="hybridMultilevel"/>
    <w:tmpl w:val="45D8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895"/>
    <w:multiLevelType w:val="hybridMultilevel"/>
    <w:tmpl w:val="0A581850"/>
    <w:lvl w:ilvl="0" w:tplc="C058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30D08"/>
    <w:multiLevelType w:val="hybridMultilevel"/>
    <w:tmpl w:val="86725C12"/>
    <w:lvl w:ilvl="0" w:tplc="29DADA8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BA06751"/>
    <w:multiLevelType w:val="hybridMultilevel"/>
    <w:tmpl w:val="501CB188"/>
    <w:lvl w:ilvl="0" w:tplc="F754E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CEB7BA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B565E6"/>
    <w:multiLevelType w:val="hybridMultilevel"/>
    <w:tmpl w:val="A306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E85"/>
    <w:multiLevelType w:val="hybridMultilevel"/>
    <w:tmpl w:val="BF3A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25D57"/>
    <w:multiLevelType w:val="hybridMultilevel"/>
    <w:tmpl w:val="C5F6F90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88748CE"/>
    <w:multiLevelType w:val="hybridMultilevel"/>
    <w:tmpl w:val="964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694B6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B40D6"/>
    <w:multiLevelType w:val="hybridMultilevel"/>
    <w:tmpl w:val="3748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081010"/>
    <w:multiLevelType w:val="hybridMultilevel"/>
    <w:tmpl w:val="634A9AD4"/>
    <w:lvl w:ilvl="0" w:tplc="5C64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8528F"/>
    <w:multiLevelType w:val="hybridMultilevel"/>
    <w:tmpl w:val="E6B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B5811"/>
    <w:multiLevelType w:val="hybridMultilevel"/>
    <w:tmpl w:val="7846721A"/>
    <w:lvl w:ilvl="0" w:tplc="E9A0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AD25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E51716"/>
    <w:multiLevelType w:val="hybridMultilevel"/>
    <w:tmpl w:val="875A24CA"/>
    <w:lvl w:ilvl="0" w:tplc="036A3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231D6"/>
    <w:multiLevelType w:val="hybridMultilevel"/>
    <w:tmpl w:val="AFBE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845A7"/>
    <w:multiLevelType w:val="hybridMultilevel"/>
    <w:tmpl w:val="CB0049F6"/>
    <w:lvl w:ilvl="0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3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5072803"/>
    <w:multiLevelType w:val="hybridMultilevel"/>
    <w:tmpl w:val="A3B2709C"/>
    <w:lvl w:ilvl="0" w:tplc="462A25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D446A"/>
    <w:multiLevelType w:val="hybridMultilevel"/>
    <w:tmpl w:val="B74C88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0E1FC8">
      <w:start w:val="7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26905"/>
    <w:multiLevelType w:val="hybridMultilevel"/>
    <w:tmpl w:val="6B2AC578"/>
    <w:lvl w:ilvl="0" w:tplc="5CC2F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94F17"/>
    <w:multiLevelType w:val="hybridMultilevel"/>
    <w:tmpl w:val="9B1A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D0470"/>
    <w:multiLevelType w:val="hybridMultilevel"/>
    <w:tmpl w:val="FE48DE7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52768"/>
    <w:multiLevelType w:val="hybridMultilevel"/>
    <w:tmpl w:val="F8AC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D4322"/>
    <w:multiLevelType w:val="hybridMultilevel"/>
    <w:tmpl w:val="8960AA6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4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EA75B4"/>
    <w:multiLevelType w:val="hybridMultilevel"/>
    <w:tmpl w:val="BD98095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9"/>
  </w:num>
  <w:num w:numId="2">
    <w:abstractNumId w:val="32"/>
  </w:num>
  <w:num w:numId="3">
    <w:abstractNumId w:val="11"/>
  </w:num>
  <w:num w:numId="4">
    <w:abstractNumId w:val="9"/>
  </w:num>
  <w:num w:numId="5">
    <w:abstractNumId w:val="35"/>
  </w:num>
  <w:num w:numId="6">
    <w:abstractNumId w:val="33"/>
  </w:num>
  <w:num w:numId="7">
    <w:abstractNumId w:val="30"/>
  </w:num>
  <w:num w:numId="8">
    <w:abstractNumId w:val="22"/>
  </w:num>
  <w:num w:numId="9">
    <w:abstractNumId w:val="46"/>
  </w:num>
  <w:num w:numId="10">
    <w:abstractNumId w:val="44"/>
  </w:num>
  <w:num w:numId="11">
    <w:abstractNumId w:val="45"/>
  </w:num>
  <w:num w:numId="12">
    <w:abstractNumId w:val="23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  <w:num w:numId="17">
    <w:abstractNumId w:val="27"/>
  </w:num>
  <w:num w:numId="18">
    <w:abstractNumId w:val="19"/>
  </w:num>
  <w:num w:numId="19">
    <w:abstractNumId w:val="40"/>
  </w:num>
  <w:num w:numId="20">
    <w:abstractNumId w:val="3"/>
  </w:num>
  <w:num w:numId="21">
    <w:abstractNumId w:val="47"/>
  </w:num>
  <w:num w:numId="22">
    <w:abstractNumId w:val="21"/>
  </w:num>
  <w:num w:numId="23">
    <w:abstractNumId w:val="42"/>
  </w:num>
  <w:num w:numId="24">
    <w:abstractNumId w:val="16"/>
  </w:num>
  <w:num w:numId="25">
    <w:abstractNumId w:val="25"/>
  </w:num>
  <w:num w:numId="26">
    <w:abstractNumId w:val="4"/>
  </w:num>
  <w:num w:numId="27">
    <w:abstractNumId w:val="24"/>
  </w:num>
  <w:num w:numId="28">
    <w:abstractNumId w:val="13"/>
  </w:num>
  <w:num w:numId="29">
    <w:abstractNumId w:val="6"/>
  </w:num>
  <w:num w:numId="30">
    <w:abstractNumId w:val="17"/>
  </w:num>
  <w:num w:numId="31">
    <w:abstractNumId w:val="20"/>
  </w:num>
  <w:num w:numId="32">
    <w:abstractNumId w:val="15"/>
  </w:num>
  <w:num w:numId="33">
    <w:abstractNumId w:val="43"/>
  </w:num>
  <w:num w:numId="34">
    <w:abstractNumId w:val="38"/>
  </w:num>
  <w:num w:numId="35">
    <w:abstractNumId w:val="37"/>
  </w:num>
  <w:num w:numId="36">
    <w:abstractNumId w:val="18"/>
  </w:num>
  <w:num w:numId="37">
    <w:abstractNumId w:val="34"/>
  </w:num>
  <w:num w:numId="38">
    <w:abstractNumId w:val="14"/>
  </w:num>
  <w:num w:numId="39">
    <w:abstractNumId w:val="31"/>
  </w:num>
  <w:num w:numId="40">
    <w:abstractNumId w:val="10"/>
  </w:num>
  <w:num w:numId="41">
    <w:abstractNumId w:val="26"/>
  </w:num>
  <w:num w:numId="42">
    <w:abstractNumId w:val="28"/>
  </w:num>
  <w:num w:numId="43">
    <w:abstractNumId w:val="0"/>
  </w:num>
  <w:num w:numId="44">
    <w:abstractNumId w:val="36"/>
  </w:num>
  <w:num w:numId="45">
    <w:abstractNumId w:val="41"/>
  </w:num>
  <w:num w:numId="46">
    <w:abstractNumId w:val="8"/>
  </w:num>
  <w:num w:numId="47">
    <w:abstractNumId w:val="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D"/>
    <w:rsid w:val="00003947"/>
    <w:rsid w:val="00011694"/>
    <w:rsid w:val="0004191A"/>
    <w:rsid w:val="000644CA"/>
    <w:rsid w:val="00080F7C"/>
    <w:rsid w:val="00094D20"/>
    <w:rsid w:val="000A40E7"/>
    <w:rsid w:val="000C78AC"/>
    <w:rsid w:val="000E356E"/>
    <w:rsid w:val="000E76F8"/>
    <w:rsid w:val="0010543D"/>
    <w:rsid w:val="001068FD"/>
    <w:rsid w:val="00133300"/>
    <w:rsid w:val="00143CE5"/>
    <w:rsid w:val="00147259"/>
    <w:rsid w:val="00152D8E"/>
    <w:rsid w:val="0016274A"/>
    <w:rsid w:val="0016629B"/>
    <w:rsid w:val="001A4C3C"/>
    <w:rsid w:val="001A77D8"/>
    <w:rsid w:val="001B0003"/>
    <w:rsid w:val="001B4209"/>
    <w:rsid w:val="001F0B95"/>
    <w:rsid w:val="00223396"/>
    <w:rsid w:val="00255998"/>
    <w:rsid w:val="00271695"/>
    <w:rsid w:val="002C78AF"/>
    <w:rsid w:val="002D0DF2"/>
    <w:rsid w:val="002D69CC"/>
    <w:rsid w:val="002F2B07"/>
    <w:rsid w:val="00303DD4"/>
    <w:rsid w:val="0030423B"/>
    <w:rsid w:val="00316DA8"/>
    <w:rsid w:val="00327215"/>
    <w:rsid w:val="00345D12"/>
    <w:rsid w:val="003860EB"/>
    <w:rsid w:val="003A3F9A"/>
    <w:rsid w:val="003B32A3"/>
    <w:rsid w:val="003C7C98"/>
    <w:rsid w:val="003E10D1"/>
    <w:rsid w:val="003E29A2"/>
    <w:rsid w:val="003F690C"/>
    <w:rsid w:val="00414B5E"/>
    <w:rsid w:val="00435F13"/>
    <w:rsid w:val="00465604"/>
    <w:rsid w:val="0049476B"/>
    <w:rsid w:val="004B598F"/>
    <w:rsid w:val="004D1A2C"/>
    <w:rsid w:val="004F7948"/>
    <w:rsid w:val="005057A7"/>
    <w:rsid w:val="0052689D"/>
    <w:rsid w:val="005560DA"/>
    <w:rsid w:val="005666DE"/>
    <w:rsid w:val="00581D20"/>
    <w:rsid w:val="00582F85"/>
    <w:rsid w:val="005A7CFD"/>
    <w:rsid w:val="005B542C"/>
    <w:rsid w:val="005B562F"/>
    <w:rsid w:val="005C5400"/>
    <w:rsid w:val="005D3626"/>
    <w:rsid w:val="005D7C32"/>
    <w:rsid w:val="005D7F3A"/>
    <w:rsid w:val="005E798F"/>
    <w:rsid w:val="005E7DE4"/>
    <w:rsid w:val="00604DD2"/>
    <w:rsid w:val="006074DF"/>
    <w:rsid w:val="006165BB"/>
    <w:rsid w:val="006402B9"/>
    <w:rsid w:val="00653DD5"/>
    <w:rsid w:val="00660E74"/>
    <w:rsid w:val="006638E9"/>
    <w:rsid w:val="00664B6B"/>
    <w:rsid w:val="006B48CA"/>
    <w:rsid w:val="006C7580"/>
    <w:rsid w:val="00752678"/>
    <w:rsid w:val="0075359A"/>
    <w:rsid w:val="007913B6"/>
    <w:rsid w:val="00793D2E"/>
    <w:rsid w:val="007E201A"/>
    <w:rsid w:val="007E6E00"/>
    <w:rsid w:val="00805145"/>
    <w:rsid w:val="0081045F"/>
    <w:rsid w:val="00815F3F"/>
    <w:rsid w:val="00820DAF"/>
    <w:rsid w:val="00825F2F"/>
    <w:rsid w:val="008407C0"/>
    <w:rsid w:val="00876373"/>
    <w:rsid w:val="008875F3"/>
    <w:rsid w:val="008924DB"/>
    <w:rsid w:val="0089317C"/>
    <w:rsid w:val="008D7634"/>
    <w:rsid w:val="0090285D"/>
    <w:rsid w:val="00904AD6"/>
    <w:rsid w:val="00924744"/>
    <w:rsid w:val="00936E8A"/>
    <w:rsid w:val="009521DE"/>
    <w:rsid w:val="009624CE"/>
    <w:rsid w:val="0097464F"/>
    <w:rsid w:val="009874BC"/>
    <w:rsid w:val="00995E28"/>
    <w:rsid w:val="009B7F85"/>
    <w:rsid w:val="00A33C4C"/>
    <w:rsid w:val="00A34658"/>
    <w:rsid w:val="00A42A75"/>
    <w:rsid w:val="00A55690"/>
    <w:rsid w:val="00A55D04"/>
    <w:rsid w:val="00A641BD"/>
    <w:rsid w:val="00A71CC4"/>
    <w:rsid w:val="00A825A2"/>
    <w:rsid w:val="00A87B2E"/>
    <w:rsid w:val="00A9727F"/>
    <w:rsid w:val="00A97A2A"/>
    <w:rsid w:val="00AA0B28"/>
    <w:rsid w:val="00AA4611"/>
    <w:rsid w:val="00AE06A8"/>
    <w:rsid w:val="00B87744"/>
    <w:rsid w:val="00B9318A"/>
    <w:rsid w:val="00B944A7"/>
    <w:rsid w:val="00BE206E"/>
    <w:rsid w:val="00BF1DF4"/>
    <w:rsid w:val="00C108B3"/>
    <w:rsid w:val="00C50297"/>
    <w:rsid w:val="00C75545"/>
    <w:rsid w:val="00C81492"/>
    <w:rsid w:val="00C917CD"/>
    <w:rsid w:val="00CA4D98"/>
    <w:rsid w:val="00CA6428"/>
    <w:rsid w:val="00CC1260"/>
    <w:rsid w:val="00CD68F7"/>
    <w:rsid w:val="00CE594A"/>
    <w:rsid w:val="00CF3015"/>
    <w:rsid w:val="00D506CE"/>
    <w:rsid w:val="00D5330A"/>
    <w:rsid w:val="00D647A8"/>
    <w:rsid w:val="00D76D0A"/>
    <w:rsid w:val="00D86455"/>
    <w:rsid w:val="00DB1F88"/>
    <w:rsid w:val="00DE3B14"/>
    <w:rsid w:val="00E01FF0"/>
    <w:rsid w:val="00E113E6"/>
    <w:rsid w:val="00E164B5"/>
    <w:rsid w:val="00E1748A"/>
    <w:rsid w:val="00E244D4"/>
    <w:rsid w:val="00E34F5F"/>
    <w:rsid w:val="00E70ED7"/>
    <w:rsid w:val="00E77D69"/>
    <w:rsid w:val="00EA321E"/>
    <w:rsid w:val="00EA75C1"/>
    <w:rsid w:val="00EB454F"/>
    <w:rsid w:val="00ED0C74"/>
    <w:rsid w:val="00F16C7C"/>
    <w:rsid w:val="00F5592A"/>
    <w:rsid w:val="00F76106"/>
    <w:rsid w:val="00F9136D"/>
    <w:rsid w:val="00F928B3"/>
    <w:rsid w:val="00FB640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CD"/>
  <w15:chartTrackingRefBased/>
  <w15:docId w15:val="{27F7A82E-9C9A-4750-8506-A951393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02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6402B9"/>
    <w:pPr>
      <w:widowControl w:val="0"/>
      <w:autoSpaceDE w:val="0"/>
      <w:autoSpaceDN w:val="0"/>
      <w:spacing w:after="0" w:line="240" w:lineRule="auto"/>
      <w:ind w:left="399"/>
      <w:outlineLvl w:val="1"/>
    </w:pPr>
    <w:rPr>
      <w:rFonts w:ascii="Tahoma" w:eastAsia="Tahoma" w:hAnsi="Tahoma" w:cs="Tahom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normalny tekst,Akapit z listą3,Obiekt,BulletC,Akapit z listą31,NOWY,Akapit z listą32,CW_Lista,Akapit z listą2,Numerowanie,Akapit z listą BS,sw tekst,Kolorowa lista — akcent 11,List Paragraph1,L1,Akapit z listą5"/>
    <w:basedOn w:val="Normalny"/>
    <w:uiPriority w:val="34"/>
    <w:qFormat/>
    <w:pPr>
      <w:ind w:left="720"/>
      <w:contextualSpacing/>
    </w:pPr>
  </w:style>
  <w:style w:type="character" w:styleId="Hipercze">
    <w:name w:val="Hyperlink"/>
    <w:unhideWhenUsed/>
    <w:rPr>
      <w:color w:val="0563C1"/>
      <w:u w:val="single"/>
    </w:rPr>
  </w:style>
  <w:style w:type="character" w:customStyle="1" w:styleId="Nierozpoznanawzmianka1">
    <w:name w:val="Nierozpoznana wzmianka1"/>
    <w:semiHidden/>
    <w:unhideWhenUsed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1"/>
    <w:rsid w:val="006402B9"/>
    <w:rPr>
      <w:rFonts w:ascii="Tahoma" w:eastAsia="Tahoma" w:hAnsi="Tahoma" w:cs="Tahoma"/>
      <w:lang w:val="en-US" w:eastAsia="en-US"/>
    </w:rPr>
  </w:style>
  <w:style w:type="character" w:customStyle="1" w:styleId="Nagwek1Znak">
    <w:name w:val="Nagłówek 1 Znak"/>
    <w:link w:val="Nagwek1"/>
    <w:uiPriority w:val="9"/>
    <w:rsid w:val="006402B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mswia.wro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FC24-96E6-43F9-A550-3CF735E8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3291</Words>
  <Characters>19747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mailto:sekretariat@spzozmswia.wroclaw.pl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cp:lastModifiedBy>KZP</cp:lastModifiedBy>
  <cp:revision>6</cp:revision>
  <cp:lastPrinted>2024-01-22T11:59:00Z</cp:lastPrinted>
  <dcterms:created xsi:type="dcterms:W3CDTF">2024-02-21T07:40:00Z</dcterms:created>
  <dcterms:modified xsi:type="dcterms:W3CDTF">2024-02-21T09:26:00Z</dcterms:modified>
</cp:coreProperties>
</file>