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wmf" ContentType="image/x-wmf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embeddings/oleObject1.bin" ContentType="application/vnd.openxmlformats-officedocument.oleObject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opkazkontaktem"/>
        <w:rPr/>
      </w:pPr>
      <w:r>
        <w:rPr>
          <w:rFonts w:cs="BankGothic Md BT" w:ascii="Arial" w:hAnsi="Arial"/>
          <w:bCs w:val="false"/>
          <w:color w:val="000000"/>
          <w:sz w:val="12"/>
          <w:szCs w:val="12"/>
        </w:rPr>
        <w:t xml:space="preserve">JEDNOSTKA PROJEKTOWA: </w:t>
      </w:r>
    </w:p>
    <w:p>
      <w:pPr>
        <w:pStyle w:val="Naglowekstrtyt"/>
        <w:rPr/>
      </w:pPr>
      <w:r>
        <w:rPr>
          <w:b/>
          <w:bCs/>
          <w:color w:val="000000"/>
          <w:sz w:val="20"/>
          <w:szCs w:val="20"/>
        </w:rPr>
        <w:t>Autorska Pracownia Projektowa - Architekt Karol Barcz</w:t>
        <w:br/>
      </w:r>
      <w:r>
        <w:rPr>
          <w:color w:val="000000"/>
          <w:sz w:val="16"/>
          <w:szCs w:val="16"/>
        </w:rPr>
        <w:t>ul. Smocza 46</w:t>
      </w:r>
    </w:p>
    <w:p>
      <w:pPr>
        <w:pStyle w:val="Naglowekstrtyt"/>
        <w:rPr/>
      </w:pPr>
      <w:r>
        <w:rPr>
          <w:color w:val="000000"/>
          <w:sz w:val="16"/>
          <w:szCs w:val="16"/>
        </w:rPr>
        <w:t xml:space="preserve">70-731 Szczecin </w:t>
      </w:r>
    </w:p>
    <w:p>
      <w:pPr>
        <w:pStyle w:val="Naglowekstrtyt"/>
        <w:rPr/>
      </w:pPr>
      <w:r>
        <w:rPr>
          <w:color w:val="000000"/>
          <w:sz w:val="16"/>
          <w:szCs w:val="16"/>
        </w:rPr>
        <w:t>biuro:</w:t>
        <w:br/>
        <w:t>ul. Swarożyca 15B/U3</w:t>
        <w:br/>
        <w:t>71-601 Szczecin</w:t>
        <w:br/>
        <w:t>tel  +48 600 94 90 88</w:t>
        <w:br/>
        <w:t>karolbarcz@gmail.com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aglowekstrtyt"/>
        <w:rPr>
          <w:b/>
          <w:b/>
          <w:bCs/>
          <w:color w:val="000000"/>
          <w:sz w:val="20"/>
          <w:szCs w:val="20"/>
        </w:rPr>
      </w:pPr>
      <w:r>
        <w:rPr>
          <w:color w:val="000000"/>
        </w:rPr>
        <w:t>TEMAT / INWESTYCJA:</w:t>
      </w:r>
    </w:p>
    <w:p>
      <w:pPr>
        <w:pStyle w:val="Tekstdostronytytulowej"/>
        <w:jc w:val="center"/>
        <w:rPr/>
      </w:pPr>
      <w:r>
        <w:rPr>
          <w:b/>
          <w:bCs/>
          <w:color w:val="000000"/>
        </w:rPr>
        <w:t xml:space="preserve">ZAGOSPODAROWANIE TERENU SPORTOWO-REKREACYJNEGO </w:t>
        <w:br/>
        <w:t xml:space="preserve">PRZY UL. KORFANTEGO W SZCZECINIE - </w:t>
      </w:r>
      <w:r>
        <w:rPr>
          <w:b/>
          <w:bCs/>
          <w:color w:val="000000"/>
          <w:sz w:val="24"/>
        </w:rPr>
        <w:t>ETAP I</w:t>
      </w:r>
    </w:p>
    <w:p>
      <w:pPr>
        <w:pStyle w:val="Naglowekstrtyt"/>
        <w:rPr>
          <w:color w:val="000000"/>
          <w:sz w:val="20"/>
          <w:szCs w:val="20"/>
        </w:rPr>
      </w:pPr>
      <w:r>
        <w:rPr>
          <w:color w:val="000000"/>
          <w:szCs w:val="12"/>
        </w:rPr>
        <w:t xml:space="preserve">ADRES INWESTYCJI: </w:t>
      </w:r>
    </w:p>
    <w:p>
      <w:pPr>
        <w:pStyle w:val="Tekstdostronytytulowej"/>
        <w:jc w:val="center"/>
        <w:rPr/>
      </w:pPr>
      <w:r>
        <w:rPr>
          <w:color w:val="000000"/>
        </w:rPr>
        <w:t>ul. Korfantego, 71-313 Szczecin, dz. nr 257/10, 257/3, 268/1, 275/1 obręb 2072</w:t>
      </w:r>
    </w:p>
    <w:p>
      <w:pPr>
        <w:pStyle w:val="Naglowekstrtyt"/>
        <w:rPr>
          <w:sz w:val="20"/>
          <w:szCs w:val="20"/>
        </w:rPr>
      </w:pPr>
      <w:r>
        <w:rPr>
          <w:color w:val="000000"/>
          <w:szCs w:val="12"/>
        </w:rPr>
        <w:t>INWESTOR:</w:t>
      </w:r>
    </w:p>
    <w:p>
      <w:pPr>
        <w:pStyle w:val="Tekstdostronytytulowej"/>
        <w:jc w:val="center"/>
        <w:rPr/>
      </w:pPr>
      <w:r>
        <w:rPr>
          <w:color w:val="000000"/>
        </w:rPr>
        <w:t>Gmina Miasto Szczecin - Zakład Usług Komunalnych w Szczecinie</w:t>
        <w:br/>
        <w:t>ul. Ku Słońcu 125 A</w:t>
        <w:br/>
        <w:t>71-080 Szczecin</w:t>
      </w:r>
    </w:p>
    <w:p>
      <w:pPr>
        <w:pStyle w:val="Naglowekstrtyt"/>
        <w:rPr>
          <w:b/>
          <w:b/>
          <w:bCs/>
          <w:color w:val="000000"/>
          <w:sz w:val="20"/>
          <w:szCs w:val="20"/>
        </w:rPr>
      </w:pPr>
      <w:r>
        <w:rPr>
          <w:color w:val="000000"/>
          <w:szCs w:val="12"/>
        </w:rPr>
        <w:t>FAZA:</w:t>
      </w:r>
    </w:p>
    <w:p>
      <w:pPr>
        <w:pStyle w:val="Tekstdostronytytulowej"/>
        <w:jc w:val="center"/>
        <w:rPr>
          <w:b/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 xml:space="preserve">PROJEKT BUDOWLANY / WYKONAWCZY – </w:t>
      </w:r>
    </w:p>
    <w:p>
      <w:pPr>
        <w:pStyle w:val="Tekstdostronytytulowej"/>
        <w:jc w:val="center"/>
        <w:rPr>
          <w:color w:val="000000"/>
          <w:sz w:val="12"/>
          <w:szCs w:val="12"/>
        </w:rPr>
      </w:pPr>
      <w:r>
        <w:rPr>
          <w:b/>
          <w:bCs/>
          <w:color w:val="000000"/>
          <w:szCs w:val="20"/>
        </w:rPr>
        <w:t>PRZYŁĄCZE I INSTALACJA ZEWNĘTRZNA KANALIZACJI DESZCZOWEJ</w:t>
      </w:r>
    </w:p>
    <w:p>
      <w:pPr>
        <w:pStyle w:val="Naglowekstrtyt"/>
        <w:rPr>
          <w:b/>
          <w:b/>
          <w:bCs/>
          <w:color w:val="000000"/>
          <w:sz w:val="24"/>
        </w:rPr>
      </w:pPr>
      <w:r>
        <w:rPr>
          <w:color w:val="000000"/>
          <w:szCs w:val="12"/>
        </w:rPr>
        <w:t xml:space="preserve">BRANŻA / OPRACOWANIE </w:t>
      </w:r>
    </w:p>
    <w:p>
      <w:pPr>
        <w:pStyle w:val="Tekstdostronytytulowej"/>
        <w:jc w:val="center"/>
        <w:rPr>
          <w:color w:val="000000"/>
          <w:sz w:val="12"/>
          <w:szCs w:val="12"/>
        </w:rPr>
      </w:pPr>
      <w:r>
        <w:rPr>
          <w:b/>
          <w:bCs/>
          <w:color w:val="000000"/>
          <w:sz w:val="24"/>
        </w:rPr>
        <w:t xml:space="preserve"> </w:t>
      </w:r>
      <w:r>
        <w:rPr>
          <w:b/>
          <w:bCs/>
          <w:color w:val="000000"/>
          <w:sz w:val="24"/>
        </w:rPr>
        <w:t xml:space="preserve">INSTALACJE SANITARNE   </w:t>
      </w:r>
    </w:p>
    <w:p>
      <w:pPr>
        <w:pStyle w:val="Naglowekstrtyt"/>
        <w:rPr>
          <w:color w:val="000000"/>
          <w:sz w:val="20"/>
          <w:szCs w:val="20"/>
        </w:rPr>
      </w:pPr>
      <w:r>
        <w:rPr>
          <w:color w:val="000000"/>
          <w:szCs w:val="12"/>
        </w:rPr>
        <w:t>TECZKA:</w:t>
      </w:r>
    </w:p>
    <w:p>
      <w:pPr>
        <w:pStyle w:val="Tekstdostronytytulowej"/>
        <w:jc w:val="center"/>
        <w:rPr>
          <w:color w:val="000000"/>
          <w:sz w:val="12"/>
          <w:szCs w:val="12"/>
        </w:rPr>
      </w:pPr>
      <w:r>
        <w:rPr>
          <w:color w:val="000000"/>
          <w:szCs w:val="20"/>
        </w:rPr>
        <w:t>PB / PW-IS</w:t>
      </w:r>
    </w:p>
    <w:p>
      <w:pPr>
        <w:pStyle w:val="Naglowekstrtyt"/>
        <w:rPr>
          <w:color w:val="000000"/>
          <w:sz w:val="20"/>
          <w:szCs w:val="20"/>
        </w:rPr>
      </w:pPr>
      <w:r>
        <w:rPr>
          <w:color w:val="000000"/>
          <w:szCs w:val="12"/>
        </w:rPr>
        <w:t>KATEGORIA OBIEKTU:</w:t>
      </w:r>
    </w:p>
    <w:p>
      <w:pPr>
        <w:pStyle w:val="Tekstdostronytytulowej"/>
        <w:jc w:val="center"/>
        <w:rPr>
          <w:color w:val="000000"/>
          <w:sz w:val="12"/>
          <w:szCs w:val="12"/>
        </w:rPr>
      </w:pPr>
      <w:r>
        <w:rPr>
          <w:color w:val="000000"/>
          <w:szCs w:val="20"/>
        </w:rPr>
        <w:t>KATEGORIA XXVI, KOD CPV 45231300-8</w:t>
      </w:r>
    </w:p>
    <w:p>
      <w:pPr>
        <w:pStyle w:val="Naglowekstrtyt"/>
        <w:rPr>
          <w:color w:val="000000"/>
          <w:sz w:val="20"/>
          <w:szCs w:val="20"/>
        </w:rPr>
      </w:pPr>
      <w:r>
        <w:rPr>
          <w:color w:val="000000"/>
          <w:szCs w:val="12"/>
        </w:rPr>
        <w:t>DATA:</w:t>
      </w:r>
    </w:p>
    <w:p>
      <w:pPr>
        <w:pStyle w:val="Tekstdostronytytulowej"/>
        <w:jc w:val="center"/>
        <w:rPr>
          <w:color w:val="000000"/>
          <w:szCs w:val="20"/>
        </w:rPr>
      </w:pPr>
      <w:r>
        <w:rPr>
          <w:rFonts w:eastAsia="SimSun" w:cs="Arial"/>
          <w:color w:val="000000"/>
          <w:kern w:val="2"/>
          <w:szCs w:val="20"/>
          <w:lang w:eastAsia="hi-IN" w:bidi="hi-IN"/>
        </w:rPr>
        <w:t xml:space="preserve">Październik </w:t>
      </w:r>
      <w:r>
        <w:rPr>
          <w:color w:val="000000"/>
          <w:szCs w:val="20"/>
        </w:rPr>
        <w:t xml:space="preserve">  202</w:t>
      </w:r>
      <w:r>
        <w:rPr>
          <w:color w:val="000000"/>
          <w:szCs w:val="20"/>
        </w:rPr>
        <w:t xml:space="preserve">2 </w:t>
      </w:r>
    </w:p>
    <w:p>
      <w:pPr>
        <w:pStyle w:val="Tekstdostronytytulowej"/>
        <w:jc w:val="center"/>
        <w:rPr>
          <w:color w:val="000000"/>
          <w:szCs w:val="20"/>
        </w:rPr>
      </w:pPr>
      <w:r>
        <w:rPr>
          <w:color w:val="000000"/>
          <w:szCs w:val="20"/>
        </w:rPr>
      </w:r>
    </w:p>
    <w:p>
      <w:pPr>
        <w:pStyle w:val="Naglowekstrtyt"/>
        <w:rPr>
          <w:rFonts w:ascii="Brandon Text Regular" w:hAnsi="Brandon Text Regular"/>
          <w:sz w:val="18"/>
          <w:szCs w:val="18"/>
        </w:rPr>
      </w:pPr>
      <w:r>
        <w:rPr>
          <w:szCs w:val="12"/>
        </w:rPr>
        <w:t>OŚWIADCZENIE:</w:t>
      </w:r>
    </w:p>
    <w:p>
      <w:pPr>
        <w:pStyle w:val="Tekstdostronytytulowej"/>
        <w:jc w:val="center"/>
        <w:rPr>
          <w:sz w:val="16"/>
          <w:szCs w:val="16"/>
        </w:rPr>
      </w:pPr>
      <w:r>
        <w:rPr>
          <w:rFonts w:ascii="Brandon Text Regular" w:hAnsi="Brandon Text Regular"/>
          <w:sz w:val="18"/>
          <w:szCs w:val="18"/>
        </w:rPr>
        <w:t xml:space="preserve">Zgodnie z art. 20 Ustawy „ Prawo Budowlane” oświadczam poniższym własnoręcznym podpisem, </w:t>
        <w:br/>
        <w:t xml:space="preserve">że sporządzony przeze mnie </w:t>
      </w:r>
      <w:r>
        <w:rPr>
          <w:rFonts w:ascii="Brandon Text Regular" w:hAnsi="Brandon Text Regular"/>
          <w:b/>
          <w:bCs/>
          <w:sz w:val="18"/>
          <w:szCs w:val="18"/>
        </w:rPr>
        <w:t>projekt budowlany / wykonawczy</w:t>
      </w:r>
      <w:r>
        <w:rPr>
          <w:rFonts w:ascii="Brandon Text Regular" w:hAnsi="Brandon Text Regular"/>
          <w:sz w:val="18"/>
          <w:szCs w:val="18"/>
        </w:rPr>
        <w:t xml:space="preserve"> wchodzący w skład niniejszego opracowania został sporządzony zgodnie z obowiązującymi przepisami i zasadami wiedzy technicznej.</w:t>
      </w:r>
    </w:p>
    <w:p>
      <w:pPr>
        <w:pStyle w:val="Tekstdostronytytulowej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6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2853"/>
        <w:gridCol w:w="4752"/>
        <w:gridCol w:w="2017"/>
        <w:gridCol w:w="45"/>
      </w:tblGrid>
      <w:tr>
        <w:trPr/>
        <w:tc>
          <w:tcPr>
            <w:tcW w:w="2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AUTOR / PROJEKTANT:</w:t>
            </w:r>
          </w:p>
        </w:tc>
        <w:tc>
          <w:tcPr>
            <w:tcW w:w="4752" w:type="dxa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rPr>
                <w:rFonts w:cs="Arial"/>
                <w:sz w:val="12"/>
                <w:szCs w:val="12"/>
              </w:rPr>
            </w:pPr>
            <w:r>
              <w:rPr>
                <w:rFonts w:cs="Arial"/>
                <w:sz w:val="12"/>
                <w:szCs w:val="12"/>
              </w:rPr>
              <w:t>IMIĘ I NAZWISKO / UPRAWNIENIA / SPECJALNOŚĆ:</w:t>
            </w:r>
          </w:p>
        </w:tc>
        <w:tc>
          <w:tcPr>
            <w:tcW w:w="2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Zawartotabeli"/>
              <w:rPr/>
            </w:pPr>
            <w:r>
              <w:rPr>
                <w:rFonts w:cs="Arial"/>
                <w:sz w:val="12"/>
                <w:szCs w:val="12"/>
              </w:rPr>
              <w:t>PODPIS:</w:t>
            </w:r>
          </w:p>
        </w:tc>
      </w:tr>
      <w:tr>
        <w:trPr/>
        <w:tc>
          <w:tcPr>
            <w:tcW w:w="2853" w:type="dxa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PROJEKTANT</w:t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instalacje sanitarne</w:t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SPRAWDZAJĄCY</w:t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52" w:type="dxa"/>
            <w:tcBorders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mgr inż. Tomasz Kuciak</w:t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upr. nr ZAP/0012/POOS/02</w:t>
            </w:r>
          </w:p>
          <w:p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Zawartotabeli"/>
              <w:rPr/>
            </w:pPr>
            <w:r>
              <w:rPr/>
            </w:r>
          </w:p>
        </w:tc>
        <w:tc>
          <w:tcPr>
            <w:tcW w:w="2017" w:type="dxa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Zawartotabeli"/>
              <w:snapToGrid w:val="false"/>
              <w:rPr/>
            </w:pPr>
            <w:r>
              <w:rPr/>
            </w:r>
          </w:p>
        </w:tc>
        <w:tc>
          <w:tcPr>
            <w:tcW w:w="45" w:type="dxa"/>
            <w:tcBorders>
              <w:top w:val="single" w:sz="2" w:space="0" w:color="000000"/>
              <w:bottom w:val="single" w:sz="2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true"/>
        <w:jc w:val="center"/>
        <w:rPr/>
      </w:pPr>
      <w:r>
        <w:rPr/>
      </w:r>
    </w:p>
    <w:p>
      <w:pPr>
        <w:pStyle w:val="Normal"/>
        <w:tabs>
          <w:tab w:val="clear" w:pos="708"/>
          <w:tab w:val="left" w:pos="19759" w:leader="none"/>
        </w:tabs>
        <w:spacing w:lineRule="auto" w:line="480"/>
        <w:jc w:val="center"/>
        <w:rPr>
          <w:rFonts w:cs="Arial"/>
          <w:u w:val="single"/>
        </w:rPr>
      </w:pPr>
      <w:r>
        <w:rPr>
          <w:rFonts w:cs="Arial"/>
          <w:u w:val="single"/>
        </w:rPr>
      </w:r>
    </w:p>
    <w:p>
      <w:pPr>
        <w:pStyle w:val="Normal"/>
        <w:rPr>
          <w:rFonts w:cs="Arial"/>
          <w:u w:val="single"/>
        </w:rPr>
      </w:pPr>
      <w:r>
        <w:rPr>
          <w:rFonts w:cs="Arial"/>
          <w:u w:val="single"/>
        </w:rPr>
      </w:r>
      <w:r>
        <w:br w:type="page"/>
      </w:r>
    </w:p>
    <w:p>
      <w:pPr>
        <w:pStyle w:val="Normal"/>
        <w:tabs>
          <w:tab w:val="clear" w:pos="708"/>
          <w:tab w:val="left" w:pos="19759" w:leader="none"/>
        </w:tabs>
        <w:jc w:val="center"/>
        <w:rPr>
          <w:rFonts w:cs="Arial"/>
          <w:u w:val="single"/>
        </w:rPr>
      </w:pPr>
      <w:r>
        <w:rPr>
          <w:rFonts w:cs="Arial"/>
          <w:u w:val="single"/>
        </w:rPr>
        <w:t>SPIS ZAWARTOŚCI DOKUMENTACJI PROJEKTU WYKONAWCZEGO</w:t>
      </w:r>
    </w:p>
    <w:p>
      <w:pPr>
        <w:pStyle w:val="Normal"/>
        <w:tabs>
          <w:tab w:val="clear" w:pos="708"/>
          <w:tab w:val="left" w:pos="19759" w:leader="none"/>
        </w:tabs>
        <w:spacing w:lineRule="auto" w:line="480"/>
        <w:jc w:val="center"/>
        <w:rPr>
          <w:rFonts w:cs="Arial"/>
          <w:u w:val="single"/>
        </w:rPr>
      </w:pPr>
      <w:r>
        <w:rPr>
          <w:rFonts w:cs="Arial"/>
          <w:u w:val="single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Spistreci1"/>
            <w:tabs>
              <w:tab w:val="clear" w:pos="708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i w:val="false"/>
              <w:i w:val="false"/>
              <w:color w:val="auto"/>
              <w:sz w:val="22"/>
              <w:szCs w:val="22"/>
            </w:rPr>
          </w:pPr>
          <w:r>
            <w:fldChar w:fldCharType="begin"/>
          </w:r>
          <w:r>
            <w:rPr>
              <w:webHidden/>
              <w:rStyle w:val="Czeindeksu"/>
            </w:rPr>
            <w:instrText> TOC \z \o "1-3" \u \h</w:instrText>
          </w:r>
          <w:r>
            <w:rPr>
              <w:webHidden/>
              <w:rStyle w:val="Czeindeksu"/>
            </w:rPr>
            <w:fldChar w:fldCharType="separate"/>
          </w:r>
          <w:hyperlink w:anchor="_Toc47091369">
            <w:r>
              <w:rPr>
                <w:webHidden/>
                <w:rStyle w:val="Czeindeksu"/>
              </w:rPr>
              <w:t>KOPIE UPRAWNIEŃ I ZAŚWIADCZEŃ Z WLAŚCIWEJ IZBY ZESPOŁU PROJEKTOWEGO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_Toc47091369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i w:val="false"/>
              <w:i w:val="false"/>
              <w:color w:val="auto"/>
              <w:sz w:val="22"/>
              <w:szCs w:val="22"/>
            </w:rPr>
          </w:pPr>
          <w:hyperlink w:anchor="_Toc47091370">
            <w:r>
              <w:rPr>
                <w:webHidden/>
                <w:rStyle w:val="Czeindeksu"/>
              </w:rPr>
              <w:t>CZĘŚĆ OPISOWA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i w:val="false"/>
              <w:i w:val="false"/>
              <w:color w:val="auto"/>
              <w:sz w:val="22"/>
              <w:szCs w:val="22"/>
            </w:rPr>
          </w:pPr>
          <w:hyperlink w:anchor="_Toc47091371">
            <w:r>
              <w:rPr>
                <w:webHidden/>
                <w:rStyle w:val="Czeindeksu"/>
                <w:rFonts w:cs="Arial"/>
              </w:rPr>
              <w:t>1.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b w:val="false"/>
                <w:i w:val="false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WSTĘP.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2">
            <w:r>
              <w:rPr>
                <w:webHidden/>
                <w:rStyle w:val="Czeindeksu"/>
                <w:rFonts w:cs="Arial"/>
              </w:rPr>
              <w:t>1.1.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PODSTAWA OPRACOWANIA.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3">
            <w:r>
              <w:rPr>
                <w:webHidden/>
                <w:rStyle w:val="Czeindeksu"/>
                <w:rFonts w:cs="Arial"/>
              </w:rPr>
              <w:t>1.2.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CEL OPRACOWANIA.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4">
            <w:r>
              <w:rPr>
                <w:webHidden/>
                <w:rStyle w:val="Czeindeksu"/>
                <w:rFonts w:cs="Arial"/>
              </w:rPr>
              <w:t>1.3.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ZAKRES OPRACOWANIA.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i w:val="false"/>
              <w:i w:val="false"/>
              <w:color w:val="auto"/>
              <w:sz w:val="22"/>
              <w:szCs w:val="22"/>
            </w:rPr>
          </w:pPr>
          <w:hyperlink w:anchor="_Toc47091375">
            <w:r>
              <w:rPr>
                <w:webHidden/>
                <w:rStyle w:val="Czeindeksu"/>
                <w:rFonts w:cs="Arial"/>
              </w:rPr>
              <w:t>2.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b w:val="false"/>
                <w:i w:val="false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PRZYŁĄCZE ORAZ ZEWNĘTRZNA INSTALACJA KANALIZACJI  DESZCZOWEJ – OPIS ZAPROJEKTOWANYCH ROZWIĄZAŃ.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7">
            <w:r>
              <w:rPr>
                <w:webHidden/>
                <w:rStyle w:val="Czeindeksu"/>
                <w:rFonts w:cs="Arial"/>
              </w:rPr>
              <w:t>2.1.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Opis ogólny.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8">
            <w:r>
              <w:rPr>
                <w:webHidden/>
                <w:rStyle w:val="Czeindeksu"/>
                <w:rFonts w:cs="Arial"/>
              </w:rPr>
              <w:t>2.2.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Obliczenie średnicy przyłącza.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79">
            <w:r>
              <w:rPr>
                <w:webHidden/>
                <w:rStyle w:val="Czeindeksu"/>
                <w:rFonts w:cs="Arial"/>
              </w:rPr>
              <w:t>2.3.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Rurociągi.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_Toc47091379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0">
            <w:r>
              <w:rPr>
                <w:webHidden/>
                <w:rStyle w:val="Czeindeksu"/>
                <w:rFonts w:cs="Arial"/>
              </w:rPr>
              <w:t>2.4.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Studnie.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1">
            <w:r>
              <w:rPr>
                <w:webHidden/>
                <w:rStyle w:val="Czeindeksu"/>
                <w:rFonts w:cs="Arial"/>
              </w:rPr>
              <w:t>2.5.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Odwodnienia liniowe.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2">
            <w:r>
              <w:rPr>
                <w:webHidden/>
                <w:rStyle w:val="Czeindeksu"/>
                <w:rFonts w:cs="Arial"/>
              </w:rPr>
              <w:t>2.6.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Wytyczne wykonania robót ziemnych i montażowych.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2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5">
            <w:r>
              <w:rPr>
                <w:webHidden/>
                <w:rStyle w:val="Czeindeksu"/>
                <w:rFonts w:cs="Arial"/>
              </w:rPr>
              <w:t>2.6.1.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Wykonanie i umocnienie wykopów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6">
            <w:r>
              <w:rPr>
                <w:webHidden/>
                <w:rStyle w:val="Czeindeksu"/>
                <w:rFonts w:cs="Arial"/>
              </w:rPr>
              <w:t>2.7.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Próby.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7">
            <w:r>
              <w:rPr>
                <w:webHidden/>
                <w:rStyle w:val="Czeindeksu"/>
                <w:rFonts w:cs="Arial"/>
              </w:rPr>
              <w:t>2.8.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Odbiory robót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0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8">
            <w:r>
              <w:rPr>
                <w:webHidden/>
                <w:rStyle w:val="Czeindeksu"/>
                <w:rFonts w:cs="Arial"/>
              </w:rPr>
              <w:t>2.9.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Uwagi końcowe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3"/>
            <w:tabs>
              <w:tab w:val="clear" w:pos="708"/>
              <w:tab w:val="left" w:pos="1200" w:leader="none"/>
              <w:tab w:val="right" w:pos="8777" w:leader="dot"/>
            </w:tabs>
            <w:spacing w:lineRule="auto" w:line="360"/>
            <w:rPr>
              <w:rFonts w:ascii="Calibri" w:hAnsi="Calibri" w:eastAsia="" w:cs="" w:asciiTheme="minorHAnsi" w:cstheme="minorBidi" w:eastAsiaTheme="minorEastAsia" w:hAnsiTheme="minorHAnsi"/>
              <w:color w:val="auto"/>
              <w:sz w:val="22"/>
              <w:szCs w:val="22"/>
            </w:rPr>
          </w:pPr>
          <w:hyperlink w:anchor="_Toc47091389">
            <w:r>
              <w:rPr>
                <w:webHidden/>
                <w:rStyle w:val="Czeindeksu"/>
                <w:rFonts w:cs="Arial"/>
              </w:rPr>
              <w:t>2.10.</w:t>
            </w:r>
            <w:r>
              <w:rPr>
                <w:rStyle w:val="Czeindeksu"/>
                <w:rFonts w:eastAsia="" w:cs="" w:ascii="Calibri" w:hAnsi="Calibri" w:asciiTheme="minorHAnsi" w:cstheme="minorBidi" w:eastAsiaTheme="minorEastAsia" w:hAnsiTheme="minorHAnsi"/>
                <w:color w:val="auto"/>
                <w:sz w:val="22"/>
                <w:szCs w:val="22"/>
              </w:rPr>
              <w:tab/>
            </w:r>
            <w:r>
              <w:rPr>
                <w:rStyle w:val="Czeindeksu"/>
                <w:rFonts w:cs="Arial"/>
              </w:rPr>
              <w:t>ZESTAWIENIE PODSTAWOWYCH ELEMENTÓW.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_Toc47091389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  <w:r>
            <w:rPr>
              <w:rStyle w:val="Czeindeksu"/>
              <w:vanish w:val="false"/>
            </w:rPr>
            <w:fldChar w:fldCharType="end"/>
          </w:r>
        </w:p>
      </w:sdtContent>
    </w:sdt>
    <w:p>
      <w:pPr>
        <w:pStyle w:val="Normal"/>
        <w:spacing w:lineRule="auto" w:line="360"/>
        <w:rPr>
          <w:rFonts w:cs="Arial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400" w:leader="none"/>
          <w:tab w:val="right" w:pos="9628" w:leader="dot"/>
        </w:tabs>
        <w:spacing w:lineRule="auto" w:line="48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RYSUNKI</w:t>
      </w:r>
    </w:p>
    <w:tbl>
      <w:tblPr>
        <w:tblW w:w="8681" w:type="dxa"/>
        <w:jc w:val="left"/>
        <w:tblInd w:w="-4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167"/>
        <w:gridCol w:w="6380"/>
        <w:gridCol w:w="1134"/>
      </w:tblGrid>
      <w:tr>
        <w:trPr>
          <w:tblHeader w:val="true"/>
        </w:trPr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spacing w:lineRule="auto" w:line="480"/>
              <w:jc w:val="center"/>
              <w:rPr>
                <w:rFonts w:cs="Arial"/>
                <w:b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NR RYS.</w:t>
            </w:r>
          </w:p>
        </w:tc>
        <w:tc>
          <w:tcPr>
            <w:tcW w:w="63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>
            <w:pPr>
              <w:pStyle w:val="Normal"/>
              <w:spacing w:lineRule="auto" w:line="480"/>
              <w:jc w:val="center"/>
              <w:rPr>
                <w:rFonts w:cs="Arial"/>
                <w:b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TREŚĆ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480"/>
              <w:jc w:val="center"/>
              <w:rPr>
                <w:rFonts w:cs="Arial"/>
                <w:b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SKALA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S-1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rFonts w:cs="Arial"/>
              </w:rPr>
            </w:pPr>
            <w:r>
              <w:rPr>
                <w:rFonts w:cs="Arial"/>
              </w:rPr>
              <w:t>Przyłącze kanalizacji deszczowej D1-D2  oraz zewnętrzna instalacja k.d. - plan syt - wys.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1:500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S-2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rFonts w:cs="Arial"/>
              </w:rPr>
            </w:pPr>
            <w:r>
              <w:rPr>
                <w:rFonts w:cs="Arial"/>
              </w:rPr>
              <w:t>Przyłącze kanalizacji deszczowej D1-D2  oraz zewnętrzna instalacja k.d. - profile podłużne.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1:50/250</w:t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S-3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both"/>
              <w:rPr>
                <w:rFonts w:cs="Arial"/>
              </w:rPr>
            </w:pPr>
            <w:r>
              <w:rPr>
                <w:rFonts w:cs="Arial"/>
              </w:rPr>
              <w:t>Przyłącze kanalizacji deszczowej D1-D2  oraz zewnętrzna instalacja k.d. - studnie kanalizacyjne.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360"/>
              <w:jc w:val="center"/>
              <w:rPr>
                <w:rFonts w:cs="Arial"/>
              </w:rPr>
            </w:pPr>
            <w:r>
              <w:rPr>
                <w:rFonts w:cs="Arial"/>
              </w:rPr>
              <w:t>1:20</w:t>
            </w:r>
          </w:p>
        </w:tc>
      </w:tr>
    </w:tbl>
    <w:p>
      <w:pPr>
        <w:pStyle w:val="Normal"/>
        <w:rPr>
          <w:rFonts w:cs="Arial"/>
        </w:rPr>
      </w:pPr>
      <w:r>
        <w:rPr>
          <w:rFonts w:cs="Arial"/>
          <w:b/>
        </w:rPr>
        <w:t xml:space="preserve"> </w:t>
      </w:r>
      <w:r>
        <w:br w:type="page"/>
      </w:r>
    </w:p>
    <w:p>
      <w:pPr>
        <w:pStyle w:val="Nagwek1"/>
        <w:rPr/>
      </w:pPr>
      <w:bookmarkStart w:id="0" w:name="_Toc47091369"/>
      <w:bookmarkStart w:id="1" w:name="_Toc519781034"/>
      <w:bookmarkStart w:id="2" w:name="_Toc497049692"/>
      <w:r>
        <w:rPr/>
        <w:t>KOPIE UPRAWNIEŃ I ZAŚWIADCZEŃ Z WLAŚCIWEJ IZBY ZESPOŁU PROJEKTOWEGO</w:t>
      </w:r>
      <w:bookmarkEnd w:id="0"/>
      <w:bookmarkEnd w:id="1"/>
      <w:bookmarkEnd w:id="2"/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cs="Arial"/>
        </w:rPr>
      </w:pPr>
      <w:r>
        <w:rPr/>
        <w:drawing>
          <wp:inline distT="0" distB="0" distL="0" distR="0">
            <wp:extent cx="5476875" cy="7705725"/>
            <wp:effectExtent l="0" t="0" r="0" b="0"/>
            <wp:docPr id="1" name="Obraz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cs="Arial"/>
        </w:rPr>
      </w:pPr>
      <w:r>
        <w:rPr/>
        <w:drawing>
          <wp:inline distT="0" distB="0" distL="0" distR="0">
            <wp:extent cx="6115050" cy="8420100"/>
            <wp:effectExtent l="0" t="0" r="0" b="0"/>
            <wp:docPr id="2" name="Obraz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>
      <w:pPr>
        <w:pStyle w:val="Tretekstu"/>
        <w:tabs>
          <w:tab w:val="clear" w:pos="708"/>
          <w:tab w:val="left" w:pos="360" w:leader="none"/>
        </w:tabs>
        <w:suppressAutoHyphens w:val="true"/>
        <w:spacing w:lineRule="auto" w:line="360"/>
        <w:ind w:left="21" w:hanging="0"/>
        <w:rPr>
          <w:rFonts w:cs="Arial"/>
          <w:sz w:val="20"/>
        </w:rPr>
      </w:pPr>
      <w:r>
        <w:rPr/>
        <w:object>
          <v:shape id="ole_rId4" style="width:446.4pt;height:633.6pt" o:ole="">
            <v:imagedata r:id="rId5" o:title=""/>
          </v:shape>
          <o:OLEObject Type="Embed" ProgID="AcroExch.Document.DC" ShapeID="ole_rId4" DrawAspect="Content" ObjectID="_749445978" r:id="rId4"/>
        </w:object>
      </w:r>
    </w:p>
    <w:p>
      <w:pPr>
        <w:pStyle w:val="Tretekstu"/>
        <w:tabs>
          <w:tab w:val="clear" w:pos="708"/>
          <w:tab w:val="left" w:pos="360" w:leader="none"/>
        </w:tabs>
        <w:suppressAutoHyphens w:val="true"/>
        <w:spacing w:lineRule="auto" w:line="360"/>
        <w:ind w:left="21" w:hanging="0"/>
        <w:rPr>
          <w:rFonts w:cs="Arial"/>
          <w:sz w:val="20"/>
        </w:rPr>
      </w:pPr>
      <w:r>
        <w:rPr>
          <w:rFonts w:cs="Arial"/>
          <w:sz w:val="20"/>
        </w:rPr>
      </w:r>
    </w:p>
    <w:p>
      <w:pPr>
        <w:pStyle w:val="Nagwek1"/>
        <w:rPr/>
      </w:pPr>
      <w:bookmarkStart w:id="3" w:name="_Toc47091370"/>
      <w:bookmarkStart w:id="4" w:name="_Toc519781036"/>
      <w:r>
        <w:rPr/>
        <w:t>CZĘŚĆ OPISOWA</w:t>
      </w:r>
      <w:bookmarkEnd w:id="3"/>
      <w:bookmarkEnd w:id="4"/>
    </w:p>
    <w:p>
      <w:pPr>
        <w:pStyle w:val="Nagwek1"/>
        <w:numPr>
          <w:ilvl w:val="0"/>
          <w:numId w:val="3"/>
        </w:numPr>
        <w:rPr>
          <w:rFonts w:cs="Arial"/>
          <w:sz w:val="24"/>
          <w:szCs w:val="24"/>
        </w:rPr>
      </w:pPr>
      <w:bookmarkStart w:id="5" w:name="_Toc47091371"/>
      <w:bookmarkStart w:id="6" w:name="_Toc487796283"/>
      <w:r>
        <w:rPr>
          <w:rFonts w:cs="Arial"/>
          <w:sz w:val="24"/>
          <w:szCs w:val="24"/>
        </w:rPr>
        <w:t>WSTĘP.</w:t>
      </w:r>
      <w:bookmarkEnd w:id="5"/>
      <w:bookmarkEnd w:id="6"/>
    </w:p>
    <w:p>
      <w:pPr>
        <w:pStyle w:val="Nagwek3"/>
        <w:numPr>
          <w:ilvl w:val="1"/>
          <w:numId w:val="3"/>
        </w:numPr>
        <w:tabs>
          <w:tab w:val="clear" w:pos="708"/>
        </w:tabs>
        <w:ind w:left="1134" w:hanging="567"/>
        <w:jc w:val="both"/>
        <w:rPr>
          <w:rFonts w:cs="Arial"/>
          <w:b w:val="false"/>
          <w:b w:val="false"/>
        </w:rPr>
      </w:pPr>
      <w:bookmarkStart w:id="7" w:name="_Toc47091372"/>
      <w:bookmarkStart w:id="8" w:name="_Toc487796284"/>
      <w:r>
        <w:rPr>
          <w:rFonts w:cs="Arial"/>
          <w:b w:val="false"/>
        </w:rPr>
        <w:t>PODSTAWA OPRACOWANIA.</w:t>
      </w:r>
      <w:bookmarkEnd w:id="7"/>
      <w:bookmarkEnd w:id="8"/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  <w:tab/>
        <w:tab/>
        <w:t>Podstawę opracowania stanowi: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cs="Arial"/>
        </w:rPr>
      </w:pPr>
      <w:r>
        <w:rPr>
          <w:rFonts w:cs="Arial"/>
        </w:rPr>
        <w:t>WOiT, wydane przez ZWiK w Szczecinie,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cs="Arial"/>
        </w:rPr>
      </w:pPr>
      <w:r>
        <w:rPr>
          <w:rFonts w:cs="Arial"/>
        </w:rPr>
        <w:t>projekt budowlany w branży architektonicznej,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cs="Arial"/>
        </w:rPr>
      </w:pPr>
      <w:r>
        <w:rPr>
          <w:rFonts w:cs="Arial"/>
        </w:rPr>
        <w:t>ustalenia międzybranżowe,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cs="Arial"/>
        </w:rPr>
      </w:pPr>
      <w:r>
        <w:rPr>
          <w:rFonts w:cs="Arial"/>
        </w:rPr>
        <w:t>obowiązujące przepisy i zasady wiedzy technicznej.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ind w:left="1134" w:hanging="567"/>
        <w:jc w:val="both"/>
        <w:rPr>
          <w:rFonts w:cs="Arial"/>
          <w:b w:val="false"/>
          <w:b w:val="false"/>
        </w:rPr>
      </w:pPr>
      <w:bookmarkStart w:id="9" w:name="_Toc47091373"/>
      <w:bookmarkStart w:id="10" w:name="_Toc487796285"/>
      <w:r>
        <w:rPr>
          <w:rFonts w:cs="Arial"/>
          <w:b w:val="false"/>
        </w:rPr>
        <w:t>CEL OPRACOWANIA.</w:t>
      </w:r>
      <w:bookmarkEnd w:id="9"/>
      <w:bookmarkEnd w:id="10"/>
    </w:p>
    <w:p>
      <w:pPr>
        <w:pStyle w:val="Normal"/>
        <w:spacing w:lineRule="auto" w:line="360"/>
        <w:jc w:val="both"/>
        <w:rPr>
          <w:rFonts w:cs="Arial"/>
        </w:rPr>
      </w:pPr>
      <w:r>
        <w:rPr>
          <w:rFonts w:cs="Arial"/>
        </w:rPr>
        <w:tab/>
        <w:t>Celem opracowania jest sporządzenie projektu przyłącza kanalizacji deszczowej, dla potrzeb odwodnienia zagospodarowywanego terenu.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ind w:left="1134" w:hanging="567"/>
        <w:jc w:val="both"/>
        <w:rPr>
          <w:rFonts w:cs="Arial"/>
          <w:b w:val="false"/>
          <w:b w:val="false"/>
        </w:rPr>
      </w:pPr>
      <w:bookmarkStart w:id="11" w:name="_Toc47091374"/>
      <w:bookmarkStart w:id="12" w:name="_Toc487796286"/>
      <w:r>
        <w:rPr>
          <w:rFonts w:cs="Arial"/>
          <w:b w:val="false"/>
        </w:rPr>
        <w:t>ZAKRES OPRACOWANIA.</w:t>
      </w:r>
      <w:bookmarkEnd w:id="11"/>
      <w:bookmarkEnd w:id="12"/>
    </w:p>
    <w:p>
      <w:pPr>
        <w:pStyle w:val="BodyTextIndent2"/>
        <w:spacing w:lineRule="auto" w:line="360"/>
        <w:ind w:left="0" w:hanging="0"/>
        <w:rPr>
          <w:rFonts w:cs="Arial"/>
          <w:sz w:val="20"/>
        </w:rPr>
      </w:pPr>
      <w:r>
        <w:rPr>
          <w:rFonts w:cs="Arial"/>
          <w:sz w:val="20"/>
        </w:rPr>
        <w:tab/>
        <w:t xml:space="preserve">Zakres opracowania obejmuje sporządzenie projektu instalacji sanitarnych, </w:t>
        <w:br/>
        <w:t xml:space="preserve">a w szczególności: </w:t>
      </w:r>
    </w:p>
    <w:p>
      <w:pPr>
        <w:pStyle w:val="BodyTextIndent2"/>
        <w:numPr>
          <w:ilvl w:val="0"/>
          <w:numId w:val="7"/>
        </w:numPr>
        <w:spacing w:lineRule="auto" w:line="360"/>
        <w:ind w:left="426" w:hanging="360"/>
        <w:rPr>
          <w:rFonts w:cs="Arial"/>
          <w:sz w:val="20"/>
        </w:rPr>
      </w:pPr>
      <w:r>
        <w:rPr>
          <w:rFonts w:cs="Arial"/>
          <w:sz w:val="20"/>
        </w:rPr>
        <w:t>przyłącza kanalizacji deszczowej,</w:t>
      </w:r>
    </w:p>
    <w:p>
      <w:pPr>
        <w:pStyle w:val="BodyTextIndent2"/>
        <w:numPr>
          <w:ilvl w:val="0"/>
          <w:numId w:val="7"/>
        </w:numPr>
        <w:spacing w:lineRule="auto" w:line="360"/>
        <w:ind w:left="426" w:hanging="360"/>
        <w:rPr>
          <w:rFonts w:cs="Arial"/>
          <w:sz w:val="20"/>
        </w:rPr>
      </w:pPr>
      <w:r>
        <w:rPr>
          <w:rFonts w:cs="Arial"/>
          <w:sz w:val="20"/>
        </w:rPr>
        <w:t>zewnętrznej instalacji kanalizacji deszczowej.</w:t>
      </w:r>
    </w:p>
    <w:p>
      <w:pPr>
        <w:pStyle w:val="Nagwek1"/>
        <w:numPr>
          <w:ilvl w:val="0"/>
          <w:numId w:val="3"/>
        </w:numPr>
        <w:rPr>
          <w:rFonts w:cs="Arial"/>
          <w:sz w:val="24"/>
          <w:szCs w:val="24"/>
        </w:rPr>
      </w:pPr>
      <w:bookmarkStart w:id="13" w:name="_Toc47091375"/>
      <w:bookmarkStart w:id="14" w:name="_Toc531958897"/>
      <w:bookmarkStart w:id="15" w:name="_Toc508605784"/>
      <w:r>
        <w:rPr>
          <w:rFonts w:cs="Arial"/>
          <w:sz w:val="24"/>
          <w:szCs w:val="24"/>
        </w:rPr>
        <w:t xml:space="preserve">PRZYŁĄCZE ORAZ ZEWNĘTRZNA INSTALACJA KANALIZACJI </w:t>
        <w:br/>
        <w:t>DESZCZOWEJ – OPIS ZAPROJEKTOWANYCH ROZWIĄZAŃ.</w:t>
      </w:r>
      <w:bookmarkEnd w:id="13"/>
      <w:bookmarkEnd w:id="14"/>
      <w:bookmarkEnd w:id="15"/>
    </w:p>
    <w:p>
      <w:pPr>
        <w:pStyle w:val="ListParagraph"/>
        <w:keepNext w:val="true"/>
        <w:numPr>
          <w:ilvl w:val="0"/>
          <w:numId w:val="4"/>
        </w:numPr>
        <w:tabs>
          <w:tab w:val="clear" w:pos="708"/>
          <w:tab w:val="left" w:pos="0" w:leader="none"/>
          <w:tab w:val="left" w:pos="360" w:leader="none"/>
          <w:tab w:val="left" w:pos="792" w:leader="none"/>
        </w:tabs>
        <w:spacing w:lineRule="auto" w:line="360" w:before="240" w:after="60"/>
        <w:outlineLvl w:val="1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  <w:bookmarkStart w:id="16" w:name="_Toc47091376"/>
      <w:bookmarkStart w:id="17" w:name="_Toc7692364"/>
      <w:bookmarkStart w:id="18" w:name="_Toc7692194"/>
      <w:bookmarkStart w:id="19" w:name="_Toc7670416"/>
      <w:bookmarkStart w:id="20" w:name="_Toc7168836"/>
      <w:bookmarkStart w:id="21" w:name="_Toc7168052"/>
      <w:bookmarkStart w:id="22" w:name="_Toc531958898"/>
      <w:bookmarkStart w:id="23" w:name="_Toc531958802"/>
      <w:bookmarkStart w:id="24" w:name="_Toc527291852"/>
      <w:bookmarkStart w:id="25" w:name="_Toc527291799"/>
      <w:bookmarkStart w:id="26" w:name="_Toc527291740"/>
      <w:bookmarkStart w:id="27" w:name="_Toc527291156"/>
      <w:bookmarkStart w:id="28" w:name="_Toc520299011"/>
      <w:bookmarkStart w:id="29" w:name="_Toc520298970"/>
      <w:bookmarkStart w:id="30" w:name="_Toc508645498"/>
      <w:bookmarkStart w:id="31" w:name="_Toc47091376"/>
      <w:bookmarkStart w:id="32" w:name="_Toc7692364"/>
      <w:bookmarkStart w:id="33" w:name="_Toc7692194"/>
      <w:bookmarkStart w:id="34" w:name="_Toc7670416"/>
      <w:bookmarkStart w:id="35" w:name="_Toc7168836"/>
      <w:bookmarkStart w:id="36" w:name="_Toc7168052"/>
      <w:bookmarkStart w:id="37" w:name="_Toc531958898"/>
      <w:bookmarkStart w:id="38" w:name="_Toc531958802"/>
      <w:bookmarkStart w:id="39" w:name="_Toc527291852"/>
      <w:bookmarkStart w:id="40" w:name="_Toc527291799"/>
      <w:bookmarkStart w:id="41" w:name="_Toc527291740"/>
      <w:bookmarkStart w:id="42" w:name="_Toc527291156"/>
      <w:bookmarkStart w:id="43" w:name="_Toc520299011"/>
      <w:bookmarkStart w:id="44" w:name="_Toc520298970"/>
      <w:bookmarkStart w:id="45" w:name="_Toc508645498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46" w:name="_Toc531958901"/>
      <w:bookmarkStart w:id="47" w:name="_Toc47091377"/>
      <w:r>
        <w:rPr>
          <w:rFonts w:cs="Arial"/>
          <w:b w:val="false"/>
        </w:rPr>
        <w:t>Opis ogólny.</w:t>
      </w:r>
      <w:bookmarkEnd w:id="47"/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Zaprojektowano przyłącze kanalizacji deszczowej, odbierającej wody deszczowe od instalacja zewnętrznej, odwadniającej teren rekreacyjno – sportowy, zgodnie z częścią rysunkową.</w:t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Wody opadowe będą ujmowane poprzez odwodnienia liniowe i odprowadzane bezpośrednio </w:t>
        <w:br/>
        <w:t>do terenowego zbiornika retencyjnego szczelnego, dla którego dane wyjściowe i wyniki obliczeń przedstawiono poniżej: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276"/>
        <w:gridCol w:w="1758"/>
        <w:gridCol w:w="1759"/>
      </w:tblGrid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Dane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Całkowita powierzchnia zlewni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Powierzchnia zredukowana zlewni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2500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2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Dopuszczalny maksymalny wypływ ze zbiornika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Prawdopodobieństwo występowania deszczu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Normalny średni opad roczny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Współczynnik opóźnienia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Wyniki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Współczynnik częstości zdarzenia deszczu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2,00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Największa pojemność czynna zbiornika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17,15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perscript"/>
              </w:rPr>
            </w:pPr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</w:p>
        </w:tc>
      </w:tr>
    </w:tbl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Zbiornik wykonany będzie zgodnie z częścią architektoniczno-budowlaną i jego pojemność będzie wynosiła 27 m</w:t>
      </w:r>
      <w:r>
        <w:rPr>
          <w:rFonts w:cs="Arial" w:ascii="Arial" w:hAnsi="Arial"/>
          <w:vertAlign w:val="superscript"/>
        </w:rPr>
        <w:t>3</w:t>
      </w:r>
      <w:r>
        <w:rPr>
          <w:rFonts w:cs="Arial" w:ascii="Arial" w:hAnsi="Arial"/>
        </w:rPr>
        <w:t>, w więc powyżej niezbędnej wyliconej pojemności, tj. 17,5 m</w:t>
      </w:r>
      <w:r>
        <w:rPr>
          <w:rFonts w:cs="Arial" w:ascii="Arial" w:hAnsi="Arial"/>
          <w:vertAlign w:val="superscript"/>
        </w:rPr>
        <w:t>3</w:t>
      </w:r>
      <w:r>
        <w:rPr>
          <w:rFonts w:cs="Arial" w:ascii="Arial" w:hAnsi="Arial"/>
        </w:rPr>
        <w:t>.</w:t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Po napełnieniu zbiornika nadmiar wód będzie spływał do wpustów D6 i D7 osadzonych na studzienkach rewizyjnych osadnikowych i dalej zewnętrzną instalacją kanalizacji deszczowej do przyłącza kanalizacyjnego z którego wylot będzie się znajdował w istniejącej studni kanalizacji ogólnospławnej dn 1200 mm, zlokalizowanej w ul Korfantego.</w:t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Wylot zewnętrznej instalacji k.d. do studni D2, należy zasyfonować (tzw. odwrotnym syfonem).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studni D3 zaprojektowano regulator przepływu, ograniczający odpływ wody ze studni </w:t>
        <w:br/>
        <w:t>do max 5 l/s. Parametry dobranego regulatora przedstawiono poniżej: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/>
        <w:drawing>
          <wp:inline distT="0" distB="0" distL="0" distR="0">
            <wp:extent cx="5200650" cy="6478905"/>
            <wp:effectExtent l="0" t="0" r="0" b="0"/>
            <wp:docPr id="3" name="Obraz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647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/>
        <w:drawing>
          <wp:inline distT="0" distB="0" distL="0" distR="0">
            <wp:extent cx="5579745" cy="7124065"/>
            <wp:effectExtent l="0" t="0" r="0" b="0"/>
            <wp:docPr id="4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712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48" w:name="_Toc47091378"/>
      <w:r>
        <w:rPr>
          <w:rFonts w:cs="Arial"/>
          <w:b w:val="false"/>
        </w:rPr>
        <w:t>Obliczenie średnicy przyłącza.</w:t>
      </w:r>
      <w:bookmarkEnd w:id="48"/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Na podstawie projektu architektoniczno budowlanego, wykonano obliczenia przepływu dla przyłącza k.s., zgodnie z PN-EN 12056-2, którego wyniki podano poniżej w formie tabelarycznej.</w:t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  <w:r>
        <w:br w:type="page"/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Obliczenie powierzchni zredukowanej: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276"/>
        <w:gridCol w:w="1758"/>
        <w:gridCol w:w="1759"/>
      </w:tblGrid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Dane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Rodzaj odwadnianej powierzchni: 0,25 - Place sportowe - A18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>
              <w:rPr>
                <w:rFonts w:cs="Arial"/>
              </w:rPr>
              <w:t>Współczynnik spływu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0,25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>
              <w:rPr>
                <w:rFonts w:cs="Arial"/>
              </w:rPr>
              <w:t>Pole powierzchni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1,00000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Wyniki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Powierzchnia całkowita Fcr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1,00000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Średni współczynnik spływu ?śr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0,25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Powierzchnia zredukowana Fzr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0,25000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</w:tbl>
    <w:p>
      <w:pPr>
        <w:pStyle w:val="NoSpacing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360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Obliczenie maksymalnej ilości wód opadowych: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276"/>
        <w:gridCol w:w="1758"/>
        <w:gridCol w:w="1759"/>
      </w:tblGrid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Dane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Całkowita powierzchnia zlewni F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Powierzchnia zredukowana zlewni Fzr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0,250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Wysokość średniego rocznego opadu deszczu H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Wyniki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Prawdopodobieństwo wystąpienia deszczu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Częstotliwość występowania deszczu C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rok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Natężenie deszczu q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120,845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 ha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Współczynnik opóźnienia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Przepływ wód deszczowych Q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30,211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</w:tbl>
    <w:p>
      <w:pPr>
        <w:pStyle w:val="NoSpacing"/>
        <w:ind w:first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Dobór średnicy przyłącza oraz instalacji zewnętrznej.</w:t>
      </w:r>
    </w:p>
    <w:tbl>
      <w:tblPr>
        <w:tblW w:w="5000" w:type="pct"/>
        <w:jc w:val="left"/>
        <w:tblInd w:w="0" w:type="dxa"/>
        <w:tblCellMar>
          <w:top w:w="60" w:type="dxa"/>
          <w:left w:w="60" w:type="dxa"/>
          <w:bottom w:w="60" w:type="dxa"/>
          <w:right w:w="60" w:type="dxa"/>
        </w:tblCellMar>
        <w:tblLook w:firstRow="0" w:noVBand="0" w:lastRow="0" w:firstColumn="0" w:lastColumn="0" w:noHBand="0" w:val="0000"/>
      </w:tblPr>
      <w:tblGrid>
        <w:gridCol w:w="5276"/>
        <w:gridCol w:w="1758"/>
        <w:gridCol w:w="1759"/>
      </w:tblGrid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Dane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</w:rPr>
              <w:t xml:space="preserve">Nazwa odcinka – </w:t>
            </w:r>
            <w:r>
              <w:rPr>
                <w:rFonts w:cs="Arial"/>
                <w:b/>
                <w:bCs/>
              </w:rPr>
              <w:t>przyłącze k.d.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D1-D2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Nazwa kanału Rura kanalizacyjna PVC-U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Wymiar D</w:t>
            </w:r>
            <w:r>
              <w:rPr>
                <w:rFonts w:cs="Arial"/>
                <w:vertAlign w:val="subscript"/>
              </w:rPr>
              <w:t>z</w:t>
            </w:r>
            <w:r>
              <w:rPr>
                <w:rFonts w:cs="Arial"/>
              </w:rPr>
              <w:t xml:space="preserve"> x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110 x 3,2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Norma/Producent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GAMRAT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 xml:space="preserve">Typ/Typoszereg 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(SDR34)-SN8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Przepływ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Spadek dna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‰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Współczynnik szorstkości Manninga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0,013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Długość odcinka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</w:rPr>
              <w:t xml:space="preserve">Nazwa odcinka – </w:t>
            </w:r>
            <w:r>
              <w:rPr>
                <w:rFonts w:cs="Arial"/>
                <w:b/>
                <w:bCs/>
              </w:rPr>
              <w:t>instalacja zewnętrzna k.d.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D2-D7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Nazwa kanału Rura kanalizacyjna PVC-U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Wymiar D</w:t>
            </w:r>
            <w:r>
              <w:rPr>
                <w:rFonts w:cs="Arial"/>
                <w:vertAlign w:val="subscript"/>
              </w:rPr>
              <w:t>z</w:t>
            </w:r>
            <w:r>
              <w:rPr>
                <w:rFonts w:cs="Arial"/>
              </w:rPr>
              <w:t xml:space="preserve"> x g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200 x 5,9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Norma/Producent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GAMRAT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 xml:space="preserve">Typ/Typoszereg 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(SDR34)-SN8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Przepływ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30,2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Spadek dna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‰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Współczynnik szorstkości Manninga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0,013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Długość odcinka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50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Wyniki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Wartość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b/>
                <w:b/>
                <w:bCs/>
              </w:rPr>
            </w:pPr>
            <w:r>
              <w:rPr>
                <w:rFonts w:cs="Arial"/>
                <w:b/>
                <w:bCs/>
              </w:rPr>
              <w:t>Jednostka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Nazwa odcinka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D1-D2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Wypełnienie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73,36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Prędkość V</w:t>
            </w:r>
            <w:r>
              <w:rPr>
                <w:rFonts w:cs="Arial"/>
                <w:vertAlign w:val="subscript"/>
              </w:rPr>
              <w:t>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0,76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Przepływ przy wypełnieniu 100% Q</w:t>
            </w:r>
            <w:r>
              <w:rPr>
                <w:rFonts w:cs="Arial"/>
                <w:vertAlign w:val="subscript"/>
              </w:rPr>
              <w:t>100%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5,68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Prędkość przy wypełnieniu 100% V</w:t>
            </w:r>
            <w:r>
              <w:rPr>
                <w:rFonts w:cs="Arial"/>
                <w:vertAlign w:val="subscript"/>
              </w:rPr>
              <w:t>100%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0,67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Nazwa odcinka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D2-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Wypełnienie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73,33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%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Prędkość V</w:t>
            </w:r>
            <w:r>
              <w:rPr>
                <w:rFonts w:cs="Arial"/>
                <w:vertAlign w:val="subscript"/>
              </w:rPr>
              <w:t>r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1,39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Przepływ przy wypełnieniu 100% Q</w:t>
            </w:r>
            <w:r>
              <w:rPr>
                <w:rFonts w:cs="Arial"/>
                <w:vertAlign w:val="subscript"/>
              </w:rPr>
              <w:t>100%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34,16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dm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/s</w:t>
            </w:r>
          </w:p>
        </w:tc>
      </w:tr>
      <w:tr>
        <w:trPr/>
        <w:tc>
          <w:tcPr>
            <w:tcW w:w="5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  <w:vertAlign w:val="subscript"/>
              </w:rPr>
            </w:pPr>
            <w:r>
              <w:rPr>
                <w:rFonts w:cs="Arial"/>
              </w:rPr>
              <w:t>Prędkość przy wypełnieniu 100% V</w:t>
            </w:r>
            <w:r>
              <w:rPr>
                <w:rFonts w:cs="Arial"/>
                <w:vertAlign w:val="subscript"/>
              </w:rPr>
              <w:t>100%</w:t>
            </w:r>
          </w:p>
        </w:tc>
        <w:tc>
          <w:tcPr>
            <w:tcW w:w="1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1,23</w:t>
            </w:r>
          </w:p>
        </w:tc>
        <w:tc>
          <w:tcPr>
            <w:tcW w:w="1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  <w:t>m/s</w:t>
            </w:r>
          </w:p>
        </w:tc>
      </w:tr>
    </w:tbl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49" w:name="_Toc531958901"/>
      <w:bookmarkStart w:id="50" w:name="_Toc47091379"/>
      <w:r>
        <w:rPr>
          <w:rFonts w:cs="Arial"/>
          <w:b w:val="false"/>
        </w:rPr>
        <w:t>Rurociągi.</w:t>
      </w:r>
      <w:bookmarkEnd w:id="49"/>
      <w:bookmarkEnd w:id="50"/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Projektuje się przyłącze k.s. rur z PVC, o połączeniach kielichowych z uszczelka gumową (EPDM. TPE), lite (o jednowarstwowej strukturze ścianki), o powierzchni zewnętrznej gładkiej, </w:t>
        <w:br/>
        <w:t>o sztywności obwodowej nominalnej min. 8kN m</w:t>
      </w:r>
      <w:r>
        <w:rPr>
          <w:rFonts w:cs="Arial" w:ascii="Arial" w:hAnsi="Arial"/>
          <w:vertAlign w:val="superscript"/>
        </w:rPr>
        <w:t>2</w:t>
      </w:r>
      <w:r>
        <w:rPr>
          <w:rFonts w:cs="Arial" w:ascii="Arial" w:hAnsi="Arial"/>
        </w:rPr>
        <w:t xml:space="preserve">, zgodnie z PN EN 1401-1. System kształtek </w:t>
        <w:br/>
        <w:t>do średnicy dn 200mm (włącznie) - sztywność obwodowa minimum 8 kN/m</w:t>
      </w:r>
      <w:r>
        <w:rPr>
          <w:rFonts w:cs="Arial" w:ascii="Arial" w:hAnsi="Arial"/>
          <w:vertAlign w:val="superscript"/>
        </w:rPr>
        <w:t>2</w:t>
      </w:r>
      <w:r>
        <w:rPr>
          <w:rFonts w:cs="Arial" w:ascii="Arial" w:hAnsi="Arial"/>
        </w:rPr>
        <w:t>.</w:t>
      </w:r>
    </w:p>
    <w:p>
      <w:pPr>
        <w:pStyle w:val="NoSpacing"/>
        <w:spacing w:lineRule="auto" w:line="360"/>
        <w:rPr>
          <w:rFonts w:ascii="Arial" w:hAnsi="Arial" w:cs="Arial"/>
        </w:rPr>
      </w:pPr>
      <w:r>
        <w:rPr>
          <w:rFonts w:cs="Arial" w:ascii="Arial" w:hAnsi="Arial"/>
        </w:rPr>
        <w:t>Montowany system musi obejmować kształtki przejściowe do połączeń z rurami z innych materiałów.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51" w:name="_Toc47091380"/>
      <w:bookmarkStart w:id="52" w:name="_Toc531958902"/>
      <w:r>
        <w:rPr>
          <w:rFonts w:cs="Arial"/>
          <w:b w:val="false"/>
        </w:rPr>
        <w:t>Studnie.</w:t>
      </w:r>
      <w:bookmarkEnd w:id="51"/>
      <w:bookmarkEnd w:id="52"/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Wykonać zgodnie z </w:t>
      </w:r>
      <w:bookmarkStart w:id="53" w:name="_Hlk531959602"/>
      <w:r>
        <w:rPr>
          <w:rFonts w:cs="Arial" w:ascii="Arial" w:hAnsi="Arial"/>
        </w:rPr>
        <w:t>PN-EN 1917</w:t>
      </w:r>
      <w:bookmarkEnd w:id="53"/>
      <w:r>
        <w:rPr>
          <w:rFonts w:cs="Arial" w:ascii="Arial" w:hAnsi="Arial"/>
        </w:rPr>
        <w:t xml:space="preserve">, w systemie prefabrykowanym, łączoną na uszczelnienie z gumy syntetycznej. Będzie się ona składać z elementów takich jak: kręgi betonowe, elementy przejściowe, płyty na studzienne, zwężki, fundamenty z wykonanymi fabrycznie kinetami betonowymi i z przejściami szczelnymi dla rur kanalizacyjnych; zastosować pierścienie dystansowe betonowe lub z tworzyw sztucznych pod zwieńczenie studni. Wykonanie z betonu klasy min. C35/45, nasiąkliwość poniżej 6%, mrozoodpomy (F-50). Kręgi betonowe i fundamenty powinny być wyposażone fabrycznie w stopnie złazowe. 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Projekt przewiduje wielkości studni dn 1200 mm jako włazowe oraz dn 425 jako inspekcyjne.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u w:val="single"/>
        </w:rPr>
        <w:t>Zwieńczenia: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Należy stosować zgodnie z PN-EN 124 z żeliwa sferoidalnego. szarego lub z wypełnieniem betonowym (beton klasy min. C35/45 zgodny z PN-EN 206-1), z elastomerową wkładką wygłuszającą. Średnica pokrywy włazu min. 670 mm. Głębokość osadzenia pokrywy włazu w korpusie min. 50mm, z zabezpieczeniem przed obrotem, wysokość włazu 150 +/- 10mm, klasy B125. </w:t>
        <w:br/>
        <w:t>Regulacje wysokościową wykonywać systemowymi pierścieniami dystansowymi betonowymi lub tworzywowymi.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24" w:leader="none"/>
        </w:tabs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224" w:leader="none"/>
        </w:tabs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ListParagraph"/>
        <w:numPr>
          <w:ilvl w:val="1"/>
          <w:numId w:val="6"/>
        </w:numPr>
        <w:tabs>
          <w:tab w:val="clear" w:pos="708"/>
          <w:tab w:val="left" w:pos="1224" w:leader="none"/>
        </w:tabs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ListParagraph"/>
        <w:numPr>
          <w:ilvl w:val="1"/>
          <w:numId w:val="6"/>
        </w:numPr>
        <w:tabs>
          <w:tab w:val="clear" w:pos="708"/>
          <w:tab w:val="left" w:pos="1224" w:leader="none"/>
        </w:tabs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ListParagraph"/>
        <w:numPr>
          <w:ilvl w:val="2"/>
          <w:numId w:val="6"/>
        </w:numPr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ListParagraph"/>
        <w:numPr>
          <w:ilvl w:val="2"/>
          <w:numId w:val="6"/>
        </w:numPr>
        <w:spacing w:lineRule="auto" w:line="360"/>
        <w:rPr>
          <w:rFonts w:cs="Arial"/>
          <w:vanish/>
          <w:sz w:val="24"/>
          <w:szCs w:val="24"/>
        </w:rPr>
      </w:pPr>
      <w:r>
        <w:rPr>
          <w:rFonts w:cs="Arial"/>
          <w:vanish/>
          <w:sz w:val="24"/>
          <w:szCs w:val="24"/>
        </w:rPr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54" w:name="_Toc531958904"/>
      <w:bookmarkStart w:id="55" w:name="_Toc47091381"/>
      <w:r>
        <w:rPr>
          <w:rFonts w:cs="Arial"/>
          <w:b w:val="false"/>
        </w:rPr>
        <w:t>Odwodnienia liniowe.</w:t>
      </w:r>
      <w:bookmarkEnd w:id="55"/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Odwodnienia liniowe wykonać jako betonowe z wpustem szczelinowym o parametrach j.n.: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/>
        <w:drawing>
          <wp:inline distT="0" distB="0" distL="0" distR="0">
            <wp:extent cx="5579745" cy="2291715"/>
            <wp:effectExtent l="0" t="0" r="0" b="0"/>
            <wp:docPr id="5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9745" cy="229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/>
        <w:drawing>
          <wp:inline distT="0" distB="0" distL="0" distR="0">
            <wp:extent cx="5285740" cy="2819400"/>
            <wp:effectExtent l="0" t="0" r="0" b="0"/>
            <wp:docPr id="6" name="Obraz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574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retekstu"/>
        <w:rPr/>
      </w:pPr>
      <w:r>
        <w:rPr/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56" w:name="_Toc531958904"/>
      <w:bookmarkStart w:id="57" w:name="_Toc47091382"/>
      <w:r>
        <w:rPr>
          <w:rFonts w:cs="Arial"/>
          <w:b w:val="false"/>
        </w:rPr>
        <w:t>Wytyczne wykonania robót ziemnych i montażowych.</w:t>
      </w:r>
      <w:bookmarkEnd w:id="56"/>
      <w:bookmarkEnd w:id="57"/>
    </w:p>
    <w:p>
      <w:pPr>
        <w:pStyle w:val="ListParagraph"/>
        <w:keepNext w:val="true"/>
        <w:numPr>
          <w:ilvl w:val="1"/>
          <w:numId w:val="4"/>
        </w:numPr>
        <w:tabs>
          <w:tab w:val="clear" w:pos="708"/>
          <w:tab w:val="left" w:pos="0" w:leader="none"/>
        </w:tabs>
        <w:spacing w:lineRule="auto" w:line="360" w:before="240" w:after="60"/>
        <w:outlineLvl w:val="1"/>
        <w:rPr>
          <w:rFonts w:cs="Arial"/>
          <w:vanish/>
        </w:rPr>
      </w:pPr>
      <w:r>
        <w:rPr>
          <w:rFonts w:cs="Arial"/>
          <w:vanish/>
        </w:rPr>
      </w:r>
      <w:bookmarkStart w:id="58" w:name="_Toc531958905"/>
      <w:bookmarkStart w:id="59" w:name="_Toc508605785"/>
      <w:bookmarkStart w:id="60" w:name="_Toc47091383"/>
      <w:bookmarkStart w:id="61" w:name="_Toc7692369"/>
      <w:bookmarkStart w:id="62" w:name="_Toc7692199"/>
      <w:bookmarkStart w:id="63" w:name="_Toc7670421"/>
      <w:bookmarkStart w:id="64" w:name="_Toc531958905"/>
      <w:bookmarkStart w:id="65" w:name="_Toc508605785"/>
      <w:bookmarkStart w:id="66" w:name="_Toc47091383"/>
      <w:bookmarkStart w:id="67" w:name="_Toc7692369"/>
      <w:bookmarkStart w:id="68" w:name="_Toc7692199"/>
      <w:bookmarkStart w:id="69" w:name="_Toc7670421"/>
      <w:bookmarkEnd w:id="66"/>
      <w:bookmarkEnd w:id="67"/>
      <w:bookmarkEnd w:id="68"/>
      <w:bookmarkEnd w:id="69"/>
    </w:p>
    <w:p>
      <w:pPr>
        <w:pStyle w:val="ListParagraph"/>
        <w:keepNext w:val="true"/>
        <w:numPr>
          <w:ilvl w:val="1"/>
          <w:numId w:val="4"/>
        </w:numPr>
        <w:tabs>
          <w:tab w:val="clear" w:pos="708"/>
          <w:tab w:val="left" w:pos="0" w:leader="none"/>
        </w:tabs>
        <w:spacing w:lineRule="auto" w:line="360" w:before="240" w:after="60"/>
        <w:outlineLvl w:val="1"/>
        <w:rPr>
          <w:rFonts w:cs="Arial"/>
          <w:vanish/>
        </w:rPr>
      </w:pPr>
      <w:r>
        <w:rPr>
          <w:rFonts w:cs="Arial"/>
          <w:vanish/>
        </w:rPr>
      </w:r>
      <w:bookmarkStart w:id="70" w:name="_Toc47091384"/>
      <w:bookmarkStart w:id="71" w:name="_Toc7692370"/>
      <w:bookmarkStart w:id="72" w:name="_Toc7692200"/>
      <w:bookmarkStart w:id="73" w:name="_Toc7670422"/>
      <w:bookmarkStart w:id="74" w:name="_Toc47091384"/>
      <w:bookmarkStart w:id="75" w:name="_Toc7692370"/>
      <w:bookmarkStart w:id="76" w:name="_Toc7692200"/>
      <w:bookmarkStart w:id="77" w:name="_Toc7670422"/>
      <w:bookmarkEnd w:id="74"/>
      <w:bookmarkEnd w:id="75"/>
      <w:bookmarkEnd w:id="76"/>
      <w:bookmarkEnd w:id="77"/>
    </w:p>
    <w:p>
      <w:pPr>
        <w:pStyle w:val="Nagwek3"/>
        <w:numPr>
          <w:ilvl w:val="2"/>
          <w:numId w:val="3"/>
        </w:numPr>
        <w:spacing w:lineRule="auto" w:line="360"/>
        <w:jc w:val="both"/>
        <w:rPr>
          <w:rFonts w:cs="Arial"/>
          <w:b w:val="false"/>
          <w:b w:val="false"/>
        </w:rPr>
      </w:pPr>
      <w:bookmarkStart w:id="78" w:name="_Toc531958905"/>
      <w:bookmarkStart w:id="79" w:name="_Toc508605785"/>
      <w:bookmarkStart w:id="80" w:name="_Toc47091385"/>
      <w:r>
        <w:rPr>
          <w:rFonts w:cs="Arial"/>
          <w:b w:val="false"/>
        </w:rPr>
        <w:t>Wykonanie i umocnienie wykopów</w:t>
      </w:r>
      <w:bookmarkEnd w:id="78"/>
      <w:bookmarkEnd w:id="79"/>
      <w:bookmarkEnd w:id="80"/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Roboty ziemne dla projektowanej sieci wykonać zgodnie z obowiązującymi warunkami technicznymi i normami: PN-68/B-06050, BN-83/8836-02 oraz szczegółowymi instrukcjami opracowanymi przez producenta rur.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Przyłącze wykonać metodą przewiertu sterowanego.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Przewody należy układać na 10 cm warstwie podsypki piaskowej, następnie zasypać piaskiem do wysokości 10 cm nad górną część rury i zagęścić do wartości 90% zmodyfikowanej wartości Proctora, po czym zasypać gruntem rodzimym, zwracając uwagę na brak grud i kamieni wokół zasypywanej rury. Na wysokości 40 cm nad wierzchem rury ułożyć taśmę lokalizacyjną. Grunt zagęszczać warstwami co 40 cm.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W miejscach, gdzie uzbrojenie terenu nie pozwalają na pochylenie skarp, wykopy należy wykonać w wykopach wąsko przestrzennych z umocnieniem ścian wykopów. Zaleca się stosowanie gotowych obudów szalunkowych nie wymagających zejścia do wykopu w czasie ich montażu, tzw. przestawnych wielokrotnego użycia.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 xml:space="preserve">Roboty ziemne poza terenem zabudowy projektuje się mechanicznie przy zastosowaniu koparki przedsiębiernej w wykopach szerokoprzestrzennych. 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Minimalne pochylenie skarp 1:1. 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Odkład gruntu z wykopów winien odbywać się na stronę, na której nie występuje uzbrojenie podziemne. Natomiast nadmiar gruntu, którego nie można składować wzdłuż wykopów należy tymczasowo wywieźć na wskazane przez inwestora składowisko.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>Zakres wykopów ręcznych – średnio 20 %</w:t>
      </w:r>
    </w:p>
    <w:p>
      <w:pPr>
        <w:pStyle w:val="NoSpacing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  <w:t>W rejonie występowania istniejącego uzbrojenia podziemnego należy ręcznie wykonać przekopy próbne dla dokładnej lokalizacji uzbrojenia. W obrębie istniejącego uzbrojenia nie stosować wykopów mechanicznych. W przypadku wystąpienia nie zinwentaryzowanego uzbrojenia podziemnego należy wspólnie z inspektorem nadzoru ustalić dalszy tok postępowania. Szczególną uwagę zachować przy wykonywaniu rozkopów wzdłuż istniejącej sieci wod.- kan.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W miejscach, gdzie występują niekorzystne warunki gruntowo – wodne dla posadowienia kanalizacji, dno wykopu musi być wzmocnione. Wzmocnienie wykopu zrealizować poprzez wykonanie ławy piaskowej o wysokości min. 15 cm po zagęszczeniu i na całej szerokości wykopu. 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W miejscach, gdzie mogą wystąpić grunty organiczne (torf lub gytia) na wysokości posadowienia kolektorów należy je wybrać, a wyrobisko zasypać pospółką lub żwirem odpowiednio zagęszczając.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Dodatkową głębokość wykopu dla wyrównania dna wykopu i wzmocnienia struktury gruntu musi być wykonana sposobem ręcznym. Materiał użyty do podsypki nie może zawierać ostrych kamieni i cząstek stałych o wymiarach powyżej 20 mm.</w:t>
      </w:r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</w:rPr>
      </w:pPr>
      <w:r>
        <w:rPr>
          <w:rFonts w:cs="Arial" w:ascii="Arial" w:hAnsi="Arial"/>
        </w:rPr>
        <w:t>Obsypka rurociągów musi zagwarantować odpowiednie podparcie ze wszystkich stron. Powinna być wykonana szybko po stwierdzeniu prawidłowości posadowienia rur.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81" w:name="_Toc47091386"/>
      <w:bookmarkStart w:id="82" w:name="_Toc531958906"/>
      <w:bookmarkStart w:id="83" w:name="_Toc508605786"/>
      <w:r>
        <w:rPr>
          <w:rFonts w:cs="Arial"/>
          <w:b w:val="false"/>
        </w:rPr>
        <w:t>Próby.</w:t>
      </w:r>
      <w:bookmarkEnd w:id="81"/>
      <w:bookmarkEnd w:id="82"/>
      <w:bookmarkEnd w:id="83"/>
    </w:p>
    <w:p>
      <w:pPr>
        <w:pStyle w:val="NoSpacing"/>
        <w:spacing w:lineRule="auto" w:line="360"/>
        <w:ind w:firstLine="708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Po wykonaniu przyłącza kanalizacji zewnętrznej i pod posadzkowej należy poddać ją badaniom w zakresie szczelności na eksfil</w:t>
        <w:softHyphen/>
        <w:t xml:space="preserve">trację ścieków do gruntu i infiltrację wód gruntowych </w:t>
        <w:br/>
        <w:t>do kanału. Próby szczelności należy przeprowadzić zgodnie ze szczegółowymi wyma</w:t>
        <w:softHyphen/>
        <w:t>ganiami podanymi w normie PN-92/B-10735. Spośród wymienionych w tej normie wyma</w:t>
        <w:softHyphen/>
        <w:t>gań, na szczególną uwagę zasługują: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>odpowiednie przygotowanie odcinka kanału między studzienkami,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>należy zamknąć wszystkie odgałęzienia,</w:t>
      </w:r>
    </w:p>
    <w:p>
      <w:pPr>
        <w:pStyle w:val="NoSpacing"/>
        <w:spacing w:lineRule="auto" w:line="360"/>
        <w:ind w:left="705" w:hanging="705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 xml:space="preserve">przy badaniu na eksfiltrację, zwierciadło wody gruntowej powinno być obniżone </w:t>
        <w:br/>
        <w:t>o co najmniej 0,5 m poniżej dna wykopu,</w:t>
      </w:r>
    </w:p>
    <w:p>
      <w:pPr>
        <w:pStyle w:val="NoSpacing"/>
        <w:spacing w:lineRule="auto" w:line="360"/>
        <w:ind w:left="705" w:hanging="705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>przy badaniu na eksfiltrację, poziom zwierciadła wody w studzien</w:t>
        <w:softHyphen/>
        <w:t xml:space="preserve">ce wyżej położonej, powinien mieć rzędną niższą co najmniej o 0,5 m w stosunku do rzędnej terenu </w:t>
        <w:br/>
        <w:t>w miejscu studzienki niższej,</w:t>
      </w:r>
    </w:p>
    <w:p>
      <w:pPr>
        <w:pStyle w:val="NoSpacing"/>
        <w:spacing w:lineRule="auto" w:line="360"/>
        <w:ind w:left="705" w:hanging="705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 xml:space="preserve">podczas badania na eksfiltrację - po ustabilizowaniu się zwierciadła wody </w:t>
        <w:br/>
        <w:t>w studzienkach - nie powinno być ubytku wody w studzience po</w:t>
        <w:softHyphen/>
        <w:t xml:space="preserve">łożonej wyżej, </w:t>
        <w:br/>
        <w:t>w czasie 30 min,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-</w:t>
        <w:tab/>
        <w:t>podczas badania na infitrację nie powinno być napływu wody do kana</w:t>
        <w:softHyphen/>
        <w:t>łu w czasie trwania obserwacji, jak przy badaniu na eksfiltrację.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Wyniki prób szczelności powinny być ujęte w protokołach, podpisanych przez przedstawicieli wykonawcy, nadzoru inwestycyjnego i użytkownika.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  <w:sz w:val="20"/>
        </w:rPr>
      </w:pPr>
      <w:bookmarkStart w:id="84" w:name="_Toc47091387"/>
      <w:bookmarkStart w:id="85" w:name="_Toc531958907"/>
      <w:bookmarkStart w:id="86" w:name="_Toc508605787"/>
      <w:r>
        <w:rPr>
          <w:rFonts w:cs="Arial"/>
          <w:b w:val="false"/>
          <w:sz w:val="20"/>
        </w:rPr>
        <w:t>Odbiory robót</w:t>
      </w:r>
      <w:bookmarkEnd w:id="84"/>
      <w:bookmarkEnd w:id="85"/>
      <w:bookmarkEnd w:id="86"/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ab/>
        <w:t>Przed przekazaniem przewodów sieci wod. – kan.  do eksploatacji należy przeprowadzić odbiór techniczny końcowy w obecności przedstawiciela inwestora.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zakres odbioru końcowego wchodzi:</w:t>
      </w:r>
    </w:p>
    <w:p>
      <w:pPr>
        <w:pStyle w:val="NoSpacing"/>
        <w:numPr>
          <w:ilvl w:val="0"/>
          <w:numId w:val="5"/>
        </w:numPr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sprawdzenie protokołów z odbiorów częściowych,</w:t>
      </w:r>
    </w:p>
    <w:p>
      <w:pPr>
        <w:pStyle w:val="NoSpacing"/>
        <w:numPr>
          <w:ilvl w:val="0"/>
          <w:numId w:val="5"/>
        </w:numPr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sprawdzenie prawidłowego i zgodnego z dokumentacją wykonania sieci i obiektów na sieci</w:t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</w:rPr>
      </w:pPr>
      <w:bookmarkStart w:id="87" w:name="_Toc47091388"/>
      <w:bookmarkStart w:id="88" w:name="_Toc531958908"/>
      <w:bookmarkStart w:id="89" w:name="_Toc508605788"/>
      <w:r>
        <w:rPr>
          <w:rFonts w:cs="Arial"/>
          <w:b w:val="false"/>
        </w:rPr>
        <w:t>Uwagi końcowe</w:t>
      </w:r>
      <w:bookmarkEnd w:id="87"/>
      <w:bookmarkEnd w:id="88"/>
      <w:bookmarkEnd w:id="89"/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ab/>
        <w:t>Ostateczne zasypanie wykopów może nastąpić po dokonaniu wymaganych odbiorów częściowych i inwentaryzacji geodezyjnej powykonawczej.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trakcie wykonawstwa należy stosować zasady zawarte w obowiązujących przepisach BHP i instrukcji montażowej producenta.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Teren budowy należy odpowiednio oznakować i zabezpieczyć, a w porze nocnej oświetlić. W miejscach przejść dla pieszych i przejazdów wykonać kładki i mostki przejazdowe. Wszelkie odstępstwa od technologii zawartej w projekcie należy uzgodnić z inspektorem nadzoru, a w sprawach zasadniczych z zespołem autorskim.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Materiały użyte do budowy powinny być zgodne z obowiązującymi przepisami.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ab/>
        <w:t>Przed zasypaniem wykopów związanych z kanalizacją należy układać taśmy ostrzegawcze aluminiowo – foliowe w celu dokładnej lokalizacji rur z tworzyw sztucznych w przyszłości.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ab/>
        <w:t>Zakres robót odwodnieniowych każdorazowo ustalać z inspektorem nadzoru informując inwestora o ewentualnych skutkach finansowych.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ab/>
        <w:tab/>
        <w:t>Całość robót i odbiorów wykonać zgodnie z obowiązującymi przepisami BHP warunkami technicznymi i wymaganiami producentów.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Do montażu używać wyłącznie materiałów zgodnych z Ustawą o materiałach budowlanych.</w:t>
      </w:r>
    </w:p>
    <w:p>
      <w:pPr>
        <w:pStyle w:val="NoSpacing"/>
        <w:spacing w:lineRule="auto" w:line="360"/>
        <w:jc w:val="both"/>
        <w:rPr>
          <w:rFonts w:ascii="Arial" w:hAnsi="Arial" w:cs="Arial"/>
          <w:b/>
          <w:b/>
          <w:bCs/>
          <w:szCs w:val="24"/>
        </w:rPr>
      </w:pPr>
      <w:r>
        <w:rPr>
          <w:rFonts w:cs="Arial" w:ascii="Arial" w:hAnsi="Arial"/>
          <w:b/>
          <w:bCs/>
          <w:szCs w:val="24"/>
        </w:rPr>
        <w:t>Zalecenia eksploatacyjne:</w:t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Studnię osadnikową D2 czyścić dwa razy do roku.</w:t>
      </w:r>
    </w:p>
    <w:p>
      <w:pPr>
        <w:pStyle w:val="Normal"/>
        <w:jc w:val="both"/>
        <w:rPr>
          <w:rFonts w:cs="Arial"/>
          <w:szCs w:val="24"/>
        </w:rPr>
      </w:pPr>
      <w:r>
        <w:rPr>
          <w:rFonts w:cs="Arial"/>
          <w:szCs w:val="24"/>
        </w:rPr>
      </w:r>
    </w:p>
    <w:p>
      <w:pPr>
        <w:pStyle w:val="Nagwek3"/>
        <w:numPr>
          <w:ilvl w:val="1"/>
          <w:numId w:val="3"/>
        </w:numPr>
        <w:tabs>
          <w:tab w:val="clear" w:pos="708"/>
        </w:tabs>
        <w:spacing w:lineRule="auto" w:line="360"/>
        <w:ind w:left="1134" w:hanging="567"/>
        <w:jc w:val="both"/>
        <w:rPr>
          <w:rFonts w:cs="Arial"/>
          <w:b w:val="false"/>
          <w:b w:val="false"/>
          <w:sz w:val="22"/>
        </w:rPr>
      </w:pPr>
      <w:bookmarkStart w:id="90" w:name="_Toc47091389"/>
      <w:bookmarkStart w:id="91" w:name="_Toc531958909"/>
      <w:bookmarkStart w:id="92" w:name="_Toc508605790"/>
      <w:r>
        <w:rPr>
          <w:rFonts w:cs="Arial"/>
          <w:b w:val="false"/>
          <w:sz w:val="22"/>
        </w:rPr>
        <w:t>ZESTAWIENIE PODSTAWOWYCH ELEMENTÓW.</w:t>
      </w:r>
      <w:bookmarkEnd w:id="90"/>
      <w:bookmarkEnd w:id="91"/>
      <w:bookmarkEnd w:id="92"/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Rurociągi:</w:t>
      </w:r>
    </w:p>
    <w:tbl>
      <w:tblPr>
        <w:tblW w:w="3760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59"/>
        <w:gridCol w:w="960"/>
        <w:gridCol w:w="1841"/>
      </w:tblGrid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Odcinek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Dlugość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Średnica zewn. rury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D1-D2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8,58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0,16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D2-D6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4,67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0,16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D2-D6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3,78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0,22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D2-D6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5,73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0,22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D2-D6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4,95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0,22</w:t>
            </w:r>
          </w:p>
        </w:tc>
      </w:tr>
      <w:tr>
        <w:trPr>
          <w:trHeight w:val="300" w:hRule="atLeast"/>
        </w:trPr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D4-D7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4,95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0,22</w:t>
            </w:r>
          </w:p>
        </w:tc>
      </w:tr>
    </w:tbl>
    <w:p>
      <w:pPr>
        <w:pStyle w:val="NoSpacing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Spacing"/>
        <w:spacing w:lineRule="auto" w:line="360"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Węzły i kształtki: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755"/>
        <w:gridCol w:w="818"/>
        <w:gridCol w:w="1770"/>
        <w:gridCol w:w="588"/>
        <w:gridCol w:w="2912"/>
        <w:gridCol w:w="1949"/>
      </w:tblGrid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Rodz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Dn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System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Wlot z D3 do D2 zasyfonowany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Armatura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Studnia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Istniejąca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1200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Studnia kaskadowa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Beton.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Studnia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Standardowa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1200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Studnia ¤1.2m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Beton.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Studnia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Standardowa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1200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Regulator 5l/s w studni 1,0m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Beton.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D6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Wpust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Uliczny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425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Wpust uliczny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PE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Wpust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Uliczny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425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Wpust uliczny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PE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Łuk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Segmentowy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200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Łuk segmentowy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PVC</w:t>
            </w:r>
          </w:p>
        </w:tc>
      </w:tr>
      <w:tr>
        <w:trPr>
          <w:trHeight w:val="300" w:hRule="atLeast"/>
        </w:trPr>
        <w:tc>
          <w:tcPr>
            <w:tcW w:w="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Trójnik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Równoprzelotowy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200</w:t>
            </w:r>
          </w:p>
        </w:tc>
        <w:tc>
          <w:tcPr>
            <w:tcW w:w="2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Trójnik równoprzelotowy</w:t>
            </w:r>
          </w:p>
        </w:tc>
        <w:tc>
          <w:tcPr>
            <w:tcW w:w="1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PVC</w:t>
            </w:r>
          </w:p>
        </w:tc>
      </w:tr>
    </w:tbl>
    <w:p>
      <w:pPr>
        <w:pStyle w:val="NoSpacing"/>
        <w:jc w:val="both"/>
        <w:rPr>
          <w:rFonts w:ascii="Arial" w:hAnsi="Arial" w:cs="Arial"/>
        </w:rPr>
      </w:pPr>
      <w:r>
        <w:rPr/>
      </w:r>
    </w:p>
    <w:sectPr>
      <w:footerReference w:type="default" r:id="rId10"/>
      <w:type w:val="nextPage"/>
      <w:pgSz w:w="11906" w:h="16838"/>
      <w:pgMar w:left="1701" w:right="1412" w:header="0" w:top="1418" w:footer="851" w:bottom="210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S Sans Serif">
    <w:charset w:val="ee"/>
    <w:family w:val="roman"/>
    <w:pitch w:val="variable"/>
  </w:font>
  <w:font w:name="Arial Unicode MS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Brandon Text Regular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15</w:t>
    </w:r>
    <w:r>
      <w:rPr/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Nagwek4"/>
      <w:numFmt w:val="none"/>
      <w:suff w:val="nothing"/>
      <w:lvlText w:val=""/>
      <w:lvlJc w:val="left"/>
      <w:pPr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ind w:left="0" w:hanging="0"/>
      </w:pPr>
    </w:lvl>
    <w:lvl w:ilvl="5">
      <w:start w:val="1"/>
      <w:pStyle w:val="Nagwek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Nagwek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Nagwek8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lvl w:ilvl="0">
      <w:start w:val="1"/>
      <w:numFmt w:val="bullet"/>
      <w:lvlText w:val="-"/>
      <w:lvlJc w:val="left"/>
      <w:pPr>
        <w:ind w:left="1429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0" w:semiHidden="1" w:unhideWhenUsed="1"/>
    <w:lsdException w:name="toc 5" w:uiPriority="0" w:semiHidden="1" w:unhideWhenUsed="1"/>
    <w:lsdException w:name="toc 6" w:uiPriority="0" w:semiHidden="1" w:unhideWhenUsed="1"/>
    <w:lsdException w:name="toc 7" w:uiPriority="0" w:semiHidden="1" w:unhideWhenUsed="1"/>
    <w:lsdException w:name="toc 8" w:uiPriority="0" w:semiHidden="1" w:unhideWhenUsed="1"/>
    <w:lsdException w:name="toc 9" w:uiPriority="0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uiPriority="0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22909"/>
    <w:pPr>
      <w:widowControl/>
      <w:suppressAutoHyphens w:val="false"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122909"/>
    <w:pPr>
      <w:keepNext w:val="true"/>
      <w:tabs>
        <w:tab w:val="clear" w:pos="708"/>
        <w:tab w:val="left" w:pos="0" w:leader="none"/>
      </w:tabs>
      <w:spacing w:before="240" w:after="60"/>
      <w:outlineLvl w:val="0"/>
    </w:pPr>
    <w:rPr>
      <w:sz w:val="28"/>
    </w:rPr>
  </w:style>
  <w:style w:type="paragraph" w:styleId="Nagwek2">
    <w:name w:val="Heading 2"/>
    <w:basedOn w:val="Normal"/>
    <w:next w:val="Normal"/>
    <w:link w:val="Nagwek2Znak"/>
    <w:autoRedefine/>
    <w:qFormat/>
    <w:rsid w:val="00a46125"/>
    <w:pPr>
      <w:keepNext w:val="true"/>
      <w:numPr>
        <w:ilvl w:val="0"/>
        <w:numId w:val="1"/>
      </w:numPr>
      <w:tabs>
        <w:tab w:val="clear" w:pos="708"/>
        <w:tab w:val="left" w:pos="0" w:leader="none"/>
      </w:tabs>
      <w:spacing w:lineRule="auto" w:line="360" w:before="240" w:after="60"/>
    </w:pPr>
    <w:rPr>
      <w:rFonts w:cs="Arial"/>
    </w:rPr>
  </w:style>
  <w:style w:type="paragraph" w:styleId="Nagwek3">
    <w:name w:val="Heading 3"/>
    <w:basedOn w:val="Normal"/>
    <w:next w:val="Tretekstu"/>
    <w:link w:val="Nagwek3Znak"/>
    <w:qFormat/>
    <w:pPr>
      <w:keepNext w:val="true"/>
      <w:numPr>
        <w:ilvl w:val="2"/>
        <w:numId w:val="1"/>
      </w:numPr>
      <w:spacing w:before="120" w:after="80"/>
      <w:outlineLvl w:val="2"/>
    </w:pPr>
    <w:rPr>
      <w:b/>
      <w:sz w:val="24"/>
    </w:rPr>
  </w:style>
  <w:style w:type="paragraph" w:styleId="Nagwek4">
    <w:name w:val="Heading 4"/>
    <w:basedOn w:val="Normal"/>
    <w:next w:val="Tretekstu"/>
    <w:link w:val="Nagwek4Znak"/>
    <w:qFormat/>
    <w:pPr>
      <w:keepNext w:val="true"/>
      <w:numPr>
        <w:ilvl w:val="3"/>
        <w:numId w:val="1"/>
      </w:numPr>
      <w:spacing w:before="120" w:after="80"/>
      <w:outlineLvl w:val="3"/>
    </w:pPr>
    <w:rPr>
      <w:b/>
      <w:i/>
      <w:sz w:val="24"/>
    </w:rPr>
  </w:style>
  <w:style w:type="paragraph" w:styleId="Nagwek5">
    <w:name w:val="Heading 5"/>
    <w:basedOn w:val="Normal"/>
    <w:next w:val="Normal"/>
    <w:link w:val="Nagwek5Znak"/>
    <w:qFormat/>
    <w:pPr>
      <w:keepNext w:val="true"/>
      <w:numPr>
        <w:ilvl w:val="4"/>
        <w:numId w:val="1"/>
      </w:numPr>
      <w:spacing w:lineRule="auto" w:line="360"/>
      <w:jc w:val="both"/>
      <w:outlineLvl w:val="4"/>
    </w:pPr>
    <w:rPr>
      <w:sz w:val="24"/>
    </w:rPr>
  </w:style>
  <w:style w:type="paragraph" w:styleId="Nagwek6">
    <w:name w:val="Heading 6"/>
    <w:basedOn w:val="Normal"/>
    <w:next w:val="Normal"/>
    <w:link w:val="Nagwek6Znak"/>
    <w:qFormat/>
    <w:pPr>
      <w:keepNext w:val="true"/>
      <w:numPr>
        <w:ilvl w:val="5"/>
        <w:numId w:val="1"/>
      </w:numPr>
      <w:spacing w:lineRule="auto" w:line="480"/>
      <w:outlineLvl w:val="5"/>
    </w:pPr>
    <w:rPr>
      <w:b/>
      <w:sz w:val="24"/>
      <w:u w:val="single"/>
    </w:rPr>
  </w:style>
  <w:style w:type="paragraph" w:styleId="Nagwek7">
    <w:name w:val="Heading 7"/>
    <w:basedOn w:val="Normal"/>
    <w:next w:val="Normal"/>
    <w:link w:val="Nagwek7Znak"/>
    <w:qFormat/>
    <w:pPr>
      <w:numPr>
        <w:ilvl w:val="6"/>
        <w:numId w:val="1"/>
      </w:num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pPr>
      <w:keepNext w:val="true"/>
      <w:numPr>
        <w:ilvl w:val="7"/>
        <w:numId w:val="1"/>
      </w:numPr>
      <w:spacing w:lineRule="auto" w:line="360"/>
      <w:jc w:val="center"/>
      <w:outlineLvl w:val="7"/>
    </w:pPr>
    <w:rPr>
      <w:b/>
      <w:sz w:val="24"/>
    </w:rPr>
  </w:style>
  <w:style w:type="paragraph" w:styleId="Nagwek9">
    <w:name w:val="Heading 9"/>
    <w:basedOn w:val="Normal"/>
    <w:next w:val="Normal"/>
    <w:link w:val="Nagwek9Znak"/>
    <w:qFormat/>
    <w:pPr>
      <w:keepNext w:val="true"/>
      <w:tabs>
        <w:tab w:val="clear" w:pos="708"/>
        <w:tab w:val="left" w:pos="0" w:leader="none"/>
      </w:tabs>
      <w:spacing w:lineRule="auto" w:line="480"/>
      <w:jc w:val="right"/>
      <w:outlineLvl w:val="8"/>
    </w:pPr>
    <w:rPr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semiHidden/>
    <w:qFormat/>
    <w:rPr/>
  </w:style>
  <w:style w:type="character" w:styleId="Font161" w:customStyle="1">
    <w:name w:val="font161"/>
    <w:qFormat/>
    <w:rsid w:val="00a53b34"/>
    <w:rPr>
      <w:rFonts w:ascii="Calibri" w:hAnsi="Calibri" w:cs="Calibri"/>
      <w:b w:val="false"/>
      <w:bCs w:val="false"/>
      <w:i w:val="false"/>
      <w:iCs w:val="false"/>
      <w:strike w:val="false"/>
      <w:dstrike w:val="false"/>
      <w:color w:val="000000"/>
      <w:sz w:val="22"/>
      <w:szCs w:val="22"/>
      <w:u w:val="none"/>
      <w:effect w:val="none"/>
    </w:rPr>
  </w:style>
  <w:style w:type="character" w:styleId="Font171" w:customStyle="1">
    <w:name w:val="font171"/>
    <w:qFormat/>
    <w:rsid w:val="00a53b34"/>
    <w:rPr>
      <w:rFonts w:ascii="Calibri" w:hAnsi="Calibri" w:cs="Calibri"/>
      <w:b w:val="false"/>
      <w:bCs w:val="false"/>
      <w:i w:val="false"/>
      <w:iCs w:val="false"/>
      <w:strike w:val="false"/>
      <w:dstrike w:val="false"/>
      <w:color w:val="000000"/>
      <w:sz w:val="22"/>
      <w:szCs w:val="22"/>
      <w:u w:val="none"/>
      <w:effect w:val="none"/>
    </w:rPr>
  </w:style>
  <w:style w:type="character" w:styleId="NagwekZnak" w:customStyle="1">
    <w:name w:val="Nagłówek Znak"/>
    <w:link w:val="Nagwek"/>
    <w:uiPriority w:val="99"/>
    <w:qFormat/>
    <w:rsid w:val="00d5360e"/>
    <w:rPr>
      <w:color w:val="000000"/>
      <w:sz w:val="24"/>
    </w:rPr>
  </w:style>
  <w:style w:type="character" w:styleId="Czeinternetowe">
    <w:name w:val="Łącze internetowe"/>
    <w:uiPriority w:val="99"/>
    <w:unhideWhenUsed/>
    <w:rsid w:val="006b18d5"/>
    <w:rPr>
      <w:color w:val="0563C1"/>
      <w:u w:val="single"/>
    </w:rPr>
  </w:style>
  <w:style w:type="character" w:styleId="TekstdymkaZnak" w:customStyle="1">
    <w:name w:val="Tekst dymka Znak"/>
    <w:link w:val="Tekstdymka"/>
    <w:uiPriority w:val="99"/>
    <w:semiHidden/>
    <w:qFormat/>
    <w:rsid w:val="00b970d0"/>
    <w:rPr>
      <w:rFonts w:ascii="Segoe UI" w:hAnsi="Segoe UI" w:cs="Segoe UI"/>
      <w:color w:val="000000"/>
      <w:sz w:val="18"/>
      <w:szCs w:val="18"/>
    </w:rPr>
  </w:style>
  <w:style w:type="character" w:styleId="StopkaZnak" w:customStyle="1">
    <w:name w:val="Stopka Znak"/>
    <w:link w:val="Stopka"/>
    <w:qFormat/>
    <w:rsid w:val="00733259"/>
    <w:rPr>
      <w:rFonts w:ascii="Arial" w:hAnsi="Arial"/>
      <w:color w:val="000000"/>
      <w:sz w:val="24"/>
    </w:rPr>
  </w:style>
  <w:style w:type="character" w:styleId="Inne" w:customStyle="1">
    <w:name w:val="Inne_"/>
    <w:link w:val="Inne0"/>
    <w:qFormat/>
    <w:rsid w:val="00a62a22"/>
    <w:rPr>
      <w:rFonts w:ascii="Arial" w:hAnsi="Arial" w:eastAsia="Arial" w:cs="Arial"/>
      <w:sz w:val="22"/>
      <w:szCs w:val="22"/>
      <w:shd w:fill="FFFFFF" w:val="clear"/>
    </w:rPr>
  </w:style>
  <w:style w:type="character" w:styleId="Nagwek11" w:customStyle="1">
    <w:name w:val="Nagłówek #1_"/>
    <w:link w:val="Nagwek11"/>
    <w:qFormat/>
    <w:rsid w:val="00a62a22"/>
    <w:rPr>
      <w:rFonts w:ascii="Arial" w:hAnsi="Arial" w:eastAsia="Arial" w:cs="Arial"/>
      <w:sz w:val="32"/>
      <w:szCs w:val="32"/>
      <w:shd w:fill="FFFFFF" w:val="clear"/>
    </w:rPr>
  </w:style>
  <w:style w:type="character" w:styleId="Nagwek21" w:customStyle="1">
    <w:name w:val="Nagłówek #2_"/>
    <w:link w:val="Nagwek21"/>
    <w:qFormat/>
    <w:rsid w:val="00a62a22"/>
    <w:rPr>
      <w:rFonts w:ascii="Arial" w:hAnsi="Arial" w:eastAsia="Arial" w:cs="Arial"/>
      <w:b/>
      <w:bCs/>
      <w:sz w:val="28"/>
      <w:szCs w:val="28"/>
      <w:shd w:fill="FFFFFF" w:val="clear"/>
    </w:rPr>
  </w:style>
  <w:style w:type="character" w:styleId="Teksttreci" w:customStyle="1">
    <w:name w:val="Tekst treści_"/>
    <w:link w:val="Teksttreci0"/>
    <w:qFormat/>
    <w:rsid w:val="00a62a22"/>
    <w:rPr>
      <w:rFonts w:ascii="Arial" w:hAnsi="Arial" w:eastAsia="Arial" w:cs="Arial"/>
      <w:sz w:val="22"/>
      <w:szCs w:val="22"/>
      <w:shd w:fill="FFFFFF" w:val="clear"/>
    </w:rPr>
  </w:style>
  <w:style w:type="character" w:styleId="Teksttreci2" w:customStyle="1">
    <w:name w:val="Tekst treści (2)_"/>
    <w:link w:val="Teksttreci20"/>
    <w:qFormat/>
    <w:rsid w:val="00a62a22"/>
    <w:rPr>
      <w:rFonts w:ascii="Calibri" w:hAnsi="Calibri" w:eastAsia="Calibri" w:cs="Calibri"/>
      <w:shd w:fill="FFFFFF" w:val="clear"/>
    </w:rPr>
  </w:style>
  <w:style w:type="character" w:styleId="Podpistabeli" w:customStyle="1">
    <w:name w:val="Podpis tabeli_"/>
    <w:link w:val="Podpistabeli0"/>
    <w:qFormat/>
    <w:rsid w:val="00a62a22"/>
    <w:rPr>
      <w:rFonts w:ascii="Calibri" w:hAnsi="Calibri" w:eastAsia="Calibri" w:cs="Calibri"/>
      <w:shd w:fill="FFFFFF" w:val="clear"/>
    </w:rPr>
  </w:style>
  <w:style w:type="character" w:styleId="Nagwek1Znak" w:customStyle="1">
    <w:name w:val="Nagłówek 1 Znak"/>
    <w:link w:val="Nagwek1"/>
    <w:qFormat/>
    <w:rsid w:val="008c77f0"/>
    <w:rPr>
      <w:rFonts w:ascii="Arial" w:hAnsi="Arial"/>
      <w:color w:val="000000"/>
      <w:sz w:val="28"/>
    </w:rPr>
  </w:style>
  <w:style w:type="character" w:styleId="Nagwek2Znak" w:customStyle="1">
    <w:name w:val="Nagłówek 2 Znak"/>
    <w:link w:val="Nagwek2"/>
    <w:qFormat/>
    <w:rsid w:val="00a46125"/>
    <w:rPr>
      <w:rFonts w:ascii="Arial" w:hAnsi="Arial" w:cs="Arial"/>
      <w:color w:val="000000"/>
    </w:rPr>
  </w:style>
  <w:style w:type="character" w:styleId="Nagwek3Znak" w:customStyle="1">
    <w:name w:val="Nagłówek 3 Znak"/>
    <w:link w:val="Nagwek3"/>
    <w:qFormat/>
    <w:rsid w:val="008c77f0"/>
    <w:rPr>
      <w:rFonts w:ascii="Arial" w:hAnsi="Arial"/>
      <w:b/>
      <w:color w:val="000000"/>
      <w:sz w:val="24"/>
    </w:rPr>
  </w:style>
  <w:style w:type="character" w:styleId="Nagwek4Znak" w:customStyle="1">
    <w:name w:val="Nagłówek 4 Znak"/>
    <w:link w:val="Nagwek4"/>
    <w:qFormat/>
    <w:rsid w:val="008c77f0"/>
    <w:rPr>
      <w:rFonts w:ascii="Arial" w:hAnsi="Arial"/>
      <w:b/>
      <w:i/>
      <w:color w:val="000000"/>
      <w:sz w:val="24"/>
    </w:rPr>
  </w:style>
  <w:style w:type="character" w:styleId="Nagwek5Znak" w:customStyle="1">
    <w:name w:val="Nagłówek 5 Znak"/>
    <w:link w:val="Nagwek5"/>
    <w:qFormat/>
    <w:rsid w:val="008c77f0"/>
    <w:rPr>
      <w:rFonts w:ascii="Arial" w:hAnsi="Arial"/>
      <w:color w:val="000000"/>
      <w:sz w:val="24"/>
    </w:rPr>
  </w:style>
  <w:style w:type="character" w:styleId="Nagwek6Znak" w:customStyle="1">
    <w:name w:val="Nagłówek 6 Znak"/>
    <w:link w:val="Nagwek6"/>
    <w:qFormat/>
    <w:rsid w:val="008c77f0"/>
    <w:rPr>
      <w:rFonts w:ascii="Arial" w:hAnsi="Arial"/>
      <w:b/>
      <w:color w:val="000000"/>
      <w:sz w:val="24"/>
      <w:u w:val="single"/>
    </w:rPr>
  </w:style>
  <w:style w:type="character" w:styleId="Nagwek7Znak" w:customStyle="1">
    <w:name w:val="Nagłówek 7 Znak"/>
    <w:link w:val="Nagwek7"/>
    <w:qFormat/>
    <w:rsid w:val="008c77f0"/>
    <w:rPr>
      <w:rFonts w:ascii="Arial" w:hAnsi="Arial"/>
      <w:color w:val="000000"/>
    </w:rPr>
  </w:style>
  <w:style w:type="character" w:styleId="Nagwek8Znak" w:customStyle="1">
    <w:name w:val="Nagłówek 8 Znak"/>
    <w:link w:val="Nagwek8"/>
    <w:qFormat/>
    <w:rsid w:val="008c77f0"/>
    <w:rPr>
      <w:rFonts w:ascii="Arial" w:hAnsi="Arial"/>
      <w:b/>
      <w:color w:val="000000"/>
      <w:sz w:val="24"/>
    </w:rPr>
  </w:style>
  <w:style w:type="character" w:styleId="Nagwek9Znak" w:customStyle="1">
    <w:name w:val="Nagłówek 9 Znak"/>
    <w:link w:val="Nagwek9"/>
    <w:qFormat/>
    <w:rsid w:val="008c77f0"/>
    <w:rPr>
      <w:rFonts w:ascii="Arial" w:hAnsi="Arial"/>
      <w:color w:val="000000"/>
      <w:sz w:val="24"/>
    </w:rPr>
  </w:style>
  <w:style w:type="character" w:styleId="TekstpodstawowyZnak" w:customStyle="1">
    <w:name w:val="Tekst podstawowy Znak"/>
    <w:link w:val="Tekstpodstawowy"/>
    <w:semiHidden/>
    <w:qFormat/>
    <w:rsid w:val="008c77f0"/>
    <w:rPr>
      <w:rFonts w:ascii="Arial" w:hAnsi="Arial"/>
      <w:color w:val="000000"/>
      <w:sz w:val="22"/>
    </w:rPr>
  </w:style>
  <w:style w:type="character" w:styleId="PodpisZnak" w:customStyle="1">
    <w:name w:val="Podpis Znak"/>
    <w:link w:val="Podpis"/>
    <w:qFormat/>
    <w:rsid w:val="008c77f0"/>
    <w:rPr>
      <w:rFonts w:ascii="Arial" w:hAnsi="Arial"/>
      <w:i/>
      <w:color w:val="000000"/>
      <w:sz w:val="24"/>
      <w:szCs w:val="24"/>
    </w:rPr>
  </w:style>
  <w:style w:type="character" w:styleId="Tekstpodstawowywcity2Znak" w:customStyle="1">
    <w:name w:val="Tekst podstawowy wcięty 2 Znak"/>
    <w:link w:val="Tekstpodstawowywcity2"/>
    <w:semiHidden/>
    <w:qFormat/>
    <w:rsid w:val="008c77f0"/>
    <w:rPr>
      <w:rFonts w:ascii="Arial" w:hAnsi="Arial"/>
      <w:color w:val="000000"/>
      <w:sz w:val="24"/>
    </w:rPr>
  </w:style>
  <w:style w:type="character" w:styleId="TekstpodstawowywcityZnak" w:customStyle="1">
    <w:name w:val="Tekst podstawowy wcięty Znak"/>
    <w:link w:val="Tekstpodstawowywcity"/>
    <w:semiHidden/>
    <w:qFormat/>
    <w:rsid w:val="008c77f0"/>
    <w:rPr>
      <w:rFonts w:ascii="Arial" w:hAnsi="Arial"/>
      <w:color w:val="000000"/>
      <w:sz w:val="22"/>
    </w:rPr>
  </w:style>
  <w:style w:type="character" w:styleId="Tekstpodstawowywcity3Znak" w:customStyle="1">
    <w:name w:val="Tekst podstawowy wcięty 3 Znak"/>
    <w:link w:val="Tekstpodstawowywcity3"/>
    <w:semiHidden/>
    <w:qFormat/>
    <w:rsid w:val="008c77f0"/>
    <w:rPr>
      <w:rFonts w:ascii="Arial" w:hAnsi="Arial"/>
      <w:color w:val="000000"/>
      <w:sz w:val="24"/>
    </w:rPr>
  </w:style>
  <w:style w:type="character" w:styleId="Tekstpodstawowy2Znak" w:customStyle="1">
    <w:name w:val="Tekst podstawowy 2 Znak"/>
    <w:link w:val="Tekstpodstawowy2"/>
    <w:qFormat/>
    <w:rsid w:val="008c77f0"/>
    <w:rPr>
      <w:rFonts w:ascii="Arial" w:hAnsi="Arial"/>
      <w:color w:val="000000"/>
      <w:sz w:val="28"/>
    </w:rPr>
  </w:style>
  <w:style w:type="character" w:styleId="MapadokumentuZnak" w:customStyle="1">
    <w:name w:val="Mapa dokumentu Znak"/>
    <w:link w:val="Mapadokumentu"/>
    <w:semiHidden/>
    <w:qFormat/>
    <w:rsid w:val="008c77f0"/>
    <w:rPr>
      <w:rFonts w:ascii="Tahoma" w:hAnsi="Tahoma"/>
      <w:color w:val="000000"/>
      <w:shd w:fill="000080" w:val="clear"/>
    </w:rPr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semiHidden/>
    <w:pPr>
      <w:spacing w:before="0" w:after="120"/>
      <w:ind w:left="720" w:hanging="0"/>
    </w:pPr>
    <w:rPr>
      <w:sz w:val="22"/>
    </w:rPr>
  </w:style>
  <w:style w:type="paragraph" w:styleId="Lista">
    <w:name w:val="List"/>
    <w:basedOn w:val="Normal"/>
    <w:semiHidden/>
    <w:pPr>
      <w:ind w:left="283" w:hanging="283"/>
    </w:pPr>
    <w:rPr>
      <w:sz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pPr>
      <w:tabs>
        <w:tab w:val="clear" w:pos="708"/>
        <w:tab w:val="center" w:pos="4536" w:leader="none"/>
        <w:tab w:val="right" w:pos="9072" w:leader="none"/>
      </w:tabs>
    </w:pPr>
    <w:rPr>
      <w:sz w:val="24"/>
    </w:rPr>
  </w:style>
  <w:style w:type="paragraph" w:styleId="Sygnatura">
    <w:name w:val="Signature"/>
    <w:basedOn w:val="Normal"/>
    <w:link w:val="PodpisZnak"/>
    <w:pPr>
      <w:spacing w:before="120" w:after="120"/>
    </w:pPr>
    <w:rPr>
      <w:i/>
      <w:sz w:val="24"/>
      <w:szCs w:val="24"/>
    </w:rPr>
  </w:style>
  <w:style w:type="paragraph" w:styleId="Stopka">
    <w:name w:val="Footer"/>
    <w:basedOn w:val="Normal"/>
    <w:link w:val="StopkaZnak"/>
    <w:pPr>
      <w:tabs>
        <w:tab w:val="clear" w:pos="708"/>
        <w:tab w:val="center" w:pos="4536" w:leader="none"/>
        <w:tab w:val="right" w:pos="9072" w:leader="none"/>
      </w:tabs>
    </w:pPr>
    <w:rPr>
      <w:sz w:val="24"/>
    </w:rPr>
  </w:style>
  <w:style w:type="paragraph" w:styleId="BodyTextIndent2">
    <w:name w:val="Body Text Indent 2"/>
    <w:basedOn w:val="Normal"/>
    <w:link w:val="Tekstpodstawowywcity2Znak"/>
    <w:semiHidden/>
    <w:qFormat/>
    <w:pPr>
      <w:ind w:left="709" w:firstLine="707"/>
      <w:jc w:val="both"/>
    </w:pPr>
    <w:rPr>
      <w:sz w:val="24"/>
    </w:rPr>
  </w:style>
  <w:style w:type="paragraph" w:styleId="ListContinue">
    <w:name w:val="List Continue"/>
    <w:basedOn w:val="Normal"/>
    <w:semiHidden/>
    <w:qFormat/>
    <w:pPr>
      <w:widowControl w:val="false"/>
      <w:spacing w:before="0" w:after="120"/>
      <w:ind w:left="283" w:hanging="0"/>
    </w:pPr>
    <w:rPr>
      <w:sz w:val="24"/>
    </w:rPr>
  </w:style>
  <w:style w:type="paragraph" w:styleId="Wcicietrecitekstu">
    <w:name w:val="Body Text Indent"/>
    <w:basedOn w:val="Tretekstu"/>
    <w:link w:val="TekstpodstawowywcityZnak"/>
    <w:semiHidden/>
    <w:pPr>
      <w:ind w:left="1080" w:hanging="0"/>
    </w:pPr>
    <w:rPr/>
  </w:style>
  <w:style w:type="paragraph" w:styleId="Listawypunktowana" w:customStyle="1">
    <w:name w:val="Lista wypunktowana"/>
    <w:basedOn w:val="Lista"/>
    <w:qFormat/>
    <w:pPr>
      <w:spacing w:lineRule="auto" w:line="480" w:before="0" w:after="160"/>
      <w:ind w:left="720" w:hanging="360"/>
    </w:pPr>
    <w:rPr>
      <w:sz w:val="20"/>
    </w:rPr>
  </w:style>
  <w:style w:type="paragraph" w:styleId="Listawypunktowana2" w:customStyle="1">
    <w:name w:val="Lista wypunktowana 2"/>
    <w:basedOn w:val="Listawypunktowana"/>
    <w:qFormat/>
    <w:pPr>
      <w:ind w:left="1080" w:hanging="360"/>
    </w:pPr>
    <w:rPr/>
  </w:style>
  <w:style w:type="paragraph" w:styleId="BodyTextIndent3">
    <w:name w:val="Body Text Indent 3"/>
    <w:basedOn w:val="Normal"/>
    <w:link w:val="Tekstpodstawowywcity3Znak"/>
    <w:semiHidden/>
    <w:qFormat/>
    <w:pPr>
      <w:ind w:left="709" w:firstLine="709"/>
      <w:jc w:val="both"/>
    </w:pPr>
    <w:rPr>
      <w:sz w:val="24"/>
    </w:rPr>
  </w:style>
  <w:style w:type="paragraph" w:styleId="BodyText2">
    <w:name w:val="Body Text 2"/>
    <w:basedOn w:val="Normal"/>
    <w:link w:val="Tekstpodstawowy2Znak"/>
    <w:qFormat/>
    <w:pPr>
      <w:spacing w:lineRule="auto" w:line="480"/>
      <w:jc w:val="both"/>
    </w:pPr>
    <w:rPr>
      <w:sz w:val="28"/>
    </w:rPr>
  </w:style>
  <w:style w:type="paragraph" w:styleId="Lista2">
    <w:name w:val="List Bullet 3"/>
    <w:basedOn w:val="Normal"/>
    <w:pPr>
      <w:widowControl w:val="false"/>
      <w:ind w:left="566" w:hanging="283"/>
    </w:pPr>
    <w:rPr>
      <w:sz w:val="24"/>
    </w:rPr>
  </w:style>
  <w:style w:type="paragraph" w:styleId="Spistreci1">
    <w:name w:val="TOC 1"/>
    <w:basedOn w:val="Normal"/>
    <w:next w:val="Normal"/>
    <w:uiPriority w:val="39"/>
    <w:pPr>
      <w:spacing w:before="120" w:after="0"/>
    </w:pPr>
    <w:rPr>
      <w:b/>
      <w:i/>
      <w:sz w:val="24"/>
    </w:rPr>
  </w:style>
  <w:style w:type="paragraph" w:styleId="Spistreci2">
    <w:name w:val="TOC 2"/>
    <w:basedOn w:val="Normal"/>
    <w:next w:val="Normal"/>
    <w:uiPriority w:val="39"/>
    <w:pPr>
      <w:spacing w:before="120" w:after="0"/>
      <w:ind w:left="200" w:hanging="0"/>
    </w:pPr>
    <w:rPr>
      <w:b/>
      <w:sz w:val="22"/>
    </w:rPr>
  </w:style>
  <w:style w:type="paragraph" w:styleId="Spistreci3">
    <w:name w:val="TOC 3"/>
    <w:basedOn w:val="Normal"/>
    <w:next w:val="Normal"/>
    <w:uiPriority w:val="39"/>
    <w:pPr>
      <w:ind w:left="400" w:hanging="0"/>
    </w:pPr>
    <w:rPr/>
  </w:style>
  <w:style w:type="paragraph" w:styleId="Spistreci4">
    <w:name w:val="TOC 4"/>
    <w:basedOn w:val="Normal"/>
    <w:next w:val="Normal"/>
    <w:semiHidden/>
    <w:pPr>
      <w:ind w:left="600" w:hanging="0"/>
    </w:pPr>
    <w:rPr/>
  </w:style>
  <w:style w:type="paragraph" w:styleId="Spistreci5">
    <w:name w:val="TOC 5"/>
    <w:basedOn w:val="Normal"/>
    <w:next w:val="Normal"/>
    <w:semiHidden/>
    <w:pPr>
      <w:ind w:left="800" w:hanging="0"/>
    </w:pPr>
    <w:rPr/>
  </w:style>
  <w:style w:type="paragraph" w:styleId="Spistreci6">
    <w:name w:val="TOC 6"/>
    <w:basedOn w:val="Normal"/>
    <w:next w:val="Normal"/>
    <w:semiHidden/>
    <w:pPr>
      <w:ind w:left="1000" w:hanging="0"/>
    </w:pPr>
    <w:rPr/>
  </w:style>
  <w:style w:type="paragraph" w:styleId="Spistreci7">
    <w:name w:val="TOC 7"/>
    <w:basedOn w:val="Normal"/>
    <w:next w:val="Normal"/>
    <w:semiHidden/>
    <w:pPr>
      <w:ind w:left="1200" w:hanging="0"/>
    </w:pPr>
    <w:rPr/>
  </w:style>
  <w:style w:type="paragraph" w:styleId="Spistreci8">
    <w:name w:val="TOC 8"/>
    <w:basedOn w:val="Normal"/>
    <w:next w:val="Normal"/>
    <w:semiHidden/>
    <w:pPr>
      <w:ind w:left="1400" w:hanging="0"/>
    </w:pPr>
    <w:rPr/>
  </w:style>
  <w:style w:type="paragraph" w:styleId="Spistreci9">
    <w:name w:val="TOC 9"/>
    <w:basedOn w:val="Normal"/>
    <w:next w:val="Normal"/>
    <w:semiHidden/>
    <w:pPr>
      <w:ind w:left="1600" w:hanging="0"/>
    </w:pPr>
    <w:rPr/>
  </w:style>
  <w:style w:type="paragraph" w:styleId="Spistreci10" w:customStyle="1">
    <w:name w:val="Spis treści 10"/>
    <w:basedOn w:val="Indeks"/>
    <w:qFormat/>
    <w:pPr>
      <w:tabs>
        <w:tab w:val="clear" w:pos="708"/>
        <w:tab w:val="right" w:pos="9635" w:leader="dot"/>
      </w:tabs>
      <w:ind w:left="2548" w:hanging="0"/>
    </w:pPr>
    <w:rPr/>
  </w:style>
  <w:style w:type="paragraph" w:styleId="Zawartotabeli" w:customStyle="1">
    <w:name w:val="Zawartość tabeli"/>
    <w:basedOn w:val="Normal"/>
    <w:qFormat/>
    <w:pPr/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</w:rPr>
  </w:style>
  <w:style w:type="paragraph" w:styleId="Zawartoramki" w:customStyle="1">
    <w:name w:val="Zawartość ramki"/>
    <w:basedOn w:val="Tretekstu"/>
    <w:qFormat/>
    <w:pPr/>
    <w:rPr/>
  </w:style>
  <w:style w:type="paragraph" w:styleId="DocumentMap">
    <w:name w:val="Document Map"/>
    <w:basedOn w:val="Normal"/>
    <w:link w:val="MapadokumentuZnak"/>
    <w:semiHidden/>
    <w:qFormat/>
    <w:pPr>
      <w:shd w:val="clear" w:color="auto" w:fill="000080"/>
    </w:pPr>
    <w:rPr>
      <w:rFonts w:ascii="Tahoma" w:hAnsi="Tahoma"/>
    </w:rPr>
  </w:style>
  <w:style w:type="paragraph" w:styleId="Font7" w:customStyle="1">
    <w:name w:val="font7"/>
    <w:basedOn w:val="Normal"/>
    <w:qFormat/>
    <w:pPr>
      <w:spacing w:before="100" w:after="100"/>
      <w:jc w:val="both"/>
    </w:pPr>
    <w:rPr>
      <w:rFonts w:eastAsia="Arial Unicode MS"/>
      <w:b/>
      <w:sz w:val="24"/>
    </w:rPr>
  </w:style>
  <w:style w:type="paragraph" w:styleId="Xl35" w:customStyle="1">
    <w:name w:val="xl35"/>
    <w:basedOn w:val="Normal"/>
    <w:qFormat/>
    <w:pPr>
      <w:spacing w:before="100" w:after="100"/>
      <w:jc w:val="both"/>
    </w:pPr>
    <w:rPr>
      <w:rFonts w:ascii="MS Sans Serif" w:hAnsi="MS Sans Serif" w:eastAsia="Arial Unicode MS"/>
      <w:b/>
      <w:sz w:val="24"/>
    </w:rPr>
  </w:style>
  <w:style w:type="paragraph" w:styleId="Xl27" w:customStyle="1">
    <w:name w:val="xl27"/>
    <w:basedOn w:val="Normal"/>
    <w:qFormat/>
    <w:pPr>
      <w:spacing w:before="100" w:after="100"/>
      <w:jc w:val="both"/>
    </w:pPr>
    <w:rPr>
      <w:rFonts w:ascii="Arial Unicode MS" w:hAnsi="Arial Unicode MS" w:eastAsia="Arial Unicode MS"/>
      <w:b/>
      <w:sz w:val="24"/>
    </w:rPr>
  </w:style>
  <w:style w:type="paragraph" w:styleId="Xl30" w:customStyle="1">
    <w:name w:val="xl30"/>
    <w:basedOn w:val="Normal"/>
    <w:qFormat/>
    <w:pPr>
      <w:spacing w:before="100" w:after="100"/>
      <w:jc w:val="both"/>
    </w:pPr>
    <w:rPr>
      <w:rFonts w:ascii="Arial Unicode MS" w:hAnsi="Arial Unicode MS" w:eastAsia="Arial Unicode MS"/>
      <w:sz w:val="24"/>
    </w:rPr>
  </w:style>
  <w:style w:type="paragraph" w:styleId="Xl28" w:customStyle="1">
    <w:name w:val="xl28"/>
    <w:basedOn w:val="Normal"/>
    <w:qFormat/>
    <w:pPr>
      <w:spacing w:before="100" w:after="100"/>
      <w:jc w:val="both"/>
    </w:pPr>
    <w:rPr>
      <w:rFonts w:ascii="Arial Unicode MS" w:hAnsi="Arial Unicode MS" w:eastAsia="Arial Unicode MS"/>
      <w:sz w:val="24"/>
    </w:rPr>
  </w:style>
  <w:style w:type="paragraph" w:styleId="NoSpacing">
    <w:name w:val="No Spacing"/>
    <w:uiPriority w:val="1"/>
    <w:qFormat/>
    <w:rsid w:val="00fb67ef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103f0e"/>
    <w:pPr>
      <w:spacing w:before="0" w:after="0"/>
      <w:ind w:left="720" w:hanging="0"/>
      <w:contextualSpacing/>
    </w:pPr>
    <w:rPr/>
  </w:style>
  <w:style w:type="paragraph" w:styleId="Zwykytekst2" w:customStyle="1">
    <w:name w:val="Zwykły tekst2"/>
    <w:basedOn w:val="Normal"/>
    <w:qFormat/>
    <w:rsid w:val="00b34c54"/>
    <w:pPr>
      <w:widowControl w:val="false"/>
    </w:pPr>
    <w:rPr>
      <w:rFonts w:ascii="Courier New" w:hAnsi="Courier New" w:cs="Courier New"/>
      <w:color w:val="auto"/>
      <w:kern w:val="2"/>
      <w:lang w:eastAsia="ar-SA"/>
    </w:rPr>
  </w:style>
  <w:style w:type="paragraph" w:styleId="TOCHeading">
    <w:name w:val="TOC Heading"/>
    <w:basedOn w:val="Nagwek1"/>
    <w:next w:val="Normal"/>
    <w:uiPriority w:val="39"/>
    <w:unhideWhenUsed/>
    <w:qFormat/>
    <w:rsid w:val="006b18d5"/>
    <w:pPr>
      <w:keepLines/>
      <w:tabs>
        <w:tab w:val="clear" w:pos="0"/>
      </w:tabs>
      <w:spacing w:lineRule="auto" w:line="259" w:before="240" w:after="0"/>
    </w:pPr>
    <w:rPr>
      <w:rFonts w:ascii="Calibri Light" w:hAnsi="Calibri Light"/>
      <w:b/>
      <w:color w:val="2E74B5"/>
      <w:sz w:val="32"/>
      <w:szCs w:val="32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b970d0"/>
    <w:pPr/>
    <w:rPr>
      <w:rFonts w:ascii="Segoe UI" w:hAnsi="Segoe UI" w:cs="Segoe UI"/>
      <w:sz w:val="18"/>
      <w:szCs w:val="18"/>
    </w:rPr>
  </w:style>
  <w:style w:type="paragraph" w:styleId="Inne1" w:customStyle="1">
    <w:name w:val="Inne"/>
    <w:basedOn w:val="Normal"/>
    <w:link w:val="Inne"/>
    <w:qFormat/>
    <w:rsid w:val="00a62a22"/>
    <w:pPr>
      <w:widowControl w:val="false"/>
      <w:shd w:val="clear" w:color="auto" w:fill="FFFFFF"/>
      <w:spacing w:lineRule="auto" w:line="376" w:before="0" w:after="100"/>
    </w:pPr>
    <w:rPr>
      <w:rFonts w:eastAsia="Arial" w:cs="Arial"/>
      <w:color w:val="auto"/>
      <w:sz w:val="22"/>
      <w:szCs w:val="22"/>
    </w:rPr>
  </w:style>
  <w:style w:type="paragraph" w:styleId="Nagwek12" w:customStyle="1">
    <w:name w:val="Nagłówek #1"/>
    <w:basedOn w:val="Normal"/>
    <w:link w:val="Nagwek10"/>
    <w:qFormat/>
    <w:rsid w:val="00a62a22"/>
    <w:pPr>
      <w:widowControl w:val="false"/>
      <w:shd w:val="clear" w:color="auto" w:fill="FFFFFF"/>
      <w:ind w:left="220" w:hanging="0"/>
      <w:jc w:val="center"/>
      <w:outlineLvl w:val="0"/>
    </w:pPr>
    <w:rPr>
      <w:rFonts w:eastAsia="Arial" w:cs="Arial"/>
      <w:color w:val="auto"/>
      <w:sz w:val="32"/>
      <w:szCs w:val="32"/>
    </w:rPr>
  </w:style>
  <w:style w:type="paragraph" w:styleId="Nagwek22" w:customStyle="1">
    <w:name w:val="Nagłówek #2"/>
    <w:basedOn w:val="Normal"/>
    <w:link w:val="Nagwek20"/>
    <w:qFormat/>
    <w:rsid w:val="00a62a22"/>
    <w:pPr>
      <w:widowControl w:val="false"/>
      <w:shd w:val="clear" w:color="auto" w:fill="FFFFFF"/>
      <w:spacing w:before="0" w:after="520"/>
      <w:outlineLvl w:val="1"/>
    </w:pPr>
    <w:rPr>
      <w:rFonts w:eastAsia="Arial" w:cs="Arial"/>
      <w:b/>
      <w:bCs/>
      <w:color w:val="auto"/>
      <w:sz w:val="28"/>
      <w:szCs w:val="28"/>
    </w:rPr>
  </w:style>
  <w:style w:type="paragraph" w:styleId="Teksttreci1" w:customStyle="1">
    <w:name w:val="Tekst treści"/>
    <w:basedOn w:val="Normal"/>
    <w:link w:val="Teksttreci"/>
    <w:qFormat/>
    <w:rsid w:val="00a62a22"/>
    <w:pPr>
      <w:widowControl w:val="false"/>
      <w:shd w:val="clear" w:color="auto" w:fill="FFFFFF"/>
      <w:spacing w:lineRule="auto" w:line="376" w:before="0" w:after="100"/>
    </w:pPr>
    <w:rPr>
      <w:rFonts w:eastAsia="Arial" w:cs="Arial"/>
      <w:color w:val="auto"/>
      <w:sz w:val="22"/>
      <w:szCs w:val="22"/>
    </w:rPr>
  </w:style>
  <w:style w:type="paragraph" w:styleId="Teksttreci21" w:customStyle="1">
    <w:name w:val="Tekst treści (2)"/>
    <w:basedOn w:val="Normal"/>
    <w:link w:val="Teksttreci2"/>
    <w:qFormat/>
    <w:rsid w:val="00a62a22"/>
    <w:pPr>
      <w:widowControl w:val="false"/>
      <w:shd w:val="clear" w:color="auto" w:fill="FFFFFF"/>
      <w:spacing w:lineRule="auto" w:line="427"/>
    </w:pPr>
    <w:rPr>
      <w:rFonts w:ascii="Calibri" w:hAnsi="Calibri" w:eastAsia="Calibri" w:cs="Calibri"/>
      <w:color w:val="auto"/>
    </w:rPr>
  </w:style>
  <w:style w:type="paragraph" w:styleId="Podpistabeli1" w:customStyle="1">
    <w:name w:val="Podpis tabeli"/>
    <w:basedOn w:val="Normal"/>
    <w:link w:val="Podpistabeli"/>
    <w:qFormat/>
    <w:rsid w:val="00a62a22"/>
    <w:pPr>
      <w:widowControl w:val="false"/>
      <w:shd w:val="clear" w:color="auto" w:fill="FFFFFF"/>
    </w:pPr>
    <w:rPr>
      <w:rFonts w:ascii="Calibri" w:hAnsi="Calibri" w:eastAsia="Calibri" w:cs="Calibri"/>
      <w:color w:val="auto"/>
    </w:rPr>
  </w:style>
  <w:style w:type="paragraph" w:styleId="Tekstdostronytytulowej" w:customStyle="1">
    <w:name w:val="Tekst do strony tytulowej"/>
    <w:basedOn w:val="Normal"/>
    <w:qFormat/>
    <w:rsid w:val="00472a29"/>
    <w:pPr>
      <w:widowControl w:val="false"/>
      <w:suppressAutoHyphens w:val="true"/>
    </w:pPr>
    <w:rPr>
      <w:rFonts w:eastAsia="SimSun" w:cs="Arial"/>
      <w:color w:val="auto"/>
      <w:kern w:val="2"/>
      <w:szCs w:val="24"/>
      <w:lang w:eastAsia="hi-IN" w:bidi="hi-IN"/>
    </w:rPr>
  </w:style>
  <w:style w:type="paragraph" w:styleId="Stopkazkontaktem" w:customStyle="1">
    <w:name w:val="Stopka z kontaktem"/>
    <w:basedOn w:val="Zawartotabeli"/>
    <w:qFormat/>
    <w:rsid w:val="00472a29"/>
    <w:pPr>
      <w:widowControl w:val="false"/>
      <w:suppressLineNumbers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 w:val="true"/>
      <w:spacing w:lineRule="atLeast" w:line="100"/>
    </w:pPr>
    <w:rPr>
      <w:rFonts w:ascii="Calibri" w:hAnsi="Calibri" w:eastAsia="SimSun" w:cs="Calibri"/>
      <w:bCs/>
      <w:color w:val="auto"/>
      <w:kern w:val="2"/>
      <w:sz w:val="16"/>
      <w:szCs w:val="16"/>
      <w:lang w:eastAsia="hi-IN" w:bidi="hi-IN"/>
    </w:rPr>
  </w:style>
  <w:style w:type="paragraph" w:styleId="Naglowekstrtyt" w:customStyle="1">
    <w:name w:val="Naglowek str tyt"/>
    <w:basedOn w:val="Normal"/>
    <w:next w:val="Tekstdostronytytulowej"/>
    <w:qFormat/>
    <w:rsid w:val="00472a29"/>
    <w:pPr>
      <w:widowControl w:val="false"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uppressAutoHyphens w:val="true"/>
      <w:spacing w:lineRule="auto" w:before="113" w:after="113"/>
    </w:pPr>
    <w:rPr>
      <w:rFonts w:eastAsia="SimSun" w:cs="Arial"/>
      <w:color w:val="auto"/>
      <w:kern w:val="2"/>
      <w:sz w:val="12"/>
      <w:szCs w:val="24"/>
      <w:lang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b79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wmf"/><Relationship Id="rId6" Type="http://schemas.openxmlformats.org/officeDocument/2006/relationships/image" Target="media/image4.png"/><Relationship Id="rId7" Type="http://schemas.openxmlformats.org/officeDocument/2006/relationships/image" Target="media/image5.png"/><Relationship Id="rId8" Type="http://schemas.openxmlformats.org/officeDocument/2006/relationships/image" Target="media/image6.png"/><Relationship Id="rId9" Type="http://schemas.openxmlformats.org/officeDocument/2006/relationships/image" Target="media/image7.png"/><Relationship Id="rId10" Type="http://schemas.openxmlformats.org/officeDocument/2006/relationships/footer" Target="footer1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1C00A-4FBA-4085-B610-07FE9290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LibreOffice/6.4.1.2$Windows_X86_64 LibreOffice_project/4d224e95b98b138af42a64d84056446d09082932</Application>
  <Pages>15</Pages>
  <Words>1900</Words>
  <Characters>12350</Characters>
  <CharactersWithSpaces>13925</CharactersWithSpaces>
  <Paragraphs>378</Paragraphs>
  <Company>Proin Pracownia Projektowa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2020-07-31T10:37:00Z</dcterms:created>
  <dc:creator>Tomasz Kuciak</dc:creator>
  <dc:description/>
  <dc:language>pl-PL</dc:language>
  <cp:lastModifiedBy/>
  <cp:lastPrinted>2020-11-17T13:08:00Z</cp:lastPrinted>
  <dcterms:modified xsi:type="dcterms:W3CDTF">2022-11-29T13:43:34Z</dcterms:modified>
  <cp:revision>13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Proin Pracownia Projektowa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