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CC9B" w14:textId="77777777" w:rsidR="00C140E6" w:rsidRPr="0094228B" w:rsidRDefault="00737779">
      <w:pPr>
        <w:spacing w:line="276" w:lineRule="auto"/>
        <w:ind w:left="-426" w:right="-142"/>
        <w:jc w:val="center"/>
        <w:rPr>
          <w:rFonts w:cstheme="minorHAnsi"/>
          <w:b/>
          <w:sz w:val="18"/>
          <w:szCs w:val="18"/>
        </w:rPr>
      </w:pPr>
      <w:bookmarkStart w:id="0" w:name="_Hlk140140473"/>
      <w:r w:rsidRPr="0094228B">
        <w:rPr>
          <w:rFonts w:cstheme="minorHAnsi"/>
          <w:b/>
          <w:sz w:val="18"/>
          <w:szCs w:val="18"/>
        </w:rPr>
        <w:t>Przedmiot zamówienia:</w:t>
      </w:r>
      <w:bookmarkEnd w:id="0"/>
      <w:r w:rsidRPr="0094228B">
        <w:rPr>
          <w:rFonts w:cstheme="minorHAnsi"/>
          <w:b/>
          <w:sz w:val="18"/>
          <w:szCs w:val="18"/>
        </w:rPr>
        <w:t xml:space="preserve"> </w:t>
      </w:r>
      <w:r w:rsidRPr="0094228B">
        <w:rPr>
          <w:rFonts w:cstheme="minorHAnsi"/>
          <w:b/>
          <w:color w:val="000000"/>
          <w:sz w:val="18"/>
          <w:szCs w:val="18"/>
        </w:rPr>
        <w:t xml:space="preserve">Zakup cyfrowego aparatu do </w:t>
      </w:r>
      <w:r w:rsidRPr="0094228B">
        <w:rPr>
          <w:rFonts w:cstheme="minorHAnsi"/>
          <w:b/>
          <w:sz w:val="18"/>
          <w:szCs w:val="18"/>
        </w:rPr>
        <w:t>mammografii wraz z wyposażeniem na potrzeby Działu Elektroradiologii Wielospecjalistycznego Szpitala w Ostrowcu Świętokrzyskim</w:t>
      </w:r>
    </w:p>
    <w:p w14:paraId="5F400536" w14:textId="77777777" w:rsidR="00C140E6" w:rsidRPr="0094228B" w:rsidRDefault="00C140E6">
      <w:pPr>
        <w:pStyle w:val="Tytu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004" w:type="dxa"/>
        <w:tblInd w:w="279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4548"/>
      </w:tblGrid>
      <w:tr w:rsidR="00C140E6" w:rsidRPr="0094228B" w14:paraId="6D8E5828" w14:textId="77777777">
        <w:trPr>
          <w:trHeight w:val="28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4DD95" w14:textId="77777777" w:rsidR="00C140E6" w:rsidRPr="0094228B" w:rsidRDefault="00737779">
            <w:pPr>
              <w:pStyle w:val="Nagwek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NAZWA OFERENTA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5655C" w14:textId="77777777" w:rsidR="00C140E6" w:rsidRPr="0094228B" w:rsidRDefault="00C140E6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40E6" w:rsidRPr="0094228B" w14:paraId="6E884331" w14:textId="77777777">
        <w:trPr>
          <w:trHeight w:val="141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8D94A" w14:textId="77777777" w:rsidR="00C140E6" w:rsidRPr="0094228B" w:rsidRDefault="00737779">
            <w:pPr>
              <w:pStyle w:val="Nagwek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PRODUCENT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4AEF3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40E6" w:rsidRPr="0094228B" w14:paraId="3EE9E1EE" w14:textId="77777777">
        <w:trPr>
          <w:trHeight w:val="27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6A15D" w14:textId="77777777" w:rsidR="00C140E6" w:rsidRPr="0094228B" w:rsidRDefault="00737779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MODEL/TYP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97993" w14:textId="77777777" w:rsidR="00C140E6" w:rsidRPr="0094228B" w:rsidRDefault="00C140E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C140E6" w:rsidRPr="0094228B" w14:paraId="3FB9BA71" w14:textId="77777777">
        <w:trPr>
          <w:trHeight w:val="314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D4606" w14:textId="77777777" w:rsidR="00C140E6" w:rsidRPr="0094228B" w:rsidRDefault="00737779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KRAJ POCHODZENIA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41080" w14:textId="77777777" w:rsidR="00C140E6" w:rsidRPr="0094228B" w:rsidRDefault="00C140E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C140E6" w:rsidRPr="0094228B" w14:paraId="05966C66" w14:textId="77777777">
        <w:trPr>
          <w:trHeight w:val="30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266E1" w14:textId="77777777" w:rsidR="00C140E6" w:rsidRPr="0094228B" w:rsidRDefault="007377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ROK PRODUKCJI /</w:t>
            </w:r>
            <w:r w:rsidRPr="0094228B">
              <w:rPr>
                <w:rFonts w:cstheme="minorHAnsi"/>
                <w:i/>
                <w:sz w:val="18"/>
                <w:szCs w:val="18"/>
              </w:rPr>
              <w:t>wymagane fabrycznie nowe/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199C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b/>
                <w:bCs/>
                <w:sz w:val="18"/>
                <w:szCs w:val="18"/>
              </w:rPr>
              <w:t>2023</w:t>
            </w:r>
          </w:p>
        </w:tc>
      </w:tr>
      <w:tr w:rsidR="00C140E6" w:rsidRPr="0094228B" w14:paraId="489B5B30" w14:textId="77777777">
        <w:trPr>
          <w:trHeight w:val="25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9427E" w14:textId="77777777" w:rsidR="00C140E6" w:rsidRPr="0094228B" w:rsidRDefault="00737779">
            <w:pPr>
              <w:rPr>
                <w:rFonts w:cstheme="minorHAnsi"/>
                <w:b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LICZBA SZTUK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8D9E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b/>
                <w:sz w:val="18"/>
                <w:szCs w:val="18"/>
              </w:rPr>
              <w:t>1 zestaw</w:t>
            </w:r>
          </w:p>
        </w:tc>
      </w:tr>
    </w:tbl>
    <w:p w14:paraId="0B062119" w14:textId="77777777" w:rsidR="00C140E6" w:rsidRPr="0094228B" w:rsidRDefault="00C140E6">
      <w:pPr>
        <w:pStyle w:val="Standard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307BB3" w14:textId="77777777" w:rsidR="00C140E6" w:rsidRPr="0094228B" w:rsidRDefault="00C140E6">
      <w:pPr>
        <w:widowControl w:val="0"/>
        <w:spacing w:after="0" w:line="276" w:lineRule="auto"/>
        <w:rPr>
          <w:rFonts w:eastAsia="Arial" w:cstheme="minorHAnsi"/>
          <w:color w:val="000000"/>
          <w:sz w:val="18"/>
          <w:szCs w:val="18"/>
        </w:rPr>
      </w:pP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7"/>
        <w:gridCol w:w="4100"/>
        <w:gridCol w:w="1837"/>
        <w:gridCol w:w="1867"/>
        <w:gridCol w:w="2263"/>
      </w:tblGrid>
      <w:tr w:rsidR="00C140E6" w:rsidRPr="0094228B" w14:paraId="312B8A04" w14:textId="77777777" w:rsidTr="00DB2839">
        <w:trPr>
          <w:trHeight w:val="9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063DAC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A78B96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OPIS PARAMETRÓW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6EE23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WARTOŚĆ WYMAGANA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CEA355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WARTOŚĆ OFERORWANA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0E56F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OCENA PUNKTOWA</w:t>
            </w:r>
          </w:p>
        </w:tc>
      </w:tr>
      <w:tr w:rsidR="00C140E6" w:rsidRPr="0094228B" w14:paraId="084AA06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E5A8315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163AF5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PARAMETRY OGÓLNE</w:t>
            </w:r>
          </w:p>
        </w:tc>
      </w:tr>
      <w:tr w:rsidR="00C140E6" w:rsidRPr="0094228B" w14:paraId="2FE357B2" w14:textId="77777777" w:rsidTr="00DB2839">
        <w:trPr>
          <w:trHeight w:val="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7CAA" w14:textId="77777777" w:rsidR="00C140E6" w:rsidRPr="0094228B" w:rsidRDefault="00C140E6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5928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Producent/kraj pochodzenia.</w:t>
            </w:r>
          </w:p>
          <w:p w14:paraId="5B100D6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Oferowany model aparatu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FE6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B027" w14:textId="77777777" w:rsidR="00C140E6" w:rsidRPr="0094228B" w:rsidRDefault="00C140E6">
            <w:pPr>
              <w:ind w:firstLine="3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8FE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8199E42" w14:textId="77777777" w:rsidTr="00DB2839">
        <w:trPr>
          <w:trHeight w:val="140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0E7" w14:textId="77777777" w:rsidR="00C140E6" w:rsidRPr="0094228B" w:rsidRDefault="00C140E6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2492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Mammograf fabrycznie nowy i nieużywany,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nierekondycjonowany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, dedykowany do badań diagnostycznych, rok produkcji 2023.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C90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297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D51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106639C" w14:textId="77777777" w:rsidTr="00DB2839">
        <w:trPr>
          <w:trHeight w:val="11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FC7A" w14:textId="77777777" w:rsidR="00C140E6" w:rsidRPr="0094228B" w:rsidRDefault="00C140E6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BE7E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Najważniejsze podzespoły: detektor lub lampa RTG, generator, statyw pochodzą od jednego producenta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D05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BC3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F69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1F85F01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D284691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D27FBE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GENERATOR RTG</w:t>
            </w:r>
          </w:p>
        </w:tc>
      </w:tr>
      <w:tr w:rsidR="00C140E6" w:rsidRPr="0094228B" w14:paraId="063C846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9422" w14:textId="77777777" w:rsidR="00C140E6" w:rsidRPr="0094228B" w:rsidRDefault="00C140E6">
            <w:pPr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D66A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Generator wysokoczęstotliwościowy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4FD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355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C9B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7120894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FE23" w14:textId="77777777" w:rsidR="00C140E6" w:rsidRPr="0094228B" w:rsidRDefault="00C140E6">
            <w:pPr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6573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Moc wyjściowa generatora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B35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≥ 5 kW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AE5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D70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F9AD07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8DC" w14:textId="77777777" w:rsidR="00C140E6" w:rsidRPr="0094228B" w:rsidRDefault="00C140E6">
            <w:pPr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2A9F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Zakres wysokiego napięcia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E26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Min. od 22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kV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do</w:t>
            </w:r>
          </w:p>
          <w:p w14:paraId="42AACF6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49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9208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15E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D878DE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DF0B" w14:textId="77777777" w:rsidR="00C140E6" w:rsidRPr="0094228B" w:rsidRDefault="00C140E6">
            <w:pPr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731B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Dokładność regulacji napięcia, skok maks. co 1kV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7893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67DC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2F3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3520D79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5AD9" w14:textId="77777777" w:rsidR="00C140E6" w:rsidRPr="0094228B" w:rsidRDefault="00C140E6">
            <w:pPr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EEA7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Maksymalna wartość ekspozycji w </w:t>
            </w:r>
            <w:proofErr w:type="spellStart"/>
            <w:r w:rsidRPr="0094228B">
              <w:rPr>
                <w:rFonts w:cstheme="minorHAnsi"/>
                <w:color w:val="000000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62D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≥ 500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59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B2F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80CC85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8D9A" w14:textId="77777777" w:rsidR="00C140E6" w:rsidRPr="0094228B" w:rsidRDefault="00C140E6">
            <w:pPr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0F73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Cyfrowe wyświetlanie parametrów ekspozycji, tj. </w:t>
            </w:r>
            <w:proofErr w:type="spellStart"/>
            <w:r w:rsidRPr="0094228B">
              <w:rPr>
                <w:rFonts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228B">
              <w:rPr>
                <w:rFonts w:cstheme="minorHAnsi"/>
                <w:color w:val="000000"/>
                <w:sz w:val="18"/>
                <w:szCs w:val="18"/>
              </w:rPr>
              <w:t>mAs</w:t>
            </w:r>
            <w:proofErr w:type="spellEnd"/>
            <w:r w:rsidRPr="0094228B">
              <w:rPr>
                <w:rFonts w:cstheme="minorHAnsi"/>
                <w:color w:val="000000"/>
                <w:sz w:val="18"/>
                <w:szCs w:val="18"/>
              </w:rPr>
              <w:t>, rodzaj filtra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56F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8CC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6E5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60E120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0FC4" w14:textId="77777777" w:rsidR="00C140E6" w:rsidRPr="0094228B" w:rsidRDefault="00C140E6">
            <w:pPr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C1B3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Automatyczna kompensacja zmian napięcia +/- 10 [%]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AE4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4AEA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BA9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CF594D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D7AAEE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0C5525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LAMPA RTG</w:t>
            </w:r>
          </w:p>
        </w:tc>
      </w:tr>
      <w:tr w:rsidR="00C140E6" w:rsidRPr="0094228B" w14:paraId="351D9773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30BA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933E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Anoda wirująca wysokoobrotowa, minimum dwumateriałowa dla każdego ogniska lampy- materiał anody wybierany automatycznie w zależności od budowy anatomicznej</w:t>
            </w:r>
          </w:p>
          <w:p w14:paraId="03F8E0CA" w14:textId="77777777" w:rsidR="00C140E6" w:rsidRPr="0094228B" w:rsidRDefault="00737779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lastRenderedPageBreak/>
              <w:t>Materiał anody o charakterystyce widma promieniowania typowej dla tkanki o niskiej i średniej gęstości utkania (molibden)</w:t>
            </w:r>
          </w:p>
          <w:p w14:paraId="7DD45DE0" w14:textId="77777777" w:rsidR="00C140E6" w:rsidRPr="0094228B" w:rsidRDefault="00737779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Materiał anody o charakterystyce widma promieniowania typowej dla tkanki o wysokiej gęstości utkania umożliwiający zmniejszenie dawki promieniowania u takiej grupy pacjentek (inny niż molibden)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58E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lastRenderedPageBreak/>
              <w:t>Tak/Nie</w:t>
            </w:r>
          </w:p>
          <w:p w14:paraId="5BBA745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Podać rodzaje materiałów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B55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25EC" w14:textId="77777777" w:rsidR="00C140E6" w:rsidRPr="0094228B" w:rsidRDefault="00737779">
            <w:pPr>
              <w:jc w:val="both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Tak- 2 pkt</w:t>
            </w:r>
          </w:p>
          <w:p w14:paraId="03CB9B9D" w14:textId="77777777" w:rsidR="00C140E6" w:rsidRPr="0094228B" w:rsidRDefault="00737779">
            <w:pPr>
              <w:jc w:val="both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Nie- 0 pkt</w:t>
            </w:r>
          </w:p>
        </w:tc>
      </w:tr>
      <w:tr w:rsidR="00C140E6" w:rsidRPr="0094228B" w14:paraId="1D9282C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035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12B6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Materiał anody: wolfram lub molibden-rod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88D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C24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13E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4228B">
              <w:rPr>
                <w:rFonts w:cstheme="minorHAnsi"/>
                <w:sz w:val="18"/>
                <w:szCs w:val="18"/>
              </w:rPr>
              <w:t>Wolfra</w:t>
            </w:r>
            <w:proofErr w:type="spellEnd"/>
          </w:p>
        </w:tc>
      </w:tr>
      <w:tr w:rsidR="00C140E6" w:rsidRPr="0094228B" w14:paraId="090323D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85DA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EBE3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Lampa jedno- lub dwukątowa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D21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B5B5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D14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868B49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5AD4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61C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Prędkość wirowania anody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560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≥ 5000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obr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/min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331D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B5B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≤ 10000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obr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/min – 0 pkt</w:t>
            </w:r>
          </w:p>
          <w:p w14:paraId="023C8FE3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&gt; 10000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obr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/min – 2 pkt</w:t>
            </w:r>
          </w:p>
        </w:tc>
      </w:tr>
      <w:tr w:rsidR="00C140E6" w:rsidRPr="0094228B" w14:paraId="3C7BBB11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08C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123FE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Pojemność cieplna anody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CC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≥ 160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kHU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577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174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A407309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9B3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3FA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Szybkość chłodzenia anody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CB9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≥ 60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kHU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/min.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95E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B42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2FAE9A6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15AF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EA65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Pojemność cieplna zespołu lampy i kołpaka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B07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≥ 500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kHU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2C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6B4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04056C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5121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F584C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Wielkość nominalna małego ogniska mierzona zgodnie z IEC 60336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385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≤ 0,1 mm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6968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8CE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D30DC5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05F9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15D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Wielkość nominalna dużego ogniska mierzona zgodnie z IEC 60336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F68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≤ 0,3 mm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4D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BD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EB5AF7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EF53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3E94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Maksymalny prąd małego ogniska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A72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≥ 50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mA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6DC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10A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3C8A5A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FEC8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3325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Maksymalny prąd dużego ogniska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453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≥ 200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mA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3FD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040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133D70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14E" w14:textId="77777777" w:rsidR="00C140E6" w:rsidRPr="0094228B" w:rsidRDefault="00C140E6">
            <w:pPr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91F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Filtry kształtujące charakterystykę promieniowania min. 2 dodatkowe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6B4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 materiał filtra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048C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42B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034605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CDB12A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A126EE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AUTOMATYKA EKSPOZYCJI RTG</w:t>
            </w:r>
          </w:p>
        </w:tc>
      </w:tr>
      <w:tr w:rsidR="00C140E6" w:rsidRPr="0094228B" w14:paraId="4D0FABF9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CE34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6856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Automatyka kontroli ekspozycji AEC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65B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7C36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0AF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EB5E71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2ED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6547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Obszar doboru parametrów ekspozycji przez system AEC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0CE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48B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A145" w14:textId="77777777" w:rsidR="00C140E6" w:rsidRPr="0094228B" w:rsidRDefault="00737779">
            <w:pPr>
              <w:widowControl w:val="0"/>
              <w:spacing w:line="204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dobór z jednego regionu o największej gęstości - 0 pkt</w:t>
            </w:r>
          </w:p>
          <w:p w14:paraId="7F54B997" w14:textId="77777777" w:rsidR="00C140E6" w:rsidRPr="0094228B" w:rsidRDefault="00737779">
            <w:pPr>
              <w:widowControl w:val="0"/>
              <w:spacing w:line="204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dobór z dwóch lub więcej regionów o największej gęstości - 2 pkt</w:t>
            </w:r>
          </w:p>
          <w:p w14:paraId="7060DAC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dobór z obszaru całego detektora - 4 pkt</w:t>
            </w:r>
          </w:p>
        </w:tc>
      </w:tr>
      <w:tr w:rsidR="00C140E6" w:rsidRPr="0094228B" w14:paraId="082218E7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8095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1925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Automatyka doboru filtrów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247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9B0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A67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E12880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0354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663D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Automatyczna kontrola kompresji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FD0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F225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785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6755CF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806F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100E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Ręczna korekcja kompresji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C0C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0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952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0C799F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7C97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5D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Automatyczny lub manualny dobór siły kompresji do gęstości i typu tkanki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697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A73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6F7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CCD458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91D7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6ECE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Automatyczny dobór tempa kompresji (siła x czas) w zależności od ciśnienia (gęstości) badanej tkanki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2C4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B1D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12A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492AB5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8890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0D67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Automatyczna dekompresja po ekspozycji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E75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241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3A2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0F90F77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E351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790A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Kolimacja automatyczna lub kolimacja ręczna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958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8E91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318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DDBBC60" w14:textId="77777777" w:rsidTr="00DB2839">
        <w:trPr>
          <w:trHeight w:val="11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443D" w14:textId="77777777" w:rsidR="00C140E6" w:rsidRPr="0094228B" w:rsidRDefault="00C140E6">
            <w:pPr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DA35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Możliwość dekompresji pacjentki w przypadku awarii systemu (manualna lub automatyczna) np. po zaniku napięcia zasilającego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150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3C4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DD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B5D627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1D68558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DC64BF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STATYW MAMMOGRAFICZNY</w:t>
            </w:r>
          </w:p>
        </w:tc>
      </w:tr>
      <w:tr w:rsidR="00C140E6" w:rsidRPr="0094228B" w14:paraId="319BC29D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C60D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B18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Statyw wolnostojący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27A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4B2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77E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15E6E27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CCA3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6D9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Głowica o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izocentrycznym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ruchu obrotowym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2F8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FB7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477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976A0D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CAC5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EA63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Źródło promieniowania RTG i stolik z panelem detektora cyfrowego</w:t>
            </w:r>
          </w:p>
          <w:p w14:paraId="74D3DDDC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zamocowane na przeciwległych krańcach ramienia „C”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318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5545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25B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F67862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172A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8AA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Zakres ruchu głowicy w pionie - ruch zmotoryzowany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5E8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Min. 70 - 140 cm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E816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70AF" w14:textId="77777777" w:rsidR="00C140E6" w:rsidRPr="0094228B" w:rsidRDefault="00737779">
            <w:pPr>
              <w:widowControl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minimalne położenie dolne </w:t>
            </w:r>
          </w:p>
          <w:p w14:paraId="1EC69124" w14:textId="77777777" w:rsidR="00C140E6" w:rsidRPr="0094228B" w:rsidRDefault="00737779">
            <w:pPr>
              <w:widowControl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≤ 69 cm - 2 pkt</w:t>
            </w:r>
          </w:p>
          <w:p w14:paraId="42BAC1F6" w14:textId="77777777" w:rsidR="00C140E6" w:rsidRPr="0094228B" w:rsidRDefault="00737779">
            <w:pPr>
              <w:widowControl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&gt; 69 cm - 0 pkt</w:t>
            </w:r>
          </w:p>
          <w:p w14:paraId="11AFC779" w14:textId="77777777" w:rsidR="00C140E6" w:rsidRPr="0094228B" w:rsidRDefault="00737779">
            <w:pPr>
              <w:widowControl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maksymalne położenie górne</w:t>
            </w:r>
          </w:p>
          <w:p w14:paraId="1F841CEA" w14:textId="77777777" w:rsidR="00C140E6" w:rsidRPr="0094228B" w:rsidRDefault="00737779">
            <w:pPr>
              <w:spacing w:line="204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≥145 cm - 2 pkt</w:t>
            </w:r>
          </w:p>
          <w:p w14:paraId="2A55FA13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&lt;145 cm - 0 pkt</w:t>
            </w:r>
          </w:p>
        </w:tc>
      </w:tr>
      <w:tr w:rsidR="00C140E6" w:rsidRPr="0094228B" w14:paraId="3EABD5C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DC3E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E7F9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Zmotoryzowany obrót głowicy pomiędzy zdjęciami CC i skośnymi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372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277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E41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C13F99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9068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C07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Zakres obrotu głowicy - ruch zmotoryzowany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A70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≥ 350°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F083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A3F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54BA31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F2E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307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Odległość ognisko - detektor obrazu (SID)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649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≥ 65 cm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4F33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168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D67C1CF" w14:textId="77777777" w:rsidTr="00DB2839">
        <w:trPr>
          <w:trHeight w:val="8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A0D3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79D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Zestaw do zdjęć powiększonych o współczynniku powiększenia 1,5x lub 1,8x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405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 współczynnik powiększenia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2086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9A3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2CC20B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B3F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CBE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Sterowanie ruchem płytki uciskowej góra/dół oraz ruchem głowicy góra/dół ręcznie (przyciski i pokrętła) oraz przy pomocy przycisków nożnych (dwa zestawy przycisków nożnych po lewej i prawej stronie aparatu). Możliwość dodatkowej korekty ucisku przy pomocy pokrętła.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49B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16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6B8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355299D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E970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3DE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Osłona twarzy pacjentki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E84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F03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BF0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852917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3D1B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232E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Komplet płytek do kompresji dla wszystkich formatów ekspozycji: min. 18x23 cm, min. 23x29 cm i docisk/dociski do zdjęć powiększonych, celowanych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648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F14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0C6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B2D9D7D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C8CA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D49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507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 sposób przesuwu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8E0A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D5B3" w14:textId="77777777" w:rsidR="00C140E6" w:rsidRPr="0094228B" w:rsidRDefault="00737779">
            <w:pPr>
              <w:widowControl w:val="0"/>
              <w:spacing w:line="204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Przesuw automatyczny - 2 pkt</w:t>
            </w:r>
          </w:p>
          <w:p w14:paraId="7B5AF31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Przesuw ręczny - 0 pkt</w:t>
            </w:r>
          </w:p>
        </w:tc>
      </w:tr>
      <w:tr w:rsidR="00C140E6" w:rsidRPr="0094228B" w14:paraId="541E5A47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AB49" w14:textId="77777777" w:rsidR="00C140E6" w:rsidRPr="0094228B" w:rsidRDefault="00C140E6">
            <w:pPr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F87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Grubość stolika detektora od strony pacjentki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E5F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006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F35B" w14:textId="77777777" w:rsidR="00C140E6" w:rsidRPr="0094228B" w:rsidRDefault="00737779">
            <w:pPr>
              <w:widowControl w:val="0"/>
              <w:spacing w:line="204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≤ 40 mm - 2 pkt</w:t>
            </w:r>
          </w:p>
          <w:p w14:paraId="30DAC75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&gt; 40 mm - 0 pkt</w:t>
            </w:r>
          </w:p>
        </w:tc>
      </w:tr>
      <w:tr w:rsidR="00C140E6" w:rsidRPr="0094228B" w14:paraId="38667A7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B7A316F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9C7286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STATYW MAMMOGRAFICZNY</w:t>
            </w:r>
          </w:p>
        </w:tc>
      </w:tr>
      <w:tr w:rsidR="00C140E6" w:rsidRPr="0094228B" w14:paraId="2920F244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EA1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390C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Detektor cyfrowy oparty na amorficznym półprzewodniku a-Se lub a-Si o wymiarach min. 23 </w:t>
            </w:r>
            <w:r w:rsidRPr="0094228B">
              <w:rPr>
                <w:rFonts w:cstheme="minorHAnsi"/>
                <w:sz w:val="18"/>
                <w:szCs w:val="18"/>
              </w:rPr>
              <w:lastRenderedPageBreak/>
              <w:t>cm x 29 cm, oraz formatach obrazowania min. 18x23 cm oraz min. 23x29 cm, w technologii TFT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4BB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52C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49D9" w14:textId="77777777" w:rsidR="00C140E6" w:rsidRPr="0094228B" w:rsidRDefault="00737779">
            <w:pPr>
              <w:widowControl w:val="0"/>
              <w:spacing w:line="204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a-Se - 2 pkt</w:t>
            </w:r>
          </w:p>
          <w:p w14:paraId="541AF47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a-Si - 0 pkt</w:t>
            </w:r>
          </w:p>
        </w:tc>
      </w:tr>
      <w:tr w:rsidR="00C140E6" w:rsidRPr="0094228B" w14:paraId="20D2AAC1" w14:textId="77777777" w:rsidTr="00DB2839">
        <w:trPr>
          <w:trHeight w:val="4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D24C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A54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Osiągalny poziom DQE - min. 65%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250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D85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D36F" w14:textId="77777777" w:rsidR="00C140E6" w:rsidRPr="0094228B" w:rsidRDefault="00737779">
            <w:pPr>
              <w:widowControl w:val="0"/>
              <w:spacing w:line="208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≥ 85% - 5 pkt</w:t>
            </w:r>
          </w:p>
          <w:p w14:paraId="1A7F4DA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&lt; 85% - 0 pkt</w:t>
            </w:r>
          </w:p>
        </w:tc>
      </w:tr>
      <w:tr w:rsidR="00C140E6" w:rsidRPr="0094228B" w14:paraId="3925A321" w14:textId="77777777" w:rsidTr="00DB2839">
        <w:trPr>
          <w:trHeight w:val="4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7299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322B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Rozdzielczość obrazu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8C9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≥ 12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399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B4BC" w14:textId="77777777" w:rsidR="00C140E6" w:rsidRPr="0094228B" w:rsidRDefault="00737779">
            <w:pPr>
              <w:widowControl w:val="0"/>
              <w:spacing w:line="204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≤ 20 </w:t>
            </w:r>
            <w:proofErr w:type="spellStart"/>
            <w:r w:rsidRPr="0094228B">
              <w:rPr>
                <w:rFonts w:cstheme="minorHAnsi"/>
                <w:color w:val="000000"/>
                <w:sz w:val="18"/>
                <w:szCs w:val="18"/>
              </w:rPr>
              <w:t>Mpix</w:t>
            </w:r>
            <w:proofErr w:type="spellEnd"/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 - 0pkt</w:t>
            </w:r>
          </w:p>
          <w:p w14:paraId="4719858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&gt; 20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Mpix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- 5 pkt</w:t>
            </w:r>
          </w:p>
        </w:tc>
      </w:tr>
      <w:tr w:rsidR="00C140E6" w:rsidRPr="0094228B" w14:paraId="61F7E705" w14:textId="77777777" w:rsidTr="00DB2839">
        <w:trPr>
          <w:trHeight w:val="4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FD34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BA6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Rozmiar piksela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439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≤ 100µm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4A6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3AFD" w14:textId="77777777" w:rsidR="00C140E6" w:rsidRPr="0094228B" w:rsidRDefault="00737779">
            <w:pPr>
              <w:widowControl w:val="0"/>
              <w:spacing w:line="204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≤ 50µm - 5 pkt</w:t>
            </w:r>
          </w:p>
          <w:p w14:paraId="021104F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&gt; 50µm - 0 pkt</w:t>
            </w:r>
          </w:p>
        </w:tc>
      </w:tr>
      <w:tr w:rsidR="00C140E6" w:rsidRPr="0094228B" w14:paraId="1E4C4EBF" w14:textId="77777777" w:rsidTr="00DB2839">
        <w:trPr>
          <w:trHeight w:val="7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979C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48FD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Zakres dynamiki detektora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DB92" w14:textId="77777777" w:rsidR="00C140E6" w:rsidRPr="0094228B" w:rsidRDefault="00737779">
            <w:pPr>
              <w:widowControl w:val="0"/>
              <w:spacing w:line="187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≥ 14 bit</w:t>
            </w:r>
          </w:p>
          <w:p w14:paraId="1D2B125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0E3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2A8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4E5DD5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1F6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EECA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Automatyczne sprawdzanie liczby martwych pikseli w detektorze oraz informacja w przypadku przekroczenia dopuszczalnej normy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DCD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03CA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348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88C5C96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B125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D9E3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Kratka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przeciwrozproszeniowa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dla trybu 2D -zapewniająca redukcje promieniowania rozproszonego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E87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D4B6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00A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4F6E4E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D6BB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2C7E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Automatyczne wysuwanie kratki z toru promieniowania podczas zdjęć z powiększeniem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FDF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F1C3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7C5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81EFC5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2619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76A5E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Czas pomiędzy ekspozycjami diagnostycznymi max. 15 sek.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777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9F25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078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38EC6D3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9343" w14:textId="77777777" w:rsidR="00C140E6" w:rsidRPr="0094228B" w:rsidRDefault="00C140E6">
            <w:pPr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3C4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Czas pomiędzy zakończeniem ekspozycji a wyświetleniem obrazu na monitorze max. 5 sek.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EF1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9C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4B2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0131E7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76E5436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EA1610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STACJA AKWIZYCYJNA / TECHNIKA</w:t>
            </w:r>
          </w:p>
        </w:tc>
      </w:tr>
      <w:tr w:rsidR="00C140E6" w:rsidRPr="0094228B" w14:paraId="47C3D82D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3A95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5678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Przezierna przesłona stanowiska operatora z materiału o ekwiwalencie co najmniej 0.5mm Pb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A83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4D31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587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BFE6DF4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99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456C9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Komputer (dedykowany przez producenta mammografu) z systemem operacyjnym oraz oprogramowaniem, klawiatura obsługowa, mysz.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489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A8F2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13B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B8C4DA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FED6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1F6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System operacyjny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723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F86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7A3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C9C33D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C5AE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88A4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Pamięć operacyjna RAM min. 8GB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157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4A0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BEA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F669A1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7B87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5C682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Pojemność dysku twardego min. 1 TB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223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D7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961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2F553C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6AF5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0EB9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Ilość zapisanych obrazów bez kompresji dla pełnego formatu detektora min. 9000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A14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107C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1EA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EE844C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71F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16D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Wielofunkcyjna stacja do wprowadzania danych pacjenta i obróbki obrazu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515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F7B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E41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F6408E1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6A81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9E4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Monitor o przekątnej min. 21” i rozdzielczości minimum 1600x1200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9AE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6D19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3D3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8B5192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0A9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FE3D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Interfejs DICOM 3.0 z obsługą minimum następujących protokołów: MWM, Q/R, STORAGE, </w:t>
            </w:r>
            <w:proofErr w:type="spellStart"/>
            <w:r w:rsidRPr="0094228B">
              <w:rPr>
                <w:rFonts w:cstheme="minorHAnsi"/>
                <w:smallCaps/>
                <w:sz w:val="18"/>
                <w:szCs w:val="18"/>
              </w:rPr>
              <w:t>PRiNt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oraz możliwość nagrywania obrazów DICOM na pamięci zewnętrznej (CD/DVD i pamięci USB) wraz z przeglądarką.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0D1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F35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FF9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89E4F1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D551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E70B2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Dostęp do surowych danych (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raw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data) z możliwością ich eksportu na zewnętrzny nośnik (płyta CD/DVD, pendrive, dysk USB).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48A3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655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8E9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7CB75B7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9C96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01D0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Dostarczone urządzenie powinno posiadać nieograniczone czasowo licencje na komunikację DICOM w zakresie Storage, Storage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Commitment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Print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Worklist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7D0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FCB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B9E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B2D8564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C54C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0C9F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Dicom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Worklist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6B3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BAB9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4FC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BC2B1B6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24D8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9524D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Funkcje: powiększenia, pomiaru długości, dodania tekstu do obrazu, pomiar gęstości, pomiar średniej wartości pikseli i odchylenia standardowego w ROI o dowolnych wymiarach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3A0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129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815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2443EC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228" w14:textId="77777777" w:rsidR="00C140E6" w:rsidRPr="0094228B" w:rsidRDefault="00C140E6">
            <w:pPr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F48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Zasilacz awaryjny do podtrzymania zasilania stacji akwizycyjnej (UPS)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C8F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5D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1A6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75B47B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F2861AE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B383BC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BIOPSJA</w:t>
            </w:r>
          </w:p>
        </w:tc>
      </w:tr>
      <w:tr w:rsidR="00C140E6" w:rsidRPr="0094228B" w14:paraId="45FEC40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22A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D75E8" w14:textId="77777777" w:rsidR="00C140E6" w:rsidRPr="0094228B" w:rsidRDefault="00737779">
            <w:pPr>
              <w:widowControl w:val="0"/>
              <w:spacing w:line="204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Oferowana przystawka musi być w pełni kompatybilna z oferowanym aparatem i umożliwiać wykonanie biopsji stereotaktycznej z wykorzystaniem detektora cyfrowego zaoferowanego mammografu.</w:t>
            </w:r>
          </w:p>
          <w:p w14:paraId="252140D7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Opcja dopuszczona do obrotu i użytkowania.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3FB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020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0A73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FFAC41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249A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D07C7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Pozycjoner igły musi umożliwiać wykonanie biopsji co najmniej w pozycji CC w pozycji 90o w stosunku do CC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435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018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1C7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21969C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C103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63FF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Oferowana przystawka stereotaktyczna musi umożliwiać automatyczną i ręczną kontrolę pozycjonowania igły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E98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E2F9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440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E26913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0FB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B04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Wymagana waga przystawki stereotaktycznej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474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Max. 15 kg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F3D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52EC" w14:textId="77777777" w:rsidR="00C140E6" w:rsidRPr="0094228B" w:rsidRDefault="00737779">
            <w:pPr>
              <w:widowControl w:val="0"/>
              <w:spacing w:line="204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≤ 6 kg - 2 pkt</w:t>
            </w:r>
          </w:p>
          <w:p w14:paraId="148CF1D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&gt; 6 kg - 0 pkt</w:t>
            </w:r>
          </w:p>
        </w:tc>
      </w:tr>
      <w:tr w:rsidR="00C140E6" w:rsidRPr="0094228B" w14:paraId="554588D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7341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50F7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Zakres obrotu lampy dla wykonania procedur stereotaktycznych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F11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Min. 30°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5A2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4F7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D05A62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520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BB5F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Przystawka do cyfrowej biopsji, umożliwiająca wykonanie biopsji z automatycznym określaniem celu igły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FA2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BAB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2DC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8C3B4E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DF01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313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Przystawka umożliwiająca wykonywanie biopsji cienko- i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gruboigłowej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A43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4D7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B20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ED9FD3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6C11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EBA1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Dokładność pozycjonowania igły biopsyjnej we wszystkich kierunkach nie gorsza niż +/-2 mm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FB9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7CEA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16E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F7A825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7B67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F66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Przystawka wyposażona w kompresor dedykowany biopsji z otworem prostokątnym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F0E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DB6D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CFD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71A12C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B973" w14:textId="77777777" w:rsidR="00C140E6" w:rsidRPr="0094228B" w:rsidRDefault="00C140E6">
            <w:pPr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222D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Fotel do biopsji z możliwością wykonywania badania w poz. leżącej i siedzącej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05B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24FD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C50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7636033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4E49F6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C781FA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TOMOSYNTEZA</w:t>
            </w:r>
          </w:p>
        </w:tc>
      </w:tr>
      <w:tr w:rsidR="00C140E6" w:rsidRPr="0094228B" w14:paraId="03F35FF6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5B39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534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Oferowany aparat wyposażony w funkcjonalność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realizowanej poprzez obrót lampy wokół badanej piersi po łuku oraz oprogramowanie umożliwiające powstanie rekonstrukcji wolumetrycznej 3D.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AB4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AEC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D5F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34385D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18F1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A8E5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Tomosynteza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wykonywana bez dodatkowej przystawki zakładanej na stolik wykorzystywany przy zdjęciach 2D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BA0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AC9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AA9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AC5595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CC1E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05412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Wykonywanie zdjęć w trybie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bez zatrzymywania ruchu głowicy lampy w celu wykonania pojedynczej ekspozycji - płynny ruch głowicy w czasie skanowania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00B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7172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CF0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BE42B1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801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72E4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Możliwość uzyskania rozdzielczości zdjęć 3D (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) takiej samej jak rozdzielczość zdjęć mammograficznych 2D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4E6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772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C06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158C514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866B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27CC7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Zakres skanu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≥ +/- 7,5°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CA3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82DA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E94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E2405B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5A39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AFAE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Czas skanowania piersi, od wyzwolenia pierwszego impulsu dawki do ostatniego impulsu łącznie z czasem ruchu głowicy [s] =&lt;10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1A4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FB3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516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F5E834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846A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0BA2B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Rozdzielczość zdjęć 3D (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) taka sama jak rozdzielczość zdjęć mammograficznych 2D dla wszystkich trybów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A70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E76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B71" w14:textId="77777777" w:rsidR="00C140E6" w:rsidRPr="0094228B" w:rsidRDefault="00737779">
            <w:pPr>
              <w:widowControl w:val="0"/>
              <w:spacing w:line="187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Tak - 2 pkt</w:t>
            </w:r>
          </w:p>
          <w:p w14:paraId="48F0F7C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Nie - 0 pkt</w:t>
            </w:r>
          </w:p>
        </w:tc>
      </w:tr>
      <w:tr w:rsidR="00C140E6" w:rsidRPr="0094228B" w14:paraId="22FAF4A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466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1277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Możliwość uzyskania tradycyjnego obrazu mammograficznego i zestawu zdjęć do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w trakcie jednego cyklu - bez uwalniania ucisku piersi (w celu porównania obu obrazów w tym samym położeniu piersi)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9B8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8232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AC4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BC48E8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1C49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1D4C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Odległość między zrekonstruowanymi płaszczyznami w badaniu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[mm] =&lt;1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330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9818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909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341C7C4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8217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A9209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Możliwość otrzymania syntetycznych zdjęć 2D z syntezy zdjęć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296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2EDA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6AB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52E0743" w14:textId="77777777" w:rsidTr="00DB2839">
        <w:trPr>
          <w:trHeight w:val="7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7E46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E15A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Algorytm rekonstrukcji obrazu z akwizycji w technice 3D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7EE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483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C15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5DE550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7B52" w14:textId="77777777" w:rsidR="00C140E6" w:rsidRPr="0094228B" w:rsidRDefault="00C140E6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CB46E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Średnia dawka gruczołowa dla ekwiwalentu grubości piersi min. 20 - 80 mm w trybie 2D i 3D , poniżej dawek granicznych EUREF dla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skryningu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D04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858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DF09" w14:textId="77777777" w:rsidR="00C140E6" w:rsidRPr="0094228B" w:rsidRDefault="00737779">
            <w:pPr>
              <w:widowControl w:val="0"/>
              <w:spacing w:line="187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TAK - 2 pkt</w:t>
            </w:r>
          </w:p>
          <w:p w14:paraId="2148187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NIE - 0 pkt</w:t>
            </w:r>
          </w:p>
        </w:tc>
      </w:tr>
      <w:tr w:rsidR="00C140E6" w:rsidRPr="0094228B" w14:paraId="0AC0997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D71E828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5E419D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STACJA DIAGNOSTYCZNO-LEKARSKA</w:t>
            </w:r>
          </w:p>
        </w:tc>
      </w:tr>
      <w:tr w:rsidR="00C140E6" w:rsidRPr="0094228B" w14:paraId="3F9A388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1DFB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D3D1" w14:textId="77777777" w:rsidR="00C140E6" w:rsidRPr="0094228B" w:rsidRDefault="00737779">
            <w:pPr>
              <w:widowControl w:val="0"/>
              <w:spacing w:line="225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2x diagnostyczny monitor medyczny o minimalnych wymaganiach:</w:t>
            </w:r>
          </w:p>
          <w:p w14:paraId="4B4FC427" w14:textId="77777777" w:rsidR="00C140E6" w:rsidRPr="0094228B" w:rsidRDefault="00737779">
            <w:pPr>
              <w:widowControl w:val="0"/>
              <w:numPr>
                <w:ilvl w:val="0"/>
                <w:numId w:val="13"/>
              </w:numPr>
              <w:tabs>
                <w:tab w:val="left" w:pos="615"/>
              </w:tabs>
              <w:spacing w:after="0" w:line="225" w:lineRule="auto"/>
              <w:ind w:left="2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monitory parowane min. 5MPix monochromatyczne,</w:t>
            </w:r>
          </w:p>
          <w:p w14:paraId="4E24F418" w14:textId="77777777" w:rsidR="00C140E6" w:rsidRPr="0094228B" w:rsidRDefault="00737779">
            <w:pPr>
              <w:widowControl w:val="0"/>
              <w:numPr>
                <w:ilvl w:val="0"/>
                <w:numId w:val="13"/>
              </w:numPr>
              <w:tabs>
                <w:tab w:val="left" w:pos="615"/>
              </w:tabs>
              <w:spacing w:after="0" w:line="225" w:lineRule="auto"/>
              <w:ind w:left="2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rozdzielczość min. 2048x2560 </w:t>
            </w:r>
            <w:proofErr w:type="spellStart"/>
            <w:r w:rsidRPr="0094228B">
              <w:rPr>
                <w:rFonts w:cstheme="minorHAnsi"/>
                <w:color w:val="000000"/>
                <w:sz w:val="18"/>
                <w:szCs w:val="18"/>
              </w:rPr>
              <w:t>pix</w:t>
            </w:r>
            <w:proofErr w:type="spellEnd"/>
            <w:r w:rsidRPr="0094228B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14:paraId="7AB51415" w14:textId="77777777" w:rsidR="00C140E6" w:rsidRPr="0094228B" w:rsidRDefault="00737779">
            <w:pPr>
              <w:widowControl w:val="0"/>
              <w:numPr>
                <w:ilvl w:val="0"/>
                <w:numId w:val="13"/>
              </w:numPr>
              <w:tabs>
                <w:tab w:val="left" w:pos="615"/>
              </w:tabs>
              <w:spacing w:after="0" w:line="225" w:lineRule="auto"/>
              <w:ind w:left="2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przekątna min. 21"</w:t>
            </w:r>
          </w:p>
          <w:p w14:paraId="0FD061E4" w14:textId="77777777" w:rsidR="00C140E6" w:rsidRPr="0094228B" w:rsidRDefault="00737779">
            <w:pPr>
              <w:widowControl w:val="0"/>
              <w:numPr>
                <w:ilvl w:val="0"/>
                <w:numId w:val="13"/>
              </w:numPr>
              <w:tabs>
                <w:tab w:val="left" w:pos="615"/>
              </w:tabs>
              <w:spacing w:after="0" w:line="225" w:lineRule="auto"/>
              <w:ind w:left="2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kontrast min. 1200:1,</w:t>
            </w:r>
          </w:p>
          <w:p w14:paraId="48482FD6" w14:textId="77777777" w:rsidR="00C140E6" w:rsidRPr="0094228B" w:rsidRDefault="00737779">
            <w:pPr>
              <w:widowControl w:val="0"/>
              <w:numPr>
                <w:ilvl w:val="0"/>
                <w:numId w:val="13"/>
              </w:numPr>
              <w:tabs>
                <w:tab w:val="left" w:pos="601"/>
              </w:tabs>
              <w:spacing w:after="0" w:line="225" w:lineRule="auto"/>
              <w:ind w:left="2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jasność maksymalna min. 1000 cd/m2</w:t>
            </w:r>
          </w:p>
          <w:p w14:paraId="145FED93" w14:textId="77777777" w:rsidR="00C140E6" w:rsidRPr="0094228B" w:rsidRDefault="00737779">
            <w:pPr>
              <w:widowControl w:val="0"/>
              <w:numPr>
                <w:ilvl w:val="0"/>
                <w:numId w:val="13"/>
              </w:numPr>
              <w:tabs>
                <w:tab w:val="left" w:pos="601"/>
              </w:tabs>
              <w:spacing w:after="0" w:line="225" w:lineRule="auto"/>
              <w:ind w:left="2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jasność kalibrowana DICOM min.500 cd/m2</w:t>
            </w:r>
          </w:p>
          <w:p w14:paraId="3F29E92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funkcja stabilizacji jasności</w:t>
            </w:r>
          </w:p>
          <w:p w14:paraId="45E28BAE" w14:textId="77777777" w:rsidR="00C140E6" w:rsidRPr="0094228B" w:rsidRDefault="00737779">
            <w:pPr>
              <w:widowControl w:val="0"/>
              <w:numPr>
                <w:ilvl w:val="0"/>
                <w:numId w:val="14"/>
              </w:numPr>
              <w:tabs>
                <w:tab w:val="left" w:pos="615"/>
              </w:tabs>
              <w:spacing w:after="0" w:line="220" w:lineRule="auto"/>
              <w:ind w:left="620" w:hanging="3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kąty widzenia min. 1780/1780</w:t>
            </w:r>
          </w:p>
          <w:p w14:paraId="1F157E7C" w14:textId="77777777" w:rsidR="00C140E6" w:rsidRPr="0094228B" w:rsidRDefault="00737779">
            <w:pPr>
              <w:widowControl w:val="0"/>
              <w:numPr>
                <w:ilvl w:val="0"/>
                <w:numId w:val="14"/>
              </w:numPr>
              <w:tabs>
                <w:tab w:val="left" w:pos="615"/>
              </w:tabs>
              <w:spacing w:after="0" w:line="220" w:lineRule="auto"/>
              <w:ind w:left="620" w:hanging="3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wejścia sygnałowe: min. DVI-D (dual link) x 1, </w:t>
            </w:r>
            <w:proofErr w:type="spellStart"/>
            <w:r w:rsidRPr="0094228B">
              <w:rPr>
                <w:rFonts w:cstheme="minorHAnsi"/>
                <w:color w:val="000000"/>
                <w:sz w:val="18"/>
                <w:szCs w:val="18"/>
              </w:rPr>
              <w:t>DisplayPort</w:t>
            </w:r>
            <w:proofErr w:type="spellEnd"/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 x</w:t>
            </w:r>
          </w:p>
          <w:p w14:paraId="16A22095" w14:textId="77777777" w:rsidR="00C140E6" w:rsidRPr="0094228B" w:rsidRDefault="00737779">
            <w:pPr>
              <w:widowControl w:val="0"/>
              <w:spacing w:line="220" w:lineRule="auto"/>
              <w:ind w:left="620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  <w:p w14:paraId="64C8BD2F" w14:textId="77777777" w:rsidR="00C140E6" w:rsidRPr="0094228B" w:rsidRDefault="00737779">
            <w:pPr>
              <w:widowControl w:val="0"/>
              <w:numPr>
                <w:ilvl w:val="0"/>
                <w:numId w:val="14"/>
              </w:numPr>
              <w:tabs>
                <w:tab w:val="left" w:pos="615"/>
              </w:tabs>
              <w:spacing w:after="0" w:line="220" w:lineRule="auto"/>
              <w:ind w:left="620" w:hanging="36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wyjścia sygnałowe: min. </w:t>
            </w:r>
            <w:proofErr w:type="spellStart"/>
            <w:r w:rsidRPr="0094228B">
              <w:rPr>
                <w:rFonts w:cstheme="minorHAnsi"/>
                <w:color w:val="000000"/>
                <w:sz w:val="18"/>
                <w:szCs w:val="18"/>
              </w:rPr>
              <w:t>DisplayPort</w:t>
            </w:r>
            <w:proofErr w:type="spellEnd"/>
            <w:r w:rsidRPr="0094228B">
              <w:rPr>
                <w:rFonts w:cstheme="minorHAnsi"/>
                <w:color w:val="000000"/>
                <w:sz w:val="18"/>
                <w:szCs w:val="18"/>
              </w:rPr>
              <w:t xml:space="preserve"> x 1 (do połączeń szeregowych)</w:t>
            </w:r>
          </w:p>
          <w:p w14:paraId="040E91BD" w14:textId="77777777" w:rsidR="00C140E6" w:rsidRPr="0094228B" w:rsidRDefault="0073777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4228B">
              <w:rPr>
                <w:rFonts w:cstheme="minorHAnsi"/>
                <w:sz w:val="18"/>
                <w:szCs w:val="18"/>
                <w:lang w:val="en-US"/>
              </w:rPr>
              <w:t>porty USB: min. USB x 2 porty upstream, USB x 2 porty downstream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B51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D40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CB83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A17075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82DE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14BFA" w14:textId="77777777" w:rsidR="00C140E6" w:rsidRPr="0094228B" w:rsidRDefault="00737779">
            <w:pPr>
              <w:widowControl w:val="0"/>
              <w:spacing w:line="204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Oprogramowanie umożliwia analizę badań piersi różnych modalności:</w:t>
            </w:r>
          </w:p>
          <w:p w14:paraId="100C7AAF" w14:textId="77777777" w:rsidR="00C140E6" w:rsidRPr="0094228B" w:rsidRDefault="0073777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4228B">
              <w:rPr>
                <w:rFonts w:cstheme="minorHAnsi"/>
                <w:sz w:val="18"/>
                <w:szCs w:val="18"/>
                <w:lang w:val="en-US"/>
              </w:rPr>
              <w:t>min. MG,DBT,CR,MR, US,PET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3C4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C2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592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9564870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E2A8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1348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Oprogramowanie umożliwiające zmianę jasności, kontrastu, porównywanie serii, pomiary geometryczne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FAC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5E51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2D1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0228AE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0F2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C167E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Oprogramowanie posiadające funkcje powiększenia, przesunięcia obrazu, narzędzie lupy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AA8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7B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0E1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81717D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E9B5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D8F29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Oprogramowanie umożliwiające zmianę skali</w:t>
            </w:r>
          </w:p>
          <w:p w14:paraId="3739E7EB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dopasowania obrazu do ekranu, wyświetlania 1:1, w realnej skali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FBE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F5C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C9B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0365924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9350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20F6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Funkcja powrotu do obrazu oryginalnego jednym przyciskiem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88E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D42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5B3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25A0AC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AF6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3A3E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Zapisanie stanu wyświetlanego badania do późniejszego szybkiego go przywrócenia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111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2A4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B33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0633301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8B6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15375" w14:textId="77777777" w:rsidR="00C140E6" w:rsidRPr="0094228B" w:rsidRDefault="00737779">
            <w:pPr>
              <w:widowControl w:val="0"/>
              <w:spacing w:line="204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Dla badań mammograficznych funkcje</w:t>
            </w:r>
          </w:p>
          <w:p w14:paraId="72CB745C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automatycznego wyrównania piersi, wyświetlania poszczególnych kwadrantów piersi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EAD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9B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B14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AD0E099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A660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371D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Dla badań mammograficznych konfigurowalne protokoły odczytu z możliwością edycji globalnej i dla każdego użytkownika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0B1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3DD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E5D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2D376D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F7D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A10D7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Funkcja synchronizacji badań do porównania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C4F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64A3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8A3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2B83BDB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F78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3B54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Dla łatwego rozróżnienia, serie badań z różnych dat oznaczone są różnymi kolorami i różnym wyglądem czcionki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3D1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B0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A9D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520DBC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1FB8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6A38B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Import plików DICOM z zewnętrznego nośnika (płyta CD/DVD, pendrive , dysk USB)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F33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ADF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A12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1264C8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72C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D2D0" w14:textId="77777777" w:rsidR="00C140E6" w:rsidRPr="0094228B" w:rsidRDefault="00737779">
            <w:pPr>
              <w:widowControl w:val="0"/>
              <w:spacing w:line="18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228B">
              <w:rPr>
                <w:rFonts w:cstheme="minorHAnsi"/>
                <w:color w:val="000000"/>
                <w:sz w:val="18"/>
                <w:szCs w:val="18"/>
              </w:rPr>
              <w:t>Archiwizacja plików DICOM na płycie CD/DVD, pendrive , dysk</w:t>
            </w:r>
          </w:p>
          <w:p w14:paraId="22513867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7BC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F35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125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1EFE44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DF16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809E3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Możliwość integracji desktopowej z systemem RIS - wywołanie badania z pomocą tzw. Linka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1A76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0844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0C0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95461D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1DB5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17F2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Oprogramowanie umożliwiające analizę i ocenę badań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w zakresie min. oglądania poszczególnych warstw, automatycznego odtworzenia zdjęć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98D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73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1F3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45E24E7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7607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1C1FC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Dla badań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tomosyntezy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informacja o numerze warstwy wraz z graficzną ilustracją pozycji aktualnie przeglądanej warstwy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B96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DB52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9B0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27ABCF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5EBA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0D0D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Interfejs użytkownika w postaci czytelnych ikon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E9E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C86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D95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46F7A50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11B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E5F52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Podstawowe narzędzia przypisane do klawiszy myszy (z możliwością edycji)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7D5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676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548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EC42F57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92D3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7729C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Pozostałe narzędzia dostępne w menu pod prawym przyciskiem myszy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88D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6FC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CD14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1370076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37D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C114E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Zestaw dostępnych narzędzi zależny od modalności obrazu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CC3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C6A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D37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DBCEF3D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5C21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0066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Możliwość edycji wielkości i zwartości menu globalnie i dla każdego użytkownika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670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E67D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2CE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02A6F4BD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605" w14:textId="77777777" w:rsidR="00C140E6" w:rsidRPr="0094228B" w:rsidRDefault="00C140E6">
            <w:pPr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95602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Dla badań 2D narzędzie maskowania pozwalające zawęzić obszar przeglądanego obrazu w celu lepszego uwidocznienia drobnych zmian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5C8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E3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4D6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BA870E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A07BB98" w14:textId="77777777" w:rsidR="00C140E6" w:rsidRPr="0094228B" w:rsidRDefault="00C140E6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5B4944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WYMAGANIA DODATKOWE</w:t>
            </w:r>
          </w:p>
        </w:tc>
      </w:tr>
      <w:tr w:rsidR="00C140E6" w:rsidRPr="0094228B" w14:paraId="07934A0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DE6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22B8E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Możliwość wykonania zdalnej diagnostyki serwisowej z możliwością oceny technicznej.</w:t>
            </w:r>
          </w:p>
          <w:p w14:paraId="260DA8C0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 tym celu Zamawiający zapewni niezbędny tunel VPN.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902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6601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25B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CCF8096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D951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CCC0B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Szkolenie personelu obsługującego aparaturę w siedzibie Zamawiającego przez okres min. 3 dni, w terminach uzgodnionych z Zamawiającym zakończone wystawieniem certyfikatów dla uczestników szkolenia lub protokołem ze szkolenia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B71C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835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7619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AC6393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DCBA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8411" w14:textId="7EC97F87" w:rsidR="00C140E6" w:rsidRPr="0094228B" w:rsidRDefault="00DB28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Bezpłatne p</w:t>
            </w:r>
            <w:r w:rsidR="00737779" w:rsidRPr="0094228B">
              <w:rPr>
                <w:rFonts w:cstheme="minorHAnsi"/>
                <w:sz w:val="18"/>
                <w:szCs w:val="18"/>
              </w:rPr>
              <w:t>rzeglądy okresowe (w ilości  zgodnej z zaleceniem producenta – w okresie gwarancyjnym) ostatni przegląd musi się odbyć w ostatnim miesiącu gwarancji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585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DFF9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146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E34163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E5D9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7AC5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Instrukcja obsługi i użytkowania w języku polskim w wersji papierowej lub elektronicznej na płycie CD/DVD lub innym nośniku w formacie PDF.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8F3E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EF6C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0163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E1EF611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3C36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CED6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Dostawa i instalacja sprzętu w pomieszczeniach Zamawiającego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E54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550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4FB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32A9EAD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CFED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FAA9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Wykonanie projektu osłon stałych dla pracowni z uwzględnieniem oferowanego aparatu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2CA1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FFEB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B5A2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77322906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532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E481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Zestaw fantomów  do kontroli mammografu w zakresie przewidzianym dla testów podstawowych zgodnie  z Rozporządzeniem  Ministra Zdrowia z dnia 12 grudnia 2022 roku (Dz. U. 2022 poz. 2759) w sprawie testów eksploatacyjnych urządzeń radiologicznych i urządzeń pomocniczych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24CB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6A5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8445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25342C5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C2D7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8F18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Czas reakcji serwisu do 24h z wyłączeniem dni wolnych od pracy i świąt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4F27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774A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2FD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67F3015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361E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D95D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Naprawa nie wymagająca sprowadzania części do 3 dni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B508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AB21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E5D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5DA5B28D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AA7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7F9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Naprawa wymagająca sprowadzania części do 10 dni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C06A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18E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AF8D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1800F8D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AEA7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17EF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Okres gwarancji min 24 m-ce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E870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Tak, 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0ED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2FFF" w14:textId="77777777" w:rsidR="00C140E6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Bez oceny</w:t>
            </w:r>
          </w:p>
        </w:tc>
      </w:tr>
      <w:tr w:rsidR="00C140E6" w:rsidRPr="0094228B" w14:paraId="2BF19CBD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3A93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1DE0" w14:textId="77777777" w:rsidR="00C140E6" w:rsidRPr="0094228B" w:rsidRDefault="00737779">
            <w:pPr>
              <w:pStyle w:val="Standard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Komplet osłon osobistych zawierający min.:</w:t>
            </w:r>
          </w:p>
          <w:p w14:paraId="52D9F99C" w14:textId="77777777" w:rsidR="00C140E6" w:rsidRPr="0094228B" w:rsidRDefault="00737779">
            <w:pPr>
              <w:pStyle w:val="Standard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półfartuch</w:t>
            </w:r>
            <w:proofErr w:type="spellEnd"/>
            <w:r w:rsidRPr="0094228B">
              <w:rPr>
                <w:rFonts w:asciiTheme="minorHAnsi" w:hAnsiTheme="minorHAnsi" w:cstheme="minorHAnsi"/>
                <w:sz w:val="18"/>
                <w:szCs w:val="18"/>
              </w:rPr>
              <w:t xml:space="preserve"> min. 0.5 mm Pb</w:t>
            </w:r>
          </w:p>
          <w:p w14:paraId="0F49AA58" w14:textId="77777777" w:rsidR="00C140E6" w:rsidRPr="0094228B" w:rsidRDefault="00737779">
            <w:pPr>
              <w:pStyle w:val="Standard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 xml:space="preserve">- stojak na osłony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AF30" w14:textId="77777777" w:rsidR="00C140E6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06058747" w14:textId="77777777" w:rsidR="00C140E6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632C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412F" w14:textId="77777777" w:rsidR="00C140E6" w:rsidRPr="0094228B" w:rsidRDefault="00C14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0E6" w:rsidRPr="0094228B" w14:paraId="3A647202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174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54" w14:textId="77777777" w:rsidR="00C140E6" w:rsidRPr="0094228B" w:rsidRDefault="00737779" w:rsidP="00DB283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Zakres prac adaptacyjnych:</w:t>
            </w:r>
          </w:p>
          <w:p w14:paraId="764027A6" w14:textId="77777777" w:rsidR="00C140E6" w:rsidRPr="0094228B" w:rsidRDefault="00737779" w:rsidP="00DB283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wymiana opraw oświetleniowych sufitowych na LED, Oklejenie okna i drzwi folią samoprzylepną ochronną.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030B" w14:textId="77777777" w:rsidR="00C140E6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7AA9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920B" w14:textId="77777777" w:rsidR="00C140E6" w:rsidRPr="0094228B" w:rsidRDefault="00C14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0E6" w:rsidRPr="0094228B" w14:paraId="2C9680CF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918A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3AA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Wyposażenie szatni pacjenta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7C4E" w14:textId="77777777" w:rsidR="00C140E6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6938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5B9D" w14:textId="77777777" w:rsidR="00C140E6" w:rsidRPr="0094228B" w:rsidRDefault="00C14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0E6" w:rsidRPr="0094228B" w14:paraId="091B980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58D2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3F0B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Wykonanie wszelkich innych </w:t>
            </w:r>
            <w:r w:rsidRPr="0094228B">
              <w:rPr>
                <w:rFonts w:cstheme="minorHAnsi"/>
                <w:b/>
                <w:sz w:val="18"/>
                <w:szCs w:val="18"/>
              </w:rPr>
              <w:t>pomiarów, projektów, pomiarów środowiskowych i oznaczenie pomieszczeń</w:t>
            </w:r>
            <w:r w:rsidRPr="0094228B">
              <w:rPr>
                <w:rFonts w:cstheme="minorHAnsi"/>
                <w:sz w:val="18"/>
                <w:szCs w:val="18"/>
              </w:rPr>
              <w:t xml:space="preserve"> zgodnie z aktualnymi przepisami oraz przeprowadzenie niezbędnych prób </w:t>
            </w:r>
            <w:r w:rsidRPr="0094228B">
              <w:rPr>
                <w:rFonts w:cstheme="minorHAnsi"/>
                <w:b/>
                <w:sz w:val="18"/>
                <w:szCs w:val="18"/>
              </w:rPr>
              <w:t>i</w:t>
            </w:r>
            <w:r w:rsidRPr="0094228B">
              <w:rPr>
                <w:rFonts w:cstheme="minorHAnsi"/>
                <w:sz w:val="18"/>
                <w:szCs w:val="18"/>
              </w:rPr>
              <w:t>mających na celu funkcjonowanie aparatu w pomieszczeniu na koszt Wykonawcy.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38CD" w14:textId="77777777" w:rsidR="00C140E6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E5F7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183C" w14:textId="77777777" w:rsidR="00C140E6" w:rsidRPr="0094228B" w:rsidRDefault="00C14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0E6" w:rsidRPr="0094228B" w14:paraId="57D5AFA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237B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DE7A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Dostarczenie wszystkich dokumentów wymaganych do uzyskania przez Zamawiającego -</w:t>
            </w:r>
            <w:r w:rsidRPr="0094228B">
              <w:rPr>
                <w:rStyle w:val="hgkelc"/>
                <w:rFonts w:cstheme="minorHAnsi"/>
                <w:b/>
                <w:bCs/>
                <w:sz w:val="18"/>
                <w:szCs w:val="18"/>
              </w:rPr>
              <w:t>Zezwolenia na uruchamianie i stosowanie aparatów RTG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E262" w14:textId="77777777" w:rsidR="00C140E6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C84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382B" w14:textId="77777777" w:rsidR="00C140E6" w:rsidRPr="0094228B" w:rsidRDefault="00C14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0E6" w:rsidRPr="0094228B" w14:paraId="292C1F1E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276" w14:textId="77777777" w:rsidR="00C140E6" w:rsidRPr="0094228B" w:rsidRDefault="00C140E6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6EB4" w14:textId="77777777" w:rsidR="00C140E6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Wykupienie dodatkowej licencji do oprogramowania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Dose&amp;Care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by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Guerbet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 w celu  </w:t>
            </w:r>
            <w:r w:rsidRPr="0094228B">
              <w:rPr>
                <w:rFonts w:eastAsia="Times New Roman" w:cstheme="minorHAnsi"/>
                <w:sz w:val="18"/>
                <w:szCs w:val="18"/>
              </w:rPr>
              <w:t>optymalizacji i raportowania dawki oraz archiwizacji testów podstawowych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ADF4" w14:textId="77777777" w:rsidR="00C140E6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5D2F" w14:textId="77777777" w:rsidR="00C140E6" w:rsidRPr="0094228B" w:rsidRDefault="00C140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9962" w14:textId="77777777" w:rsidR="00C140E6" w:rsidRPr="0094228B" w:rsidRDefault="00C14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7779" w:rsidRPr="0094228B" w14:paraId="3A4D92AC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8590" w14:textId="77777777" w:rsidR="00737779" w:rsidRPr="0094228B" w:rsidRDefault="00737779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999E" w14:textId="77777777" w:rsidR="00737779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Integracja z posiadanymi systemami PACS, HIS/RIS, PACS –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Synektik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 xml:space="preserve">, HIS/RIS –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Comarch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EDA2" w14:textId="77777777" w:rsidR="00737779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3246" w14:textId="77777777" w:rsidR="00737779" w:rsidRPr="0094228B" w:rsidRDefault="007377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79C6" w14:textId="77777777" w:rsidR="00737779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7779" w:rsidRPr="0094228B" w14:paraId="0336850A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9FFC" w14:textId="77777777" w:rsidR="00737779" w:rsidRPr="0094228B" w:rsidRDefault="00737779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55AC" w14:textId="77777777" w:rsidR="00737779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Wymagany standard hl7-cda w celu podpisywania opisów, które to trafią do repozytorium EDM (część HIS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Comarch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7A22" w14:textId="77777777" w:rsidR="00737779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B872B3D" w14:textId="77777777" w:rsidR="00737779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A889" w14:textId="77777777" w:rsidR="00737779" w:rsidRPr="0094228B" w:rsidRDefault="007377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86C1" w14:textId="77777777" w:rsidR="00737779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7779" w:rsidRPr="0094228B" w14:paraId="43842F98" w14:textId="77777777" w:rsidTr="00DB2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BE6" w14:textId="77777777" w:rsidR="00737779" w:rsidRPr="0094228B" w:rsidRDefault="00737779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EA66" w14:textId="77777777" w:rsidR="00737779" w:rsidRPr="0094228B" w:rsidRDefault="0073777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b/>
                <w:sz w:val="18"/>
                <w:szCs w:val="18"/>
              </w:rPr>
              <w:t xml:space="preserve">Informacja </w:t>
            </w:r>
            <w:r w:rsidRPr="0094228B">
              <w:rPr>
                <w:rFonts w:cstheme="minorHAnsi"/>
                <w:sz w:val="18"/>
                <w:szCs w:val="18"/>
              </w:rPr>
              <w:t>- Zamawiający nie posiada wolnych licencji DICOM w zakresie PACS (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Synektik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0E7D" w14:textId="77777777" w:rsidR="00737779" w:rsidRPr="0094228B" w:rsidRDefault="00737779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BD87" w14:textId="77777777" w:rsidR="00737779" w:rsidRPr="0094228B" w:rsidRDefault="007377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E85D" w14:textId="77777777" w:rsidR="00737779" w:rsidRPr="0094228B" w:rsidRDefault="007377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228B" w:rsidRPr="0094228B" w14:paraId="5527E3B4" w14:textId="77777777" w:rsidTr="0094228B">
        <w:tblPrEx>
          <w:tblCellMar>
            <w:left w:w="113" w:type="dxa"/>
          </w:tblCellMar>
        </w:tblPrEx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218A3" w14:textId="77777777" w:rsidR="0094228B" w:rsidRPr="0094228B" w:rsidRDefault="0094228B">
            <w:pPr>
              <w:pStyle w:val="Nagwek2"/>
              <w:tabs>
                <w:tab w:val="left" w:pos="496"/>
                <w:tab w:val="left" w:pos="40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bCs/>
                <w:sz w:val="18"/>
                <w:szCs w:val="18"/>
              </w:rPr>
              <w:t>Pozostałe wymogi</w:t>
            </w:r>
          </w:p>
        </w:tc>
      </w:tr>
      <w:tr w:rsidR="00DB2839" w:rsidRPr="0094228B" w14:paraId="4267F844" w14:textId="77777777" w:rsidTr="00DB2839">
        <w:tblPrEx>
          <w:tblCellMar>
            <w:left w:w="113" w:type="dxa"/>
          </w:tblCellMar>
        </w:tblPrEx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5CF5" w14:textId="2927AE7C" w:rsidR="00DB2839" w:rsidRPr="0094228B" w:rsidRDefault="00DB2839" w:rsidP="00DB2839">
            <w:pPr>
              <w:autoSpaceDN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2AC7" w14:textId="77777777" w:rsidR="00DB2839" w:rsidRPr="0094228B" w:rsidRDefault="00DB2839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22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Dostawa wraz z rozładunkiem, montażem oraz uruchomieniem i przeszkoleniem personelu.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CCDD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8B5F4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71973" w14:textId="59EF9089" w:rsidR="00DB2839" w:rsidRPr="0094228B" w:rsidRDefault="00DB2839" w:rsidP="00BF7C53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B2839" w:rsidRPr="0094228B" w14:paraId="548FFE66" w14:textId="77777777" w:rsidTr="00DB2839">
        <w:tblPrEx>
          <w:tblCellMar>
            <w:left w:w="113" w:type="dxa"/>
          </w:tblCellMar>
        </w:tblPrEx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C17FB" w14:textId="725D88DC" w:rsidR="00DB2839" w:rsidRPr="0094228B" w:rsidRDefault="00DB2839" w:rsidP="00DB2839">
            <w:pPr>
              <w:autoSpaceDN w:val="0"/>
              <w:spacing w:after="0" w:line="240" w:lineRule="auto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C968" w14:textId="77777777" w:rsidR="00DB2839" w:rsidRPr="0094228B" w:rsidRDefault="00DB283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 xml:space="preserve">Aparat zastępczy w okresie gwarancji na czas naprawy wraz z ubezpieczeniem od wszelkich </w:t>
            </w:r>
            <w:proofErr w:type="spellStart"/>
            <w:r w:rsidRPr="0094228B">
              <w:rPr>
                <w:rFonts w:cstheme="minorHAnsi"/>
                <w:sz w:val="18"/>
                <w:szCs w:val="18"/>
              </w:rPr>
              <w:t>ryzyk</w:t>
            </w:r>
            <w:proofErr w:type="spellEnd"/>
            <w:r w:rsidRPr="0094228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70B9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AA971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5029" w14:textId="178A1B01" w:rsidR="00DB2839" w:rsidRPr="0094228B" w:rsidRDefault="00DB2839" w:rsidP="00786753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B2839" w:rsidRPr="0094228B" w14:paraId="0A3EAF73" w14:textId="77777777" w:rsidTr="00DB2839">
        <w:tblPrEx>
          <w:tblCellMar>
            <w:left w:w="113" w:type="dxa"/>
          </w:tblCellMar>
        </w:tblPrEx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702A" w14:textId="0E4CA88F" w:rsidR="00DB2839" w:rsidRPr="0094228B" w:rsidRDefault="00DB2839" w:rsidP="00DB2839">
            <w:pPr>
              <w:autoSpaceDN w:val="0"/>
              <w:spacing w:after="0" w:line="240" w:lineRule="auto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  <w:r w:rsidRPr="0094228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BE51" w14:textId="77777777" w:rsidR="00DB2839" w:rsidRPr="0094228B" w:rsidRDefault="00DB283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Instrukcja obsługi w języku polskim (załączyć w wersji papierowej, bądź elektronicznej – przy dostawie)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1912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186C2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3BE" w14:textId="3A42A931" w:rsidR="00DB2839" w:rsidRPr="0094228B" w:rsidRDefault="00DB2839" w:rsidP="00D1758F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B2839" w:rsidRPr="0094228B" w14:paraId="0B9BFE9C" w14:textId="77777777" w:rsidTr="00DB2839">
        <w:tblPrEx>
          <w:tblCellMar>
            <w:left w:w="113" w:type="dxa"/>
          </w:tblCellMar>
        </w:tblPrEx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D96EF" w14:textId="09585A82" w:rsidR="00DB2839" w:rsidRPr="0094228B" w:rsidRDefault="00DB2839" w:rsidP="00DB2839">
            <w:pPr>
              <w:autoSpaceDN w:val="0"/>
              <w:spacing w:after="0" w:line="240" w:lineRule="auto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2597" w14:textId="77777777" w:rsidR="00DB2839" w:rsidRPr="0094228B" w:rsidRDefault="00DB283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Dostarczenie paszportu technicznego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2F8BB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7979D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06D6" w14:textId="4566BC6E" w:rsidR="00DB2839" w:rsidRPr="0094228B" w:rsidRDefault="00DB2839" w:rsidP="00BE06EC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B2839" w:rsidRPr="0094228B" w14:paraId="7F6E09EC" w14:textId="77777777" w:rsidTr="00DB2839">
        <w:tblPrEx>
          <w:tblCellMar>
            <w:left w:w="113" w:type="dxa"/>
          </w:tblCellMar>
        </w:tblPrEx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695B" w14:textId="1D94E700" w:rsidR="00DB2839" w:rsidRPr="0094228B" w:rsidRDefault="00DB2839" w:rsidP="00DB2839">
            <w:pPr>
              <w:autoSpaceDN w:val="0"/>
              <w:spacing w:after="0" w:line="240" w:lineRule="auto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D238" w14:textId="77777777" w:rsidR="00DB2839" w:rsidRPr="0094228B" w:rsidRDefault="00DB283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Dostępność części zamiennych minimum 10 lat od momentu złożenia oferty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76F2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35043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227E" w14:textId="5651C083" w:rsidR="00DB2839" w:rsidRPr="0094228B" w:rsidRDefault="00DB2839" w:rsidP="00B75DA5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B2839" w:rsidRPr="0094228B" w14:paraId="24231E6E" w14:textId="77777777" w:rsidTr="00DB2839">
        <w:tblPrEx>
          <w:tblCellMar>
            <w:left w:w="113" w:type="dxa"/>
          </w:tblCellMar>
        </w:tblPrEx>
        <w:trPr>
          <w:trHeight w:val="4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8DE2" w14:textId="746EA032" w:rsidR="00DB2839" w:rsidRPr="0094228B" w:rsidRDefault="00DB2839" w:rsidP="00DB2839">
            <w:pPr>
              <w:autoSpaceDN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E75A" w14:textId="77777777" w:rsidR="00DB2839" w:rsidRPr="0094228B" w:rsidRDefault="00DB2839">
            <w:pPr>
              <w:rPr>
                <w:rFonts w:cstheme="minorHAnsi"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Wsparcie serwisowe, możliwość diagnostyki oferowanego aparatu poprzez łącze zdalne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22FC6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228B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EBE0ED" w14:textId="77777777" w:rsidR="00DB2839" w:rsidRPr="0094228B" w:rsidRDefault="00DB2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519" w14:textId="60DF69D4" w:rsidR="00DB2839" w:rsidRPr="0094228B" w:rsidRDefault="00DB2839" w:rsidP="00C4719A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B2839" w:rsidRPr="0094228B" w14:paraId="76FCFB50" w14:textId="77777777" w:rsidTr="00DB2839">
        <w:tblPrEx>
          <w:tblCellMar>
            <w:left w:w="113" w:type="dxa"/>
          </w:tblCellMar>
        </w:tblPrEx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1825" w14:textId="09CD9138" w:rsidR="00DB2839" w:rsidRPr="0094228B" w:rsidRDefault="00DB2839" w:rsidP="00DB2839">
            <w:pPr>
              <w:autoSpaceDN w:val="0"/>
              <w:spacing w:after="0" w:line="240" w:lineRule="auto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387A" w14:textId="77777777" w:rsidR="00DB2839" w:rsidRPr="0094228B" w:rsidRDefault="00DB2839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Certyfikat potwierdzający posiadanie znaku CE, bądź Deklaracje Zgodności CE lub inne dokumenty równoważne.</w:t>
            </w:r>
          </w:p>
          <w:p w14:paraId="170095E3" w14:textId="77777777" w:rsidR="00DB2839" w:rsidRPr="0094228B" w:rsidRDefault="00DB283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D8CB" w14:textId="77777777" w:rsidR="00DB2839" w:rsidRPr="0094228B" w:rsidRDefault="00DB2839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94228B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D8228" w14:textId="77777777" w:rsidR="00DB2839" w:rsidRPr="0094228B" w:rsidRDefault="00DB2839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A77C" w14:textId="6A6E14B6" w:rsidR="00DB2839" w:rsidRPr="0094228B" w:rsidRDefault="00DB2839" w:rsidP="005A46C0">
            <w:pPr>
              <w:pStyle w:val="Default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</w:p>
        </w:tc>
      </w:tr>
    </w:tbl>
    <w:p w14:paraId="62421FE6" w14:textId="77777777" w:rsidR="0094228B" w:rsidRPr="0094228B" w:rsidRDefault="0094228B" w:rsidP="0094228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94228B">
        <w:rPr>
          <w:rFonts w:asciiTheme="minorHAnsi" w:hAnsiTheme="minorHAnsi" w:cstheme="minorHAnsi"/>
          <w:b/>
          <w:bCs/>
          <w:sz w:val="18"/>
          <w:szCs w:val="18"/>
        </w:rPr>
        <w:t>Uwagi:</w:t>
      </w:r>
    </w:p>
    <w:p w14:paraId="1DCEB3DE" w14:textId="77777777" w:rsidR="0094228B" w:rsidRPr="0094228B" w:rsidRDefault="0094228B" w:rsidP="0094228B">
      <w:pPr>
        <w:pStyle w:val="NormalnyWeb"/>
        <w:spacing w:before="0" w:after="0" w:line="252" w:lineRule="auto"/>
        <w:rPr>
          <w:rFonts w:asciiTheme="minorHAnsi" w:hAnsiTheme="minorHAnsi" w:cstheme="minorHAnsi"/>
          <w:sz w:val="18"/>
          <w:szCs w:val="18"/>
        </w:rPr>
      </w:pPr>
      <w:r w:rsidRPr="0094228B">
        <w:rPr>
          <w:rFonts w:asciiTheme="minorHAnsi" w:hAnsiTheme="minorHAnsi" w:cstheme="minorHAnsi"/>
          <w:sz w:val="18"/>
          <w:szCs w:val="18"/>
        </w:rPr>
        <w:t>-   Niespełnienie któregoś z podanych warunków granicznych ( wymaganych) powoduje     odrzucenie oferty.</w:t>
      </w:r>
    </w:p>
    <w:p w14:paraId="1DD7020C" w14:textId="77777777" w:rsidR="0094228B" w:rsidRPr="0094228B" w:rsidRDefault="0094228B" w:rsidP="0094228B">
      <w:pPr>
        <w:pStyle w:val="NormalnyWeb"/>
        <w:spacing w:before="0" w:after="0" w:line="252" w:lineRule="auto"/>
        <w:rPr>
          <w:rFonts w:asciiTheme="minorHAnsi" w:eastAsia="Book Antiqua" w:hAnsiTheme="minorHAnsi" w:cstheme="minorHAnsi"/>
          <w:sz w:val="18"/>
          <w:szCs w:val="18"/>
        </w:rPr>
      </w:pPr>
      <w:r w:rsidRPr="0094228B">
        <w:rPr>
          <w:rFonts w:asciiTheme="minorHAnsi" w:hAnsiTheme="minorHAnsi" w:cstheme="minorHAnsi"/>
          <w:sz w:val="18"/>
          <w:szCs w:val="18"/>
        </w:rPr>
        <w:t>-   Oświadczamy, iż wyspecyfikowane powyżej urządzenie jest nowe, kompletne i będzie po montażu i zainstalowaniu gotowe do podjęcia prawidłowej pracy bez żadnych dodatkowych zakupów (poza materiałami eksploatacyjnymi).</w:t>
      </w:r>
    </w:p>
    <w:p w14:paraId="5C765B40" w14:textId="77777777" w:rsidR="0094228B" w:rsidRPr="0094228B" w:rsidRDefault="0094228B" w:rsidP="0094228B">
      <w:pPr>
        <w:ind w:left="5664"/>
        <w:rPr>
          <w:rFonts w:eastAsia="Book Antiqua" w:cstheme="minorHAnsi"/>
          <w:sz w:val="18"/>
          <w:szCs w:val="18"/>
        </w:rPr>
      </w:pPr>
      <w:r w:rsidRPr="0094228B">
        <w:rPr>
          <w:rFonts w:eastAsia="Book Antiqua" w:cstheme="minorHAnsi"/>
          <w:sz w:val="18"/>
          <w:szCs w:val="18"/>
        </w:rPr>
        <w:t xml:space="preserve">               </w:t>
      </w:r>
    </w:p>
    <w:p w14:paraId="43979EBC" w14:textId="77777777" w:rsidR="0094228B" w:rsidRPr="0094228B" w:rsidRDefault="0094228B" w:rsidP="0094228B">
      <w:pPr>
        <w:pStyle w:val="Tekstpodstawowywcity"/>
        <w:tabs>
          <w:tab w:val="left" w:pos="4200"/>
        </w:tabs>
        <w:ind w:left="1587" w:hanging="1531"/>
        <w:rPr>
          <w:rFonts w:eastAsia="Book Antiqua" w:cstheme="minorHAnsi"/>
          <w:sz w:val="18"/>
          <w:szCs w:val="18"/>
        </w:rPr>
      </w:pPr>
      <w:r w:rsidRPr="0094228B">
        <w:rPr>
          <w:rFonts w:eastAsia="Book Antiqua" w:cstheme="minorHAnsi"/>
          <w:sz w:val="18"/>
          <w:szCs w:val="18"/>
        </w:rPr>
        <w:t xml:space="preserve">                                                                                      </w:t>
      </w:r>
    </w:p>
    <w:p w14:paraId="4122C511" w14:textId="77777777" w:rsidR="00C140E6" w:rsidRPr="0094228B" w:rsidRDefault="00C140E6">
      <w:pPr>
        <w:rPr>
          <w:rFonts w:cstheme="minorHAnsi"/>
          <w:sz w:val="18"/>
          <w:szCs w:val="18"/>
        </w:rPr>
      </w:pPr>
    </w:p>
    <w:sectPr w:rsidR="00C140E6" w:rsidRPr="0094228B">
      <w:pgSz w:w="11906" w:h="16838"/>
      <w:pgMar w:top="993" w:right="426" w:bottom="1417" w:left="851" w:header="0" w:footer="0" w:gutter="0"/>
      <w:pgNumType w:start="1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panose1 w:val="00000000000000000000"/>
    <w:charset w:val="8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895D94"/>
    <w:multiLevelType w:val="multilevel"/>
    <w:tmpl w:val="72602B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1E3318"/>
    <w:multiLevelType w:val="multilevel"/>
    <w:tmpl w:val="987A0F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B13906"/>
    <w:multiLevelType w:val="multilevel"/>
    <w:tmpl w:val="C71AE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CC6677B"/>
    <w:multiLevelType w:val="multilevel"/>
    <w:tmpl w:val="302EC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F5B04B0"/>
    <w:multiLevelType w:val="multilevel"/>
    <w:tmpl w:val="26B4286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9F185C"/>
    <w:multiLevelType w:val="multilevel"/>
    <w:tmpl w:val="6666B47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17"/>
        <w:szCs w:val="17"/>
        <w:u w:val="none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8400348"/>
    <w:multiLevelType w:val="multilevel"/>
    <w:tmpl w:val="1E54CCE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17"/>
        <w:szCs w:val="17"/>
        <w:u w:val="none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970C05"/>
    <w:multiLevelType w:val="multilevel"/>
    <w:tmpl w:val="814A99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04958DE"/>
    <w:multiLevelType w:val="multilevel"/>
    <w:tmpl w:val="2D2C7AB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40D344C"/>
    <w:multiLevelType w:val="multilevel"/>
    <w:tmpl w:val="E66EA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607588"/>
    <w:multiLevelType w:val="multilevel"/>
    <w:tmpl w:val="7CE6E4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AF37022"/>
    <w:multiLevelType w:val="multilevel"/>
    <w:tmpl w:val="400EBC2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C852F97"/>
    <w:multiLevelType w:val="multilevel"/>
    <w:tmpl w:val="D4FE99E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3643642"/>
    <w:multiLevelType w:val="multilevel"/>
    <w:tmpl w:val="8E6EBD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4804495"/>
    <w:multiLevelType w:val="multilevel"/>
    <w:tmpl w:val="AE8806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102444"/>
    <w:multiLevelType w:val="multilevel"/>
    <w:tmpl w:val="192CFE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22503885">
    <w:abstractNumId w:val="5"/>
  </w:num>
  <w:num w:numId="2" w16cid:durableId="371733406">
    <w:abstractNumId w:val="2"/>
  </w:num>
  <w:num w:numId="3" w16cid:durableId="748305366">
    <w:abstractNumId w:val="13"/>
  </w:num>
  <w:num w:numId="4" w16cid:durableId="1255436258">
    <w:abstractNumId w:val="8"/>
  </w:num>
  <w:num w:numId="5" w16cid:durableId="283773836">
    <w:abstractNumId w:val="9"/>
  </w:num>
  <w:num w:numId="6" w16cid:durableId="1967663202">
    <w:abstractNumId w:val="12"/>
  </w:num>
  <w:num w:numId="7" w16cid:durableId="1786460626">
    <w:abstractNumId w:val="1"/>
  </w:num>
  <w:num w:numId="8" w16cid:durableId="350225368">
    <w:abstractNumId w:val="16"/>
  </w:num>
  <w:num w:numId="9" w16cid:durableId="1512525666">
    <w:abstractNumId w:val="10"/>
  </w:num>
  <w:num w:numId="10" w16cid:durableId="2141340857">
    <w:abstractNumId w:val="15"/>
  </w:num>
  <w:num w:numId="11" w16cid:durableId="828253095">
    <w:abstractNumId w:val="3"/>
  </w:num>
  <w:num w:numId="12" w16cid:durableId="545946708">
    <w:abstractNumId w:val="14"/>
  </w:num>
  <w:num w:numId="13" w16cid:durableId="744258852">
    <w:abstractNumId w:val="7"/>
  </w:num>
  <w:num w:numId="14" w16cid:durableId="343439455">
    <w:abstractNumId w:val="6"/>
  </w:num>
  <w:num w:numId="15" w16cid:durableId="100104776">
    <w:abstractNumId w:val="11"/>
  </w:num>
  <w:num w:numId="16" w16cid:durableId="946472281">
    <w:abstractNumId w:val="4"/>
  </w:num>
  <w:num w:numId="17" w16cid:durableId="1163661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E6"/>
    <w:rsid w:val="00737779"/>
    <w:rsid w:val="0094228B"/>
    <w:rsid w:val="00C140E6"/>
    <w:rsid w:val="00D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E4D6"/>
  <w15:docId w15:val="{B7DF4435-C497-478D-A793-76AA6FD7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pl-PL"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kern w:val="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228B"/>
    <w:pPr>
      <w:keepNext/>
      <w:keepLines/>
      <w:widowControl w:val="0"/>
      <w:autoSpaceDN w:val="0"/>
      <w:spacing w:before="40" w:after="0" w:line="247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color w:val="00000A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color w:val="00000A"/>
      <w:kern w:val="2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Book Antiqua" w:eastAsia="Times New Roman" w:hAnsi="Book Antiqua" w:cs="Times New Roman"/>
      <w:b/>
      <w:bCs/>
      <w:color w:val="00000A"/>
      <w:kern w:val="2"/>
      <w:sz w:val="24"/>
      <w:szCs w:val="24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SimSun, 宋体" w:hAnsi="Times New Roman" w:cs="Times New Roman"/>
      <w:kern w:val="2"/>
      <w:sz w:val="24"/>
      <w:szCs w:val="20"/>
      <w:lang w:eastAsia="zh-CN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color w:val="00000A"/>
      <w:kern w:val="2"/>
      <w:sz w:val="36"/>
      <w:szCs w:val="20"/>
      <w:lang w:eastAsia="pl-PL"/>
    </w:rPr>
  </w:style>
  <w:style w:type="character" w:customStyle="1" w:styleId="hgkelc">
    <w:name w:val="hgkelc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qFormat/>
    <w:pPr>
      <w:widowControl w:val="0"/>
      <w:tabs>
        <w:tab w:val="center" w:pos="4536"/>
        <w:tab w:val="right" w:pos="9072"/>
      </w:tabs>
    </w:pPr>
    <w:rPr>
      <w:rFonts w:eastAsia="SimSun, 宋体"/>
      <w:szCs w:val="20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bidi="ar-SA"/>
    </w:r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kern w:val="2"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2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28B"/>
    <w:rPr>
      <w:rFonts w:cs="Calibri"/>
      <w:sz w:val="22"/>
      <w:szCs w:val="2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228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 w:bidi="ar-SA"/>
    </w:rPr>
  </w:style>
  <w:style w:type="paragraph" w:styleId="NormalnyWeb">
    <w:name w:val="Normal (Web)"/>
    <w:basedOn w:val="Normalny"/>
    <w:semiHidden/>
    <w:unhideWhenUsed/>
    <w:rsid w:val="0094228B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kstpodstawowy21">
    <w:name w:val="Tekst podstawowy 21"/>
    <w:basedOn w:val="Normalny"/>
    <w:semiHidden/>
    <w:rsid w:val="0094228B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Zawartotabeli">
    <w:name w:val="Zawartość tabeli"/>
    <w:basedOn w:val="Normalny"/>
    <w:semiHidden/>
    <w:rsid w:val="0094228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semiHidden/>
    <w:rsid w:val="0094228B"/>
    <w:rPr>
      <w:rFonts w:ascii="Times New Roman" w:eastAsia="Calibri" w:hAnsi="Times New Roman" w:cs="Times New Roman"/>
      <w:color w:val="000000"/>
      <w:kern w:val="2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2462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Pastuszka</dc:creator>
  <dc:description/>
  <cp:lastModifiedBy>Szpital Ostrowiec Św.</cp:lastModifiedBy>
  <cp:revision>3</cp:revision>
  <cp:lastPrinted>2023-10-24T08:33:00Z</cp:lastPrinted>
  <dcterms:created xsi:type="dcterms:W3CDTF">2023-10-23T12:00:00Z</dcterms:created>
  <dcterms:modified xsi:type="dcterms:W3CDTF">2023-10-24T08:33:00Z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9850054359324746ADDF60817145E5A2_12</vt:lpwstr>
  </property>
  <property fmtid="{D5CDD505-2E9C-101B-9397-08002B2CF9AE}" pid="3" name="KSOProductBuildVer">
    <vt:lpwstr>1045-12.2.0.13266</vt:lpwstr>
  </property>
</Properties>
</file>