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87DB2" w:rsidRPr="004722E5" w:rsidRDefault="00F27A18" w:rsidP="00367891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4722E5" w:rsidRPr="005F1D4C">
        <w:rPr>
          <w:rFonts w:ascii="Calibri" w:hAnsi="Calibri" w:cs="Calibri"/>
          <w:b/>
          <w:bCs/>
          <w:sz w:val="24"/>
          <w:szCs w:val="24"/>
        </w:rPr>
        <w:t>P</w:t>
      </w:r>
      <w:r w:rsidR="00390007">
        <w:rPr>
          <w:rFonts w:ascii="Calibri" w:hAnsi="Calibri" w:cs="Calibri"/>
          <w:b/>
          <w:bCs/>
          <w:sz w:val="24"/>
          <w:szCs w:val="24"/>
        </w:rPr>
        <w:t>ełnienie nadzoru inwestorskiego</w:t>
      </w:r>
      <w:r w:rsidR="00390007">
        <w:rPr>
          <w:rFonts w:ascii="Calibri" w:hAnsi="Calibri" w:cs="Calibri"/>
          <w:b/>
          <w:bCs/>
          <w:sz w:val="24"/>
          <w:szCs w:val="24"/>
        </w:rPr>
        <w:br/>
      </w:r>
      <w:r w:rsidR="004722E5" w:rsidRPr="005F1D4C">
        <w:rPr>
          <w:rFonts w:ascii="Calibri" w:hAnsi="Calibri" w:cs="Calibri"/>
          <w:b/>
          <w:bCs/>
          <w:sz w:val="24"/>
          <w:szCs w:val="24"/>
        </w:rPr>
        <w:t>w specjalności</w:t>
      </w:r>
      <w:r w:rsidR="00390007">
        <w:rPr>
          <w:rFonts w:ascii="Calibri" w:hAnsi="Calibri" w:cs="Calibri"/>
          <w:b/>
          <w:bCs/>
          <w:sz w:val="24"/>
          <w:szCs w:val="24"/>
        </w:rPr>
        <w:t xml:space="preserve"> instalacyjnej w zakresie sieci i urządzeń elektrycznych</w:t>
      </w:r>
      <w:r w:rsidR="00390007">
        <w:rPr>
          <w:rFonts w:ascii="Calibri" w:hAnsi="Calibri" w:cs="Calibri"/>
          <w:b/>
          <w:bCs/>
          <w:sz w:val="24"/>
          <w:szCs w:val="24"/>
        </w:rPr>
        <w:br/>
      </w:r>
      <w:bookmarkStart w:id="0" w:name="_GoBack"/>
      <w:bookmarkEnd w:id="0"/>
      <w:r w:rsidR="004722E5" w:rsidRPr="005F1D4C">
        <w:rPr>
          <w:rFonts w:ascii="Calibri" w:hAnsi="Calibri" w:cs="Calibri"/>
          <w:b/>
          <w:bCs/>
          <w:sz w:val="24"/>
          <w:szCs w:val="24"/>
        </w:rPr>
        <w:t>i elektroenergetycznych podczas realizacji zadania pn. Przebudowa drogi gminnej Stary Dwór – Bytkowice</w:t>
      </w:r>
      <w:r w:rsidR="004722E5">
        <w:rPr>
          <w:rFonts w:ascii="Calibri" w:hAnsi="Calibri" w:cs="Calibri"/>
          <w:b/>
          <w:bCs/>
          <w:sz w:val="24"/>
          <w:szCs w:val="24"/>
        </w:rPr>
        <w:t>.</w:t>
      </w:r>
    </w:p>
    <w:p w:rsidR="00DD61F6" w:rsidRPr="001F4CC0" w:rsidRDefault="00DD61F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lastRenderedPageBreak/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90007"/>
    <w:rsid w:val="003D3D67"/>
    <w:rsid w:val="004722E5"/>
    <w:rsid w:val="004C513C"/>
    <w:rsid w:val="00523BD2"/>
    <w:rsid w:val="005E6E3F"/>
    <w:rsid w:val="00665175"/>
    <w:rsid w:val="00751D0B"/>
    <w:rsid w:val="007647C9"/>
    <w:rsid w:val="007A4F87"/>
    <w:rsid w:val="00832A67"/>
    <w:rsid w:val="00856E48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73B0-78CE-46AD-A0E7-B01C827E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13</cp:revision>
  <cp:lastPrinted>2018-07-30T08:53:00Z</cp:lastPrinted>
  <dcterms:created xsi:type="dcterms:W3CDTF">2019-05-10T11:01:00Z</dcterms:created>
  <dcterms:modified xsi:type="dcterms:W3CDTF">2019-09-10T09:33:00Z</dcterms:modified>
</cp:coreProperties>
</file>