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77777777" w:rsidR="00BC3ECE" w:rsidRDefault="00B4589C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1C33258E" w14:textId="77777777" w:rsidR="00BC3ECE" w:rsidRDefault="00BC3ECE">
      <w:pPr>
        <w:pStyle w:val="Textbody"/>
        <w:rPr>
          <w:rFonts w:ascii="Arial" w:hAnsi="Arial" w:cs="Arial"/>
          <w:sz w:val="18"/>
          <w:szCs w:val="18"/>
        </w:rPr>
      </w:pPr>
    </w:p>
    <w:p w14:paraId="713482EA" w14:textId="0E5C5E8F" w:rsidR="00BC3ECE" w:rsidRDefault="0021196E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Znak sprawy</w:t>
      </w:r>
      <w:r w:rsidR="00B4589C">
        <w:rPr>
          <w:rFonts w:ascii="Arial" w:hAnsi="Arial" w:cs="Arial"/>
          <w:b w:val="0"/>
          <w:i/>
          <w:sz w:val="20"/>
          <w:szCs w:val="20"/>
        </w:rPr>
        <w:t xml:space="preserve">: </w:t>
      </w:r>
      <w:r w:rsidR="002E6109">
        <w:rPr>
          <w:rFonts w:ascii="Arial" w:hAnsi="Arial" w:cs="Arial"/>
          <w:b w:val="0"/>
          <w:i/>
          <w:sz w:val="20"/>
          <w:szCs w:val="20"/>
        </w:rPr>
        <w:t>ZP.271.</w:t>
      </w:r>
      <w:r w:rsidR="0082172E">
        <w:rPr>
          <w:rFonts w:ascii="Arial" w:hAnsi="Arial" w:cs="Arial"/>
          <w:b w:val="0"/>
          <w:i/>
          <w:sz w:val="20"/>
          <w:szCs w:val="20"/>
        </w:rPr>
        <w:t>3</w:t>
      </w:r>
      <w:r w:rsidR="000E03A0">
        <w:rPr>
          <w:rFonts w:ascii="Arial" w:hAnsi="Arial" w:cs="Arial"/>
          <w:b w:val="0"/>
          <w:i/>
          <w:sz w:val="20"/>
          <w:szCs w:val="20"/>
        </w:rPr>
        <w:t>8</w:t>
      </w:r>
      <w:r w:rsidR="000A6A55">
        <w:rPr>
          <w:rFonts w:ascii="Arial" w:hAnsi="Arial" w:cs="Arial"/>
          <w:b w:val="0"/>
          <w:i/>
          <w:sz w:val="20"/>
          <w:szCs w:val="20"/>
        </w:rPr>
        <w:t>.2023</w:t>
      </w:r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01B9530E" w14:textId="7F681E20" w:rsidR="000E03A0" w:rsidRDefault="00B4589C" w:rsidP="000E03A0">
      <w:pPr>
        <w:spacing w:before="240"/>
        <w:jc w:val="both"/>
        <w:rPr>
          <w:rFonts w:ascii="Arial" w:hAnsi="Arial" w:cs="Arial"/>
          <w:b/>
          <w:i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FA5B8C">
        <w:rPr>
          <w:rFonts w:ascii="Arial" w:hAnsi="Arial" w:cs="Arial"/>
          <w:sz w:val="22"/>
          <w:szCs w:val="22"/>
        </w:rPr>
        <w:t>pn.</w:t>
      </w:r>
      <w:r w:rsidR="001E0686" w:rsidRPr="00FA5B8C">
        <w:rPr>
          <w:rFonts w:ascii="Arial" w:hAnsi="Arial" w:cs="Arial"/>
          <w:sz w:val="22"/>
          <w:szCs w:val="22"/>
        </w:rPr>
        <w:t xml:space="preserve"> </w:t>
      </w:r>
      <w:r w:rsidR="006612E5" w:rsidRPr="006612E5">
        <w:rPr>
          <w:rFonts w:ascii="Arial" w:hAnsi="Arial" w:cs="Arial"/>
          <w:b/>
          <w:i/>
          <w:sz w:val="22"/>
          <w:szCs w:val="22"/>
        </w:rPr>
        <w:t xml:space="preserve">Budowa infrastruktury </w:t>
      </w:r>
      <w:proofErr w:type="spellStart"/>
      <w:r w:rsidR="006612E5" w:rsidRPr="006612E5">
        <w:rPr>
          <w:rFonts w:ascii="Arial" w:hAnsi="Arial" w:cs="Arial"/>
          <w:b/>
          <w:i/>
          <w:sz w:val="22"/>
          <w:szCs w:val="22"/>
        </w:rPr>
        <w:t>turystyczno</w:t>
      </w:r>
      <w:proofErr w:type="spellEnd"/>
      <w:r w:rsidR="006612E5" w:rsidRPr="006612E5">
        <w:rPr>
          <w:rFonts w:ascii="Arial" w:hAnsi="Arial" w:cs="Arial"/>
          <w:b/>
          <w:i/>
          <w:sz w:val="22"/>
          <w:szCs w:val="22"/>
        </w:rPr>
        <w:t xml:space="preserve"> – rekreacyjnej jako elementu rekultywacji kartuskich jezior – działki nr: 1/49, 1/50, 1/51 obręb 0005 Kartuzy-M oraz 102/3 obręb 0006 Kartuzy-M</w:t>
      </w:r>
    </w:p>
    <w:p w14:paraId="60685C49" w14:textId="3DB3DE95" w:rsidR="00BC3ECE" w:rsidRPr="001E0686" w:rsidRDefault="00B4589C" w:rsidP="000E03A0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224777FE" w14:textId="15DA05C3" w:rsidR="00E6282F" w:rsidRDefault="00B4589C" w:rsidP="00E6282F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B92B9E">
        <w:rPr>
          <w:rFonts w:ascii="Arial" w:hAnsi="Arial" w:cs="Arial"/>
          <w:sz w:val="22"/>
          <w:szCs w:val="22"/>
        </w:rPr>
        <w:t xml:space="preserve"> ust. 1</w:t>
      </w:r>
      <w:r w:rsidR="00096DDC">
        <w:rPr>
          <w:rFonts w:ascii="Arial" w:hAnsi="Arial" w:cs="Arial"/>
          <w:sz w:val="22"/>
          <w:szCs w:val="22"/>
        </w:rPr>
        <w:t xml:space="preserve"> oraz art. 109 ust. 1 pkt 1) i 4)</w:t>
      </w:r>
      <w:r w:rsidR="00B92B9E">
        <w:rPr>
          <w:rFonts w:ascii="Arial" w:hAnsi="Arial" w:cs="Arial"/>
          <w:sz w:val="22"/>
          <w:szCs w:val="22"/>
        </w:rPr>
        <w:t xml:space="preserve"> </w:t>
      </w:r>
      <w:r w:rsidRPr="00916E5D">
        <w:rPr>
          <w:rFonts w:ascii="Arial" w:hAnsi="Arial" w:cs="Arial"/>
          <w:sz w:val="22"/>
          <w:szCs w:val="22"/>
        </w:rPr>
        <w:t xml:space="preserve">ustawy </w:t>
      </w:r>
      <w:r w:rsidRPr="001E0686">
        <w:rPr>
          <w:rFonts w:ascii="Arial" w:hAnsi="Arial" w:cs="Arial"/>
          <w:sz w:val="22"/>
          <w:szCs w:val="22"/>
        </w:rPr>
        <w:t xml:space="preserve">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="00E6282F">
        <w:rPr>
          <w:rFonts w:ascii="Arial" w:hAnsi="Arial" w:cs="Arial"/>
          <w:sz w:val="22"/>
          <w:szCs w:val="22"/>
        </w:rPr>
        <w:t xml:space="preserve">Publicznych. 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0B34E1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0B34E1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02D5CE80" w14:textId="39C04C49" w:rsidR="00A22199" w:rsidRPr="000B34E1" w:rsidRDefault="00A22199" w:rsidP="00A22199">
      <w:pPr>
        <w:numPr>
          <w:ilvl w:val="0"/>
          <w:numId w:val="1"/>
        </w:numPr>
        <w:suppressAutoHyphens w:val="0"/>
        <w:ind w:left="426"/>
        <w:jc w:val="both"/>
        <w:rPr>
          <w:rFonts w:ascii="Arial" w:hAnsi="Arial"/>
          <w:sz w:val="22"/>
          <w:szCs w:val="22"/>
        </w:rPr>
      </w:pPr>
      <w:r w:rsidRPr="000B34E1">
        <w:rPr>
          <w:rFonts w:ascii="Arial" w:hAnsi="Arial"/>
          <w:sz w:val="22"/>
          <w:szCs w:val="22"/>
        </w:rPr>
        <w:t xml:space="preserve">nie podlega wykluczeniu z postępowania na podstawie </w:t>
      </w:r>
      <w:r w:rsidRPr="000B34E1">
        <w:rPr>
          <w:rFonts w:ascii="Arial" w:hAnsi="Arial"/>
          <w:color w:val="000000"/>
          <w:sz w:val="22"/>
          <w:szCs w:val="22"/>
        </w:rPr>
        <w:t>w art. 7 ust. 1 ustawy z dnia 13 kwietnia 2022 r. o szczególnych rozwiązaniach w zakresie przeciwdziałania wspieraniu agresji na Ukrainę oraz służących ochronie bezpieczeństwa narodowego.</w:t>
      </w:r>
    </w:p>
    <w:p w14:paraId="0FE886A8" w14:textId="243D9D53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</w:t>
      </w:r>
      <w:r w:rsidR="005A55E1">
        <w:rPr>
          <w:rFonts w:ascii="Arial" w:hAnsi="Arial" w:cs="Arial"/>
          <w:sz w:val="22"/>
          <w:szCs w:val="22"/>
        </w:rPr>
        <w:t>Dziale</w:t>
      </w:r>
      <w:r w:rsidR="002D5735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IV SWZ.</w:t>
      </w:r>
    </w:p>
    <w:p w14:paraId="668299D2" w14:textId="285CEB0B" w:rsidR="00BC3ECE" w:rsidRPr="001E0686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1E0686">
        <w:rPr>
          <w:rFonts w:ascii="Arial" w:hAnsi="Arial" w:cs="Arial"/>
          <w:sz w:val="22"/>
          <w:szCs w:val="22"/>
        </w:rPr>
        <w:t>4</w:t>
      </w:r>
      <w:r w:rsidRPr="001E0686">
        <w:rPr>
          <w:rFonts w:ascii="Arial" w:hAnsi="Arial" w:cs="Arial"/>
          <w:sz w:val="22"/>
          <w:szCs w:val="22"/>
        </w:rPr>
        <w:t xml:space="preserve"> </w:t>
      </w:r>
      <w:r w:rsidR="005A55E1">
        <w:rPr>
          <w:rFonts w:ascii="Arial" w:hAnsi="Arial" w:cs="Arial"/>
          <w:sz w:val="22"/>
          <w:szCs w:val="22"/>
        </w:rPr>
        <w:t>Działu</w:t>
      </w:r>
      <w:r w:rsidR="004E50A3">
        <w:rPr>
          <w:rFonts w:ascii="Arial" w:hAnsi="Arial" w:cs="Arial"/>
          <w:sz w:val="22"/>
          <w:szCs w:val="22"/>
        </w:rPr>
        <w:t xml:space="preserve"> V S</w:t>
      </w:r>
      <w:r w:rsidRPr="001E0686">
        <w:rPr>
          <w:rFonts w:ascii="Arial" w:hAnsi="Arial" w:cs="Arial"/>
          <w:sz w:val="22"/>
          <w:szCs w:val="22"/>
        </w:rPr>
        <w:t>WZ.</w:t>
      </w:r>
    </w:p>
    <w:p w14:paraId="3B53EF5F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1E12E070" w14:textId="77777777"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538E2C2" w14:textId="77777777"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25FFD8E" w14:textId="77777777"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78ED23B" w14:textId="77777777"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D23EA43" w14:textId="77777777"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5DF1276" w14:textId="77777777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5E16D47F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0E03A0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powołuję się w niniejszym postępowaniu nie zachodzą podst</w:t>
      </w:r>
      <w:r w:rsidR="000E03A0">
        <w:rPr>
          <w:rFonts w:ascii="Arial" w:hAnsi="Arial" w:cs="Arial"/>
          <w:sz w:val="22"/>
          <w:szCs w:val="22"/>
        </w:rPr>
        <w:t xml:space="preserve">awy wykluczenia z postępowania </w:t>
      </w:r>
      <w:r w:rsidR="002D5735">
        <w:rPr>
          <w:rFonts w:ascii="Arial" w:hAnsi="Arial" w:cs="Arial"/>
          <w:sz w:val="22"/>
          <w:szCs w:val="22"/>
        </w:rPr>
        <w:br/>
      </w:r>
      <w:r w:rsidRPr="001E0686">
        <w:rPr>
          <w:rFonts w:ascii="Arial" w:hAnsi="Arial" w:cs="Arial"/>
          <w:sz w:val="22"/>
          <w:szCs w:val="22"/>
        </w:rPr>
        <w:t>o udzielenie zamówienia.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12043AD2" w14:textId="77777777" w:rsidR="00AB4970" w:rsidRDefault="00AB4970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5012FA1" w14:textId="77777777" w:rsidR="000A6A55" w:rsidRDefault="000A6A55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C58CDAB" w14:textId="407A3400" w:rsidR="000918A9" w:rsidRPr="000918A9" w:rsidRDefault="000918A9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436F0153" w14:textId="3CD940AF" w:rsidR="00B92B9E" w:rsidRPr="00B92B9E" w:rsidRDefault="000918A9" w:rsidP="00B92B9E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="00B92B9E"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="00B92B9E"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70AAD772" w14:textId="77777777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076BDB02" w14:textId="061B567F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 w:rsidR="000918A9"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 w:rsidR="000918A9">
        <w:rPr>
          <w:rFonts w:ascii="Arial" w:hAnsi="Arial" w:cs="Arial"/>
          <w:sz w:val="18"/>
          <w:szCs w:val="18"/>
        </w:rPr>
        <w:t>owa w art. 258 Kodeksu karnego,</w:t>
      </w:r>
    </w:p>
    <w:p w14:paraId="762D84A0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 w:rsidR="000918A9">
        <w:rPr>
          <w:rFonts w:ascii="Arial" w:hAnsi="Arial" w:cs="Arial"/>
          <w:sz w:val="18"/>
          <w:szCs w:val="18"/>
        </w:rPr>
        <w:t>wa w art. 189a Kodeksu karnego,</w:t>
      </w:r>
    </w:p>
    <w:p w14:paraId="2EA590A2" w14:textId="63CDBACA" w:rsidR="000918A9" w:rsidRDefault="001E22EB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</w:t>
      </w:r>
      <w:r w:rsidR="000918A9">
        <w:rPr>
          <w:rFonts w:ascii="Arial" w:hAnsi="Arial" w:cs="Arial"/>
          <w:sz w:val="18"/>
          <w:szCs w:val="18"/>
        </w:rPr>
        <w:t>,</w:t>
      </w:r>
    </w:p>
    <w:p w14:paraId="3AF97018" w14:textId="21CFB6C4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 w:rsidR="000918A9"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 w:rsidR="000918A9"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 w:rsidR="000918A9">
        <w:rPr>
          <w:rFonts w:ascii="Arial" w:hAnsi="Arial" w:cs="Arial"/>
          <w:sz w:val="18"/>
          <w:szCs w:val="18"/>
        </w:rPr>
        <w:t>wa w art. 299 Kodeksu karnego,</w:t>
      </w:r>
    </w:p>
    <w:p w14:paraId="40B6237B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 w:rsidRPr="000918A9">
        <w:rPr>
          <w:rFonts w:ascii="Arial" w:hAnsi="Arial" w:cs="Arial"/>
          <w:sz w:val="18"/>
          <w:szCs w:val="18"/>
        </w:rPr>
        <w:t>ł</w:t>
      </w:r>
      <w:r w:rsidRPr="000918A9">
        <w:rPr>
          <w:rFonts w:ascii="Arial" w:hAnsi="Arial" w:cs="Arial"/>
          <w:sz w:val="18"/>
          <w:szCs w:val="18"/>
        </w:rPr>
        <w:t>nienie tego prze</w:t>
      </w:r>
      <w:r w:rsidR="000918A9">
        <w:rPr>
          <w:rFonts w:ascii="Arial" w:hAnsi="Arial" w:cs="Arial"/>
          <w:sz w:val="18"/>
          <w:szCs w:val="18"/>
        </w:rPr>
        <w:t>stępstwa,</w:t>
      </w:r>
    </w:p>
    <w:p w14:paraId="291E29CE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 w:rsidRPr="000918A9">
        <w:rPr>
          <w:rFonts w:ascii="Arial" w:hAnsi="Arial" w:cs="Arial"/>
          <w:sz w:val="18"/>
          <w:szCs w:val="18"/>
        </w:rPr>
        <w:t>e</w:t>
      </w:r>
      <w:r w:rsidRPr="000918A9">
        <w:rPr>
          <w:rFonts w:ascii="Arial" w:hAnsi="Arial" w:cs="Arial"/>
          <w:sz w:val="18"/>
          <w:szCs w:val="18"/>
        </w:rPr>
        <w:t>pisom na terytorium Rzeczypospoli</w:t>
      </w:r>
      <w:r w:rsidR="000918A9">
        <w:rPr>
          <w:rFonts w:ascii="Arial" w:hAnsi="Arial" w:cs="Arial"/>
          <w:sz w:val="18"/>
          <w:szCs w:val="18"/>
        </w:rPr>
        <w:t>tej Polskiej (Dz. U. poz. 769),</w:t>
      </w:r>
    </w:p>
    <w:p w14:paraId="772390CD" w14:textId="03AC3FDE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 w:rsidRPr="000918A9">
        <w:rPr>
          <w:rFonts w:ascii="Arial" w:hAnsi="Arial" w:cs="Arial"/>
          <w:sz w:val="18"/>
          <w:szCs w:val="18"/>
        </w:rPr>
        <w:t>u</w:t>
      </w:r>
      <w:r w:rsidRPr="000918A9"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04EF4DAF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14:paraId="4FB24229" w14:textId="77777777" w:rsidR="000918A9" w:rsidRDefault="00B92B9E" w:rsidP="001C0DD0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45D783FA" w14:textId="021AD343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 w:rsidR="000918A9">
        <w:rPr>
          <w:rFonts w:ascii="Arial" w:hAnsi="Arial" w:cs="Arial"/>
          <w:sz w:val="18"/>
          <w:szCs w:val="18"/>
        </w:rPr>
        <w:t>stwo, o którym mowa w pkt 1;</w:t>
      </w:r>
    </w:p>
    <w:p w14:paraId="602180AB" w14:textId="6A0D6F09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 w:rsidR="001C0DD0"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E96E0ED" w14:textId="77777777" w:rsidR="000918A9" w:rsidRP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402FD8FB" w14:textId="1CF8E1CF" w:rsidR="000918A9" w:rsidRPr="000918A9" w:rsidRDefault="000918A9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 xml:space="preserve">wej w rozumieniu ustawy z dnia 16 lutego 2007 r. o ochronie konkurencji i konsumentów, złożyli odrębne oferty, oferty </w:t>
      </w:r>
      <w:bookmarkStart w:id="1" w:name="_GoBack"/>
      <w:r w:rsidRPr="000918A9">
        <w:rPr>
          <w:rFonts w:ascii="Arial" w:hAnsi="Arial" w:cs="Arial"/>
          <w:sz w:val="18"/>
          <w:szCs w:val="18"/>
        </w:rPr>
        <w:t>częś</w:t>
      </w:r>
      <w:bookmarkEnd w:id="1"/>
      <w:r w:rsidRPr="000918A9">
        <w:rPr>
          <w:rFonts w:ascii="Arial" w:hAnsi="Arial" w:cs="Arial"/>
          <w:sz w:val="18"/>
          <w:szCs w:val="18"/>
        </w:rPr>
        <w:t>ciowe lub wnioski o do-puszczenie do udziału w postępowaniu, chyba że wykażą, że przygotowali te oferty lub wnioski niezależnie od siebie;</w:t>
      </w:r>
    </w:p>
    <w:p w14:paraId="4E136FA2" w14:textId="1CF7B4F1" w:rsidR="000918A9" w:rsidRPr="0082172E" w:rsidRDefault="000918A9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color w:val="auto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 w:rsidR="001C0DD0"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 w:rsidR="001C0DD0"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 w:rsidR="001C0DD0"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 xml:space="preserve">minowane w inny sposób niż przez wykluczenie wykonawcy z udziału w </w:t>
      </w:r>
      <w:r w:rsidRPr="0082172E">
        <w:rPr>
          <w:rFonts w:ascii="Arial" w:hAnsi="Arial" w:cs="Arial"/>
          <w:color w:val="auto"/>
          <w:sz w:val="18"/>
          <w:szCs w:val="18"/>
        </w:rPr>
        <w:t>po</w:t>
      </w:r>
      <w:r w:rsidR="001C0DD0" w:rsidRPr="0082172E">
        <w:rPr>
          <w:rFonts w:ascii="Arial" w:hAnsi="Arial" w:cs="Arial"/>
          <w:color w:val="auto"/>
          <w:sz w:val="18"/>
          <w:szCs w:val="18"/>
        </w:rPr>
        <w:t>stępowaniu o udziele</w:t>
      </w:r>
      <w:r w:rsidRPr="0082172E">
        <w:rPr>
          <w:rFonts w:ascii="Arial" w:hAnsi="Arial" w:cs="Arial"/>
          <w:color w:val="auto"/>
          <w:sz w:val="18"/>
          <w:szCs w:val="18"/>
        </w:rPr>
        <w:t>nie zamówienia.</w:t>
      </w:r>
    </w:p>
    <w:p w14:paraId="2875BA68" w14:textId="35EFBADC" w:rsidR="00096DDC" w:rsidRPr="0082172E" w:rsidRDefault="00096DDC" w:rsidP="00096DDC">
      <w:pPr>
        <w:pStyle w:val="Default"/>
        <w:spacing w:before="240"/>
        <w:ind w:left="360"/>
        <w:jc w:val="both"/>
        <w:rPr>
          <w:rFonts w:ascii="Arial" w:hAnsi="Arial" w:cs="Arial"/>
          <w:color w:val="auto"/>
          <w:sz w:val="18"/>
          <w:szCs w:val="18"/>
        </w:rPr>
      </w:pPr>
      <w:r w:rsidRPr="0082172E">
        <w:rPr>
          <w:rFonts w:ascii="Arial" w:hAnsi="Arial" w:cs="Arial"/>
          <w:bCs/>
          <w:color w:val="auto"/>
          <w:sz w:val="18"/>
          <w:szCs w:val="18"/>
        </w:rPr>
        <w:t>Zgodnie art. 109 ust.</w:t>
      </w:r>
      <w:r w:rsidRPr="0082172E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Pr="0082172E">
        <w:rPr>
          <w:rFonts w:ascii="Arial" w:hAnsi="Arial" w:cs="Arial"/>
          <w:color w:val="auto"/>
          <w:sz w:val="18"/>
          <w:szCs w:val="18"/>
        </w:rPr>
        <w:t xml:space="preserve">1pkt  1) i 4) ustawy Pzp, z postępowania o udzielenie zamówienia zamawiający może wykluczyć </w:t>
      </w:r>
      <w:r w:rsidRPr="0082172E">
        <w:rPr>
          <w:rFonts w:ascii="Arial" w:hAnsi="Arial" w:cs="Arial"/>
          <w:color w:val="auto"/>
          <w:sz w:val="18"/>
          <w:szCs w:val="18"/>
        </w:rPr>
        <w:br/>
        <w:t>wykonawcę:</w:t>
      </w:r>
    </w:p>
    <w:p w14:paraId="12161C3D" w14:textId="3E23A7C2" w:rsidR="00096DDC" w:rsidRPr="0082172E" w:rsidRDefault="00096DDC" w:rsidP="00096DDC">
      <w:pPr>
        <w:pStyle w:val="Default"/>
        <w:numPr>
          <w:ilvl w:val="0"/>
          <w:numId w:val="6"/>
        </w:numPr>
        <w:spacing w:before="60"/>
        <w:jc w:val="both"/>
        <w:rPr>
          <w:rFonts w:ascii="Arial" w:hAnsi="Arial" w:cs="Arial"/>
          <w:color w:val="auto"/>
          <w:sz w:val="18"/>
          <w:szCs w:val="18"/>
        </w:rPr>
      </w:pPr>
      <w:r w:rsidRPr="0082172E">
        <w:rPr>
          <w:rFonts w:ascii="Arial" w:hAnsi="Arial" w:cs="Arial"/>
          <w:color w:val="auto"/>
          <w:sz w:val="18"/>
          <w:szCs w:val="18"/>
        </w:rPr>
        <w:t>który naruszył obowiązki dotyczące płatności podatków, opłat lub składek na ubezpieczenia społeczne lub zdr</w:t>
      </w:r>
      <w:r w:rsidRPr="0082172E">
        <w:rPr>
          <w:rFonts w:ascii="Arial" w:hAnsi="Arial" w:cs="Arial"/>
          <w:color w:val="auto"/>
          <w:sz w:val="18"/>
          <w:szCs w:val="18"/>
        </w:rPr>
        <w:t>o</w:t>
      </w:r>
      <w:r w:rsidRPr="0082172E">
        <w:rPr>
          <w:rFonts w:ascii="Arial" w:hAnsi="Arial" w:cs="Arial"/>
          <w:color w:val="auto"/>
          <w:sz w:val="18"/>
          <w:szCs w:val="18"/>
        </w:rPr>
        <w:t>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</w:t>
      </w:r>
      <w:r w:rsidRPr="0082172E">
        <w:rPr>
          <w:rFonts w:ascii="Arial" w:hAnsi="Arial" w:cs="Arial"/>
          <w:color w:val="auto"/>
          <w:sz w:val="18"/>
          <w:szCs w:val="18"/>
        </w:rPr>
        <w:t>t</w:t>
      </w:r>
      <w:r w:rsidRPr="0082172E">
        <w:rPr>
          <w:rFonts w:ascii="Arial" w:hAnsi="Arial" w:cs="Arial"/>
          <w:color w:val="auto"/>
          <w:sz w:val="18"/>
          <w:szCs w:val="18"/>
        </w:rPr>
        <w:t>ne wraz z odsetkami lub grzywnami lub zawarł wiążące porozumienie w sprawie spłaty tych należności;</w:t>
      </w:r>
    </w:p>
    <w:p w14:paraId="477D000C" w14:textId="77777777" w:rsidR="00096DDC" w:rsidRPr="0082172E" w:rsidRDefault="00096DDC" w:rsidP="00096DDC">
      <w:pPr>
        <w:pStyle w:val="Default"/>
        <w:numPr>
          <w:ilvl w:val="0"/>
          <w:numId w:val="6"/>
        </w:numPr>
        <w:spacing w:before="60"/>
        <w:jc w:val="both"/>
        <w:rPr>
          <w:rFonts w:ascii="Arial" w:hAnsi="Arial" w:cs="Arial"/>
          <w:color w:val="auto"/>
          <w:sz w:val="18"/>
          <w:szCs w:val="18"/>
        </w:rPr>
      </w:pPr>
      <w:r w:rsidRPr="0082172E">
        <w:rPr>
          <w:rFonts w:ascii="Arial" w:hAnsi="Arial" w:cs="Arial"/>
          <w:color w:val="auto"/>
          <w:sz w:val="18"/>
          <w:szCs w:val="18"/>
        </w:rPr>
        <w:t xml:space="preserve">w stosunku do którego otwarto likwidację, ogłoszono upadłość, którego aktywami zarządza likwidator lub sąd, </w:t>
      </w:r>
      <w:r w:rsidRPr="0082172E">
        <w:rPr>
          <w:rFonts w:ascii="Arial" w:hAnsi="Arial" w:cs="Arial"/>
          <w:color w:val="auto"/>
          <w:sz w:val="18"/>
          <w:szCs w:val="18"/>
        </w:rPr>
        <w:br/>
        <w:t>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B87C6DE" w14:textId="77777777" w:rsidR="00A22199" w:rsidRPr="000B34E1" w:rsidRDefault="00A22199" w:rsidP="00A22199">
      <w:pPr>
        <w:pStyle w:val="Default"/>
        <w:spacing w:before="240"/>
        <w:ind w:left="426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bCs/>
          <w:sz w:val="18"/>
          <w:szCs w:val="18"/>
        </w:rPr>
        <w:t>Zgodnie z treścią art. 7 ust. 1</w:t>
      </w:r>
      <w:r w:rsidRPr="000B34E1">
        <w:rPr>
          <w:rFonts w:ascii="Arial" w:hAnsi="Arial" w:cs="Arial"/>
          <w:b/>
          <w:bCs/>
          <w:sz w:val="18"/>
          <w:szCs w:val="18"/>
        </w:rPr>
        <w:t xml:space="preserve"> </w:t>
      </w:r>
      <w:r w:rsidRPr="000B34E1">
        <w:rPr>
          <w:rFonts w:ascii="Arial" w:hAnsi="Arial" w:cs="Arial"/>
          <w:sz w:val="18"/>
          <w:szCs w:val="18"/>
        </w:rPr>
        <w:t>ustawy z dnia 13 kwietnia 2022 r. o szczególnych rozwiązaniach w zakresie przeciwdziałania wspieraniu agresji na Ukrainę oraz służących ochronie bezpieczeństwa narodowego (Dz. U. z 2022 r. poz. 835), z post</w:t>
      </w:r>
      <w:r w:rsidRPr="000B34E1">
        <w:rPr>
          <w:rFonts w:ascii="Arial" w:hAnsi="Arial" w:cs="Arial"/>
          <w:sz w:val="18"/>
          <w:szCs w:val="18"/>
        </w:rPr>
        <w:t>ę</w:t>
      </w:r>
      <w:r w:rsidRPr="000B34E1">
        <w:rPr>
          <w:rFonts w:ascii="Arial" w:hAnsi="Arial" w:cs="Arial"/>
          <w:sz w:val="18"/>
          <w:szCs w:val="18"/>
        </w:rPr>
        <w:t xml:space="preserve">powania o udzielenie zamówienia wyklucza się wykonawcę: </w:t>
      </w:r>
    </w:p>
    <w:p w14:paraId="52E52B48" w14:textId="77777777" w:rsidR="00A22199" w:rsidRPr="000B34E1" w:rsidRDefault="00A22199" w:rsidP="00A22199">
      <w:pPr>
        <w:pStyle w:val="Default"/>
        <w:numPr>
          <w:ilvl w:val="0"/>
          <w:numId w:val="8"/>
        </w:numPr>
        <w:ind w:left="1134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</w:t>
      </w:r>
      <w:r w:rsidRPr="000B34E1">
        <w:rPr>
          <w:rFonts w:ascii="Arial" w:hAnsi="Arial" w:cs="Arial"/>
          <w:sz w:val="18"/>
          <w:szCs w:val="18"/>
        </w:rPr>
        <w:t>z</w:t>
      </w:r>
      <w:r w:rsidRPr="000B34E1">
        <w:rPr>
          <w:rFonts w:ascii="Arial" w:hAnsi="Arial" w:cs="Arial"/>
          <w:sz w:val="18"/>
          <w:szCs w:val="18"/>
        </w:rPr>
        <w:t>porządzeniu 269/2014 albo wpisanego na listę na podstawie decyzji w sprawie wpisu na listę rozstrzygającej o zastosowaniu środka, o którym mowa w art. 1 pkt 3 tej ustawy;</w:t>
      </w:r>
    </w:p>
    <w:p w14:paraId="3CBA5414" w14:textId="77777777" w:rsidR="00A22199" w:rsidRPr="000B34E1" w:rsidRDefault="00A22199" w:rsidP="00A22199">
      <w:pPr>
        <w:pStyle w:val="Default"/>
        <w:numPr>
          <w:ilvl w:val="0"/>
          <w:numId w:val="8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 w:rsidRPr="000B34E1">
        <w:rPr>
          <w:rFonts w:ascii="Arial" w:hAnsi="Arial" w:cs="Arial"/>
          <w:sz w:val="18"/>
          <w:szCs w:val="18"/>
        </w:rPr>
        <w:br/>
        <w:t xml:space="preserve">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</w:t>
      </w:r>
      <w:r w:rsidRPr="000B34E1">
        <w:rPr>
          <w:rFonts w:ascii="Arial" w:hAnsi="Arial" w:cs="Arial"/>
          <w:sz w:val="18"/>
          <w:szCs w:val="18"/>
        </w:rPr>
        <w:lastRenderedPageBreak/>
        <w:t>podstawie decyzji w sprawie wpisu na listę rozstrzygającej o zastosowaniu środka, o którym mowa w art. 1 pkt 3 tej ustawy;</w:t>
      </w:r>
    </w:p>
    <w:p w14:paraId="533864D2" w14:textId="28BDD442" w:rsidR="00A22199" w:rsidRPr="000B34E1" w:rsidRDefault="00A22199" w:rsidP="00A22199">
      <w:pPr>
        <w:pStyle w:val="Default"/>
        <w:numPr>
          <w:ilvl w:val="0"/>
          <w:numId w:val="8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 xml:space="preserve">wykonawcę oraz uczestnika konkursu, którego jednostką dominującą w rozumieniu art. 3 ust. 1 pkt 37 ustawy </w:t>
      </w:r>
      <w:r w:rsidR="00CC4135">
        <w:rPr>
          <w:rFonts w:ascii="Arial" w:hAnsi="Arial" w:cs="Arial"/>
          <w:sz w:val="18"/>
          <w:szCs w:val="18"/>
        </w:rPr>
        <w:br/>
      </w:r>
      <w:r w:rsidRPr="000B34E1">
        <w:rPr>
          <w:rFonts w:ascii="Arial" w:hAnsi="Arial" w:cs="Arial"/>
          <w:sz w:val="18"/>
          <w:szCs w:val="18"/>
        </w:rPr>
        <w:t xml:space="preserve">z dnia 29 września 1994 r. o rachunkowości (Dz. U. z 2021 r. poz. 217, 2105 i 2106) jest podmiot wymieniony </w:t>
      </w:r>
      <w:r w:rsidR="00CC4135">
        <w:rPr>
          <w:rFonts w:ascii="Arial" w:hAnsi="Arial" w:cs="Arial"/>
          <w:sz w:val="18"/>
          <w:szCs w:val="18"/>
        </w:rPr>
        <w:br/>
      </w:r>
      <w:r w:rsidRPr="000B34E1">
        <w:rPr>
          <w:rFonts w:ascii="Arial" w:hAnsi="Arial" w:cs="Arial"/>
          <w:sz w:val="18"/>
          <w:szCs w:val="18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tej ustawy.</w:t>
      </w:r>
    </w:p>
    <w:p w14:paraId="3580B929" w14:textId="77777777" w:rsidR="00A22199" w:rsidRPr="000B34E1" w:rsidRDefault="00A22199" w:rsidP="00A22199">
      <w:pPr>
        <w:pStyle w:val="Default"/>
        <w:rPr>
          <w:rFonts w:ascii="Arial" w:hAnsi="Arial" w:cs="Arial"/>
          <w:sz w:val="18"/>
          <w:szCs w:val="18"/>
        </w:rPr>
      </w:pPr>
    </w:p>
    <w:p w14:paraId="299C4820" w14:textId="53F96A03" w:rsidR="00A22199" w:rsidRPr="00A22199" w:rsidRDefault="00A22199" w:rsidP="00A2219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 xml:space="preserve">Ponadto, zgodnie z art. 7 ust. 6 w/w ustawy Osoba lub podmiot podlegające wykluczeniu na podstawie ust. 1, które w okresie tego wykluczenia ubiegają się o udzielenie zamówienia publicznego lub dopuszczenie do udziału w konkursie lub biorą udział </w:t>
      </w:r>
      <w:r w:rsidRPr="000B34E1">
        <w:rPr>
          <w:rFonts w:ascii="Arial" w:hAnsi="Arial" w:cs="Arial"/>
          <w:sz w:val="18"/>
          <w:szCs w:val="18"/>
        </w:rPr>
        <w:br/>
        <w:t xml:space="preserve">w postępowaniu o udzielenie zamówienia publicznego lub w konkursie, podlegają karze pieniężnej w wysokości do </w:t>
      </w:r>
      <w:r w:rsidRPr="000B34E1">
        <w:rPr>
          <w:rFonts w:ascii="Arial" w:hAnsi="Arial" w:cs="Arial"/>
          <w:sz w:val="18"/>
          <w:szCs w:val="18"/>
        </w:rPr>
        <w:br/>
        <w:t>20 000 000 zł.</w:t>
      </w:r>
    </w:p>
    <w:sectPr w:rsidR="00A22199" w:rsidRPr="00A2219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272FB" w14:textId="77777777" w:rsidR="00582C32" w:rsidRDefault="00582C32">
      <w:r>
        <w:separator/>
      </w:r>
    </w:p>
  </w:endnote>
  <w:endnote w:type="continuationSeparator" w:id="0">
    <w:p w14:paraId="498F080C" w14:textId="77777777" w:rsidR="00582C32" w:rsidRDefault="0058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96FEF" w14:textId="77777777" w:rsidR="00582C32" w:rsidRDefault="00582C32">
      <w:r>
        <w:separator/>
      </w:r>
    </w:p>
  </w:footnote>
  <w:footnote w:type="continuationSeparator" w:id="0">
    <w:p w14:paraId="7A7D1123" w14:textId="77777777" w:rsidR="00582C32" w:rsidRDefault="00582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230F8A04" w:rsidR="00BC3ECE" w:rsidRDefault="00B4589C" w:rsidP="000A6A55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E610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82172E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3</w:t>
                </w:r>
                <w:r w:rsidR="000E03A0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8</w:t>
                </w:r>
                <w:r w:rsidR="000A6A55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.2023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6D8122DC" w:rsidR="00BC3ECE" w:rsidRPr="00D81667" w:rsidRDefault="00B4589C" w:rsidP="00D81667">
                <w:pPr>
                  <w:pStyle w:val="Nagwek"/>
                  <w:widowControl w:val="0"/>
                  <w:spacing w:before="12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F834C5"/>
    <w:multiLevelType w:val="hybridMultilevel"/>
    <w:tmpl w:val="9ABC9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817D5"/>
    <w:multiLevelType w:val="multilevel"/>
    <w:tmpl w:val="3D2C0D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8B0259E"/>
    <w:multiLevelType w:val="multilevel"/>
    <w:tmpl w:val="2876B4F6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E"/>
    <w:rsid w:val="000037A1"/>
    <w:rsid w:val="00036CFD"/>
    <w:rsid w:val="000918A9"/>
    <w:rsid w:val="00096DDC"/>
    <w:rsid w:val="000A6A55"/>
    <w:rsid w:val="000B34E1"/>
    <w:rsid w:val="000E03A0"/>
    <w:rsid w:val="000F2B41"/>
    <w:rsid w:val="000F7F68"/>
    <w:rsid w:val="00101843"/>
    <w:rsid w:val="001707E2"/>
    <w:rsid w:val="001947AC"/>
    <w:rsid w:val="001C0DD0"/>
    <w:rsid w:val="001E0686"/>
    <w:rsid w:val="001E22EB"/>
    <w:rsid w:val="0021196E"/>
    <w:rsid w:val="00263438"/>
    <w:rsid w:val="002C79DB"/>
    <w:rsid w:val="002D5735"/>
    <w:rsid w:val="002E6109"/>
    <w:rsid w:val="00444B75"/>
    <w:rsid w:val="004A0F1C"/>
    <w:rsid w:val="004C7F3B"/>
    <w:rsid w:val="004E50A3"/>
    <w:rsid w:val="004F1EC8"/>
    <w:rsid w:val="0055100E"/>
    <w:rsid w:val="00582C32"/>
    <w:rsid w:val="005A55E1"/>
    <w:rsid w:val="005B04E6"/>
    <w:rsid w:val="0065128F"/>
    <w:rsid w:val="006612E5"/>
    <w:rsid w:val="006F6CC7"/>
    <w:rsid w:val="00731C0B"/>
    <w:rsid w:val="0073531F"/>
    <w:rsid w:val="007D5790"/>
    <w:rsid w:val="007F23BC"/>
    <w:rsid w:val="00802113"/>
    <w:rsid w:val="0082172E"/>
    <w:rsid w:val="008372C3"/>
    <w:rsid w:val="00873ACE"/>
    <w:rsid w:val="008F16BC"/>
    <w:rsid w:val="00916E5D"/>
    <w:rsid w:val="009246E7"/>
    <w:rsid w:val="00A22199"/>
    <w:rsid w:val="00A551EE"/>
    <w:rsid w:val="00AB4970"/>
    <w:rsid w:val="00AB5127"/>
    <w:rsid w:val="00B06760"/>
    <w:rsid w:val="00B13227"/>
    <w:rsid w:val="00B4589C"/>
    <w:rsid w:val="00B8605B"/>
    <w:rsid w:val="00B92B9E"/>
    <w:rsid w:val="00BC3ECE"/>
    <w:rsid w:val="00C54CCE"/>
    <w:rsid w:val="00CB4A1D"/>
    <w:rsid w:val="00CC4135"/>
    <w:rsid w:val="00D76C68"/>
    <w:rsid w:val="00D81667"/>
    <w:rsid w:val="00E04A6A"/>
    <w:rsid w:val="00E55882"/>
    <w:rsid w:val="00E6282F"/>
    <w:rsid w:val="00EA4D66"/>
    <w:rsid w:val="00EB7323"/>
    <w:rsid w:val="00EC234D"/>
    <w:rsid w:val="00EE5072"/>
    <w:rsid w:val="00FA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53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56A54-8858-4678-9A56-5677C6D6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1399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Małgorzata</cp:lastModifiedBy>
  <cp:revision>45</cp:revision>
  <cp:lastPrinted>2023-06-01T09:07:00Z</cp:lastPrinted>
  <dcterms:created xsi:type="dcterms:W3CDTF">2020-12-17T17:45:00Z</dcterms:created>
  <dcterms:modified xsi:type="dcterms:W3CDTF">2023-10-30T08:00:00Z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