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5D" w:rsidRDefault="00C0162B" w:rsidP="00C016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IDFont+F1" w:hAnsi="CIDFont+F1" w:cs="CIDFont+F1"/>
        </w:rPr>
        <w:t>Załącznik nr 3</w:t>
      </w:r>
    </w:p>
    <w:p w:rsidR="00241A5D" w:rsidRPr="003B639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C3865" w:rsidRPr="007C1665" w:rsidRDefault="00AC3865" w:rsidP="00AC386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B639D">
        <w:rPr>
          <w:rFonts w:ascii="Times New Roman" w:hAnsi="Times New Roman" w:cs="Times New Roman"/>
          <w:b/>
          <w:sz w:val="24"/>
          <w:szCs w:val="24"/>
        </w:rPr>
        <w:t>Kolumna anestezjologiczna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368DE">
        <w:rPr>
          <w:rFonts w:ascii="Times New Roman" w:hAnsi="Times New Roman" w:cs="Times New Roman"/>
          <w:b/>
          <w:sz w:val="24"/>
          <w:szCs w:val="24"/>
        </w:rPr>
        <w:t>zakres prac</w:t>
      </w:r>
    </w:p>
    <w:p w:rsidR="00AC3865" w:rsidRDefault="00AC3865" w:rsidP="00AC3865">
      <w:pPr>
        <w:autoSpaceDE w:val="0"/>
        <w:autoSpaceDN w:val="0"/>
        <w:adjustRightInd w:val="0"/>
        <w:rPr>
          <w:rFonts w:ascii="CIDFont+F2" w:hAnsi="CIDFont+F2" w:cs="CIDFont+F2"/>
          <w:b/>
          <w:sz w:val="18"/>
          <w:szCs w:val="18"/>
        </w:rPr>
      </w:pPr>
    </w:p>
    <w:tbl>
      <w:tblPr>
        <w:tblStyle w:val="Tabela-Siatka"/>
        <w:tblW w:w="3518" w:type="pct"/>
        <w:jc w:val="center"/>
        <w:tblLook w:val="04A0"/>
      </w:tblPr>
      <w:tblGrid>
        <w:gridCol w:w="611"/>
        <w:gridCol w:w="4283"/>
        <w:gridCol w:w="1164"/>
        <w:gridCol w:w="877"/>
      </w:tblGrid>
      <w:tr w:rsidR="00C0162B" w:rsidRPr="002753C4" w:rsidTr="00C0162B">
        <w:trPr>
          <w:jc w:val="center"/>
        </w:trPr>
        <w:tc>
          <w:tcPr>
            <w:tcW w:w="441" w:type="pct"/>
            <w:vAlign w:val="center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88" w:type="pct"/>
            <w:vAlign w:val="center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czynności</w:t>
            </w:r>
          </w:p>
        </w:tc>
        <w:tc>
          <w:tcPr>
            <w:tcW w:w="839" w:type="pct"/>
            <w:vAlign w:val="center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632" w:type="pct"/>
            <w:vAlign w:val="center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C0162B" w:rsidRPr="002753C4" w:rsidTr="00C0162B">
        <w:trPr>
          <w:jc w:val="center"/>
        </w:trPr>
        <w:tc>
          <w:tcPr>
            <w:tcW w:w="441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pct"/>
          </w:tcPr>
          <w:p w:rsidR="00C0162B" w:rsidRPr="00E11D23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3">
              <w:rPr>
                <w:rFonts w:ascii="Times New Roman" w:hAnsi="Times New Roman" w:cs="Times New Roman"/>
                <w:sz w:val="24"/>
                <w:szCs w:val="24"/>
              </w:rPr>
              <w:t>Demontaż i montaż kolumny</w:t>
            </w:r>
          </w:p>
        </w:tc>
        <w:tc>
          <w:tcPr>
            <w:tcW w:w="839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32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62B" w:rsidRPr="002753C4" w:rsidTr="00C0162B">
        <w:trPr>
          <w:jc w:val="center"/>
        </w:trPr>
        <w:tc>
          <w:tcPr>
            <w:tcW w:w="441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pct"/>
          </w:tcPr>
          <w:p w:rsidR="00C0162B" w:rsidRPr="00E11D23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D23">
              <w:rPr>
                <w:rFonts w:ascii="Times New Roman" w:hAnsi="Times New Roman" w:cs="Times New Roman"/>
                <w:sz w:val="24"/>
                <w:szCs w:val="24"/>
              </w:rPr>
              <w:t>Regeneracja części obudowy kolumny</w:t>
            </w:r>
          </w:p>
        </w:tc>
        <w:tc>
          <w:tcPr>
            <w:tcW w:w="839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32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62B" w:rsidRPr="002753C4" w:rsidTr="00C0162B">
        <w:trPr>
          <w:jc w:val="center"/>
        </w:trPr>
        <w:tc>
          <w:tcPr>
            <w:tcW w:w="441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8" w:type="pct"/>
          </w:tcPr>
          <w:p w:rsidR="00C0162B" w:rsidRPr="00BB5E01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</w:t>
            </w: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 xml:space="preserve"> odciągu AGSS</w:t>
            </w:r>
          </w:p>
        </w:tc>
        <w:tc>
          <w:tcPr>
            <w:tcW w:w="839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32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62B" w:rsidRPr="002753C4" w:rsidTr="00C0162B">
        <w:trPr>
          <w:jc w:val="center"/>
        </w:trPr>
        <w:tc>
          <w:tcPr>
            <w:tcW w:w="441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8" w:type="pct"/>
          </w:tcPr>
          <w:p w:rsidR="00C0162B" w:rsidRPr="00BB5E01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>Wymiana wtyku prostego do AGSS</w:t>
            </w:r>
          </w:p>
        </w:tc>
        <w:tc>
          <w:tcPr>
            <w:tcW w:w="839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32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62B" w:rsidRPr="002753C4" w:rsidTr="00C0162B">
        <w:trPr>
          <w:jc w:val="center"/>
        </w:trPr>
        <w:tc>
          <w:tcPr>
            <w:tcW w:w="441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8" w:type="pct"/>
          </w:tcPr>
          <w:p w:rsidR="00C0162B" w:rsidRPr="00BB5E01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</w:t>
            </w: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 xml:space="preserve"> pkt poboru N</w:t>
            </w:r>
            <w:r w:rsidRPr="00BB5E0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>O system AGA</w:t>
            </w:r>
          </w:p>
        </w:tc>
        <w:tc>
          <w:tcPr>
            <w:tcW w:w="839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32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62B" w:rsidRPr="002753C4" w:rsidTr="00C0162B">
        <w:trPr>
          <w:jc w:val="center"/>
        </w:trPr>
        <w:tc>
          <w:tcPr>
            <w:tcW w:w="441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8" w:type="pct"/>
          </w:tcPr>
          <w:p w:rsidR="00C0162B" w:rsidRPr="00BB5E01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</w:t>
            </w: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 xml:space="preserve"> pkt poboru O</w:t>
            </w:r>
            <w:r w:rsidRPr="00BB5E0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>system AGA</w:t>
            </w:r>
          </w:p>
        </w:tc>
        <w:tc>
          <w:tcPr>
            <w:tcW w:w="839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32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62B" w:rsidRPr="002753C4" w:rsidTr="00C0162B">
        <w:trPr>
          <w:jc w:val="center"/>
        </w:trPr>
        <w:tc>
          <w:tcPr>
            <w:tcW w:w="441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8" w:type="pct"/>
          </w:tcPr>
          <w:p w:rsidR="00C0162B" w:rsidRPr="00BB5E01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</w:t>
            </w: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 xml:space="preserve"> pkt poboru AIR system AGA</w:t>
            </w:r>
          </w:p>
        </w:tc>
        <w:tc>
          <w:tcPr>
            <w:tcW w:w="839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32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62B" w:rsidRPr="002753C4" w:rsidTr="00C0162B">
        <w:trPr>
          <w:jc w:val="center"/>
        </w:trPr>
        <w:tc>
          <w:tcPr>
            <w:tcW w:w="441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8" w:type="pct"/>
          </w:tcPr>
          <w:p w:rsidR="00C0162B" w:rsidRPr="00BB5E01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</w:t>
            </w: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 xml:space="preserve"> pkt poboru VAC system AGA</w:t>
            </w:r>
          </w:p>
        </w:tc>
        <w:tc>
          <w:tcPr>
            <w:tcW w:w="839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32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62B" w:rsidRPr="002753C4" w:rsidTr="00C0162B">
        <w:trPr>
          <w:jc w:val="center"/>
        </w:trPr>
        <w:tc>
          <w:tcPr>
            <w:tcW w:w="441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8" w:type="pct"/>
          </w:tcPr>
          <w:p w:rsidR="00C0162B" w:rsidRPr="00BB5E01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</w:t>
            </w: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 xml:space="preserve"> orurowania torów gazowych </w:t>
            </w:r>
          </w:p>
        </w:tc>
        <w:tc>
          <w:tcPr>
            <w:tcW w:w="839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62B" w:rsidRPr="002753C4" w:rsidTr="00C0162B">
        <w:trPr>
          <w:jc w:val="center"/>
        </w:trPr>
        <w:tc>
          <w:tcPr>
            <w:tcW w:w="441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8" w:type="pct"/>
          </w:tcPr>
          <w:p w:rsidR="00C0162B" w:rsidRPr="00BB5E01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>Montaż zaworów 3/8”</w:t>
            </w:r>
          </w:p>
        </w:tc>
        <w:tc>
          <w:tcPr>
            <w:tcW w:w="839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32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162B" w:rsidRPr="002753C4" w:rsidTr="00C0162B">
        <w:trPr>
          <w:jc w:val="center"/>
        </w:trPr>
        <w:tc>
          <w:tcPr>
            <w:tcW w:w="441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8" w:type="pct"/>
          </w:tcPr>
          <w:p w:rsidR="00C0162B" w:rsidRPr="00BB5E01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</w:t>
            </w: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 xml:space="preserve"> manometrów</w:t>
            </w:r>
          </w:p>
        </w:tc>
        <w:tc>
          <w:tcPr>
            <w:tcW w:w="839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32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162B" w:rsidRPr="002753C4" w:rsidTr="00C0162B">
        <w:trPr>
          <w:jc w:val="center"/>
        </w:trPr>
        <w:tc>
          <w:tcPr>
            <w:tcW w:w="441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8" w:type="pct"/>
          </w:tcPr>
          <w:p w:rsidR="00C0162B" w:rsidRPr="00BB5E01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>Montaż punktu PA</w:t>
            </w:r>
          </w:p>
        </w:tc>
        <w:tc>
          <w:tcPr>
            <w:tcW w:w="839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32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62B" w:rsidRPr="002753C4" w:rsidTr="00C0162B">
        <w:trPr>
          <w:jc w:val="center"/>
        </w:trPr>
        <w:tc>
          <w:tcPr>
            <w:tcW w:w="441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8" w:type="pct"/>
          </w:tcPr>
          <w:p w:rsidR="00C0162B" w:rsidRPr="00BB5E01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gniazd elektrycznych IP44 i</w:t>
            </w: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 xml:space="preserve"> linii przewodów zasilania</w:t>
            </w:r>
          </w:p>
        </w:tc>
        <w:tc>
          <w:tcPr>
            <w:tcW w:w="839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32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3865" w:rsidRDefault="00AC3865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Kolumna anestezjologiczna – rysunek poglądowy</w:t>
      </w: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C3865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269221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41A5D" w:rsidRDefault="00241A5D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41A5D" w:rsidRDefault="00C0162B" w:rsidP="00C0162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3a</w:t>
      </w:r>
    </w:p>
    <w:p w:rsidR="00C0162B" w:rsidRDefault="00C0162B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C3865" w:rsidRPr="003B639D" w:rsidRDefault="00AC3865" w:rsidP="00AC386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B639D">
        <w:rPr>
          <w:rFonts w:ascii="Times New Roman" w:hAnsi="Times New Roman" w:cs="Times New Roman"/>
          <w:b/>
          <w:sz w:val="24"/>
          <w:szCs w:val="24"/>
        </w:rPr>
        <w:t xml:space="preserve">Kolumna </w:t>
      </w:r>
      <w:r>
        <w:rPr>
          <w:rFonts w:ascii="Times New Roman" w:hAnsi="Times New Roman" w:cs="Times New Roman"/>
          <w:b/>
          <w:sz w:val="24"/>
          <w:szCs w:val="24"/>
        </w:rPr>
        <w:t>chirurgiczna – zakres prac</w:t>
      </w:r>
    </w:p>
    <w:p w:rsidR="00AC3865" w:rsidRDefault="00AC3865" w:rsidP="00AC3865">
      <w:pPr>
        <w:autoSpaceDE w:val="0"/>
        <w:autoSpaceDN w:val="0"/>
        <w:adjustRightInd w:val="0"/>
        <w:rPr>
          <w:rFonts w:ascii="CIDFont+F2" w:hAnsi="CIDFont+F2" w:cs="CIDFont+F2"/>
          <w:b/>
          <w:sz w:val="18"/>
          <w:szCs w:val="18"/>
        </w:rPr>
      </w:pPr>
    </w:p>
    <w:p w:rsidR="00AC3865" w:rsidRDefault="00AC3865" w:rsidP="00AC3865">
      <w:pPr>
        <w:autoSpaceDE w:val="0"/>
        <w:autoSpaceDN w:val="0"/>
        <w:adjustRightInd w:val="0"/>
        <w:rPr>
          <w:rFonts w:ascii="CIDFont+F2" w:hAnsi="CIDFont+F2" w:cs="CIDFont+F2"/>
          <w:b/>
          <w:sz w:val="18"/>
          <w:szCs w:val="18"/>
        </w:rPr>
      </w:pPr>
    </w:p>
    <w:tbl>
      <w:tblPr>
        <w:tblStyle w:val="Tabela-Siatka"/>
        <w:tblW w:w="3535" w:type="pct"/>
        <w:jc w:val="center"/>
        <w:tblLook w:val="04A0"/>
      </w:tblPr>
      <w:tblGrid>
        <w:gridCol w:w="638"/>
        <w:gridCol w:w="4253"/>
        <w:gridCol w:w="1235"/>
        <w:gridCol w:w="842"/>
      </w:tblGrid>
      <w:tr w:rsidR="00C0162B" w:rsidRPr="002753C4" w:rsidTr="00C0162B">
        <w:trPr>
          <w:jc w:val="center"/>
        </w:trPr>
        <w:tc>
          <w:tcPr>
            <w:tcW w:w="458" w:type="pct"/>
            <w:vAlign w:val="center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3C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52" w:type="pct"/>
            <w:vAlign w:val="center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czynności</w:t>
            </w:r>
          </w:p>
        </w:tc>
        <w:tc>
          <w:tcPr>
            <w:tcW w:w="886" w:type="pct"/>
            <w:vAlign w:val="center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604" w:type="pct"/>
            <w:vAlign w:val="center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C0162B" w:rsidRPr="002753C4" w:rsidTr="00C0162B">
        <w:trPr>
          <w:jc w:val="center"/>
        </w:trPr>
        <w:tc>
          <w:tcPr>
            <w:tcW w:w="458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2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Demontaż i montaż kolumny</w:t>
            </w:r>
          </w:p>
        </w:tc>
        <w:tc>
          <w:tcPr>
            <w:tcW w:w="886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04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62B" w:rsidRPr="002753C4" w:rsidTr="00C0162B">
        <w:trPr>
          <w:jc w:val="center"/>
        </w:trPr>
        <w:tc>
          <w:tcPr>
            <w:tcW w:w="458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2" w:type="pct"/>
          </w:tcPr>
          <w:p w:rsidR="00C0162B" w:rsidRPr="00BB5E01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 xml:space="preserve">Regeneracja </w:t>
            </w:r>
            <w:r w:rsidRPr="00EB4503">
              <w:rPr>
                <w:rFonts w:ascii="Times New Roman" w:hAnsi="Times New Roman" w:cs="Times New Roman"/>
                <w:sz w:val="24"/>
                <w:szCs w:val="24"/>
              </w:rPr>
              <w:t>części obudowy kolumny</w:t>
            </w:r>
          </w:p>
        </w:tc>
        <w:tc>
          <w:tcPr>
            <w:tcW w:w="886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04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62B" w:rsidRPr="002753C4" w:rsidTr="00C0162B">
        <w:trPr>
          <w:jc w:val="center"/>
        </w:trPr>
        <w:tc>
          <w:tcPr>
            <w:tcW w:w="458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2" w:type="pct"/>
          </w:tcPr>
          <w:p w:rsidR="00C0162B" w:rsidRPr="00BB5E01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</w:t>
            </w: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 xml:space="preserve"> pkt poboru AIR system AGA</w:t>
            </w:r>
          </w:p>
        </w:tc>
        <w:tc>
          <w:tcPr>
            <w:tcW w:w="886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04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62B" w:rsidRPr="002753C4" w:rsidTr="00C0162B">
        <w:trPr>
          <w:jc w:val="center"/>
        </w:trPr>
        <w:tc>
          <w:tcPr>
            <w:tcW w:w="458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2" w:type="pct"/>
          </w:tcPr>
          <w:p w:rsidR="00C0162B" w:rsidRPr="00BB5E01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</w:t>
            </w: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 xml:space="preserve"> pkt poboru VAC system AGA</w:t>
            </w:r>
          </w:p>
        </w:tc>
        <w:tc>
          <w:tcPr>
            <w:tcW w:w="886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04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162B" w:rsidRPr="002753C4" w:rsidTr="00C0162B">
        <w:trPr>
          <w:jc w:val="center"/>
        </w:trPr>
        <w:tc>
          <w:tcPr>
            <w:tcW w:w="458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2" w:type="pct"/>
          </w:tcPr>
          <w:p w:rsidR="00C0162B" w:rsidRPr="00BB5E01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</w:t>
            </w: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 xml:space="preserve"> orurowania torów gazowych </w:t>
            </w:r>
          </w:p>
        </w:tc>
        <w:tc>
          <w:tcPr>
            <w:tcW w:w="886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62B" w:rsidRPr="002753C4" w:rsidTr="00C0162B">
        <w:trPr>
          <w:jc w:val="center"/>
        </w:trPr>
        <w:tc>
          <w:tcPr>
            <w:tcW w:w="458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2" w:type="pct"/>
          </w:tcPr>
          <w:p w:rsidR="00C0162B" w:rsidRPr="00BB5E01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>Montaż zaworów 3/8”</w:t>
            </w:r>
          </w:p>
        </w:tc>
        <w:tc>
          <w:tcPr>
            <w:tcW w:w="886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04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62B" w:rsidRPr="002753C4" w:rsidTr="00C0162B">
        <w:trPr>
          <w:jc w:val="center"/>
        </w:trPr>
        <w:tc>
          <w:tcPr>
            <w:tcW w:w="458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2" w:type="pct"/>
          </w:tcPr>
          <w:p w:rsidR="00C0162B" w:rsidRPr="00BB5E01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</w:t>
            </w: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 xml:space="preserve"> manometrów</w:t>
            </w:r>
          </w:p>
        </w:tc>
        <w:tc>
          <w:tcPr>
            <w:tcW w:w="886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04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62B" w:rsidRPr="002753C4" w:rsidTr="00C0162B">
        <w:trPr>
          <w:jc w:val="center"/>
        </w:trPr>
        <w:tc>
          <w:tcPr>
            <w:tcW w:w="458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2" w:type="pct"/>
          </w:tcPr>
          <w:p w:rsidR="00C0162B" w:rsidRPr="00BB5E01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>Montaż punktu PA</w:t>
            </w:r>
          </w:p>
        </w:tc>
        <w:tc>
          <w:tcPr>
            <w:tcW w:w="886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04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162B" w:rsidRPr="002753C4" w:rsidTr="00C0162B">
        <w:trPr>
          <w:jc w:val="center"/>
        </w:trPr>
        <w:tc>
          <w:tcPr>
            <w:tcW w:w="458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2" w:type="pct"/>
          </w:tcPr>
          <w:p w:rsidR="00C0162B" w:rsidRPr="00BB5E01" w:rsidRDefault="00C0162B" w:rsidP="00B75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</w:t>
            </w:r>
            <w:r w:rsidRPr="00BB5E01">
              <w:rPr>
                <w:rFonts w:ascii="Times New Roman" w:hAnsi="Times New Roman" w:cs="Times New Roman"/>
                <w:sz w:val="24"/>
                <w:szCs w:val="24"/>
              </w:rPr>
              <w:t xml:space="preserve"> gniazd elektrycznych IP44 i linii przewodów zasilania</w:t>
            </w:r>
          </w:p>
        </w:tc>
        <w:tc>
          <w:tcPr>
            <w:tcW w:w="886" w:type="pct"/>
          </w:tcPr>
          <w:p w:rsidR="00C0162B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04" w:type="pct"/>
          </w:tcPr>
          <w:p w:rsidR="00C0162B" w:rsidRPr="002753C4" w:rsidRDefault="00C0162B" w:rsidP="00B75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D3C8F" w:rsidRDefault="009D3C8F"/>
    <w:p w:rsidR="00241A5D" w:rsidRDefault="00241A5D"/>
    <w:p w:rsidR="00241A5D" w:rsidRPr="00241A5D" w:rsidRDefault="00241A5D">
      <w:pPr>
        <w:rPr>
          <w:rFonts w:ascii="Times New Roman" w:hAnsi="Times New Roman" w:cs="Times New Roman"/>
          <w:b/>
          <w:sz w:val="24"/>
          <w:szCs w:val="24"/>
        </w:rPr>
      </w:pPr>
      <w:r w:rsidRPr="00241A5D">
        <w:rPr>
          <w:rFonts w:ascii="Times New Roman" w:hAnsi="Times New Roman" w:cs="Times New Roman"/>
          <w:b/>
          <w:sz w:val="24"/>
          <w:szCs w:val="24"/>
        </w:rPr>
        <w:t>Kolumna chirurgiczna – rysunek poglądowy</w:t>
      </w:r>
    </w:p>
    <w:p w:rsidR="00241A5D" w:rsidRDefault="00241A5D"/>
    <w:p w:rsidR="00241A5D" w:rsidRDefault="00241A5D"/>
    <w:p w:rsidR="00241A5D" w:rsidRDefault="00241A5D">
      <w:r>
        <w:rPr>
          <w:noProof/>
          <w:lang w:eastAsia="pl-PL"/>
        </w:rPr>
        <w:drawing>
          <wp:inline distT="0" distB="0" distL="0" distR="0">
            <wp:extent cx="6121400" cy="34707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47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5D" w:rsidRDefault="00241A5D"/>
    <w:sectPr w:rsidR="00241A5D" w:rsidSect="00AC3865">
      <w:footerReference w:type="default" r:id="rId9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2E" w:rsidRDefault="00AA192E" w:rsidP="00106DBE">
      <w:r>
        <w:separator/>
      </w:r>
    </w:p>
  </w:endnote>
  <w:endnote w:type="continuationSeparator" w:id="0">
    <w:p w:rsidR="00AA192E" w:rsidRDefault="00AA192E" w:rsidP="0010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0142466"/>
      <w:docPartObj>
        <w:docPartGallery w:val="Page Numbers (Bottom of Page)"/>
        <w:docPartUnique/>
      </w:docPartObj>
    </w:sdtPr>
    <w:sdtContent>
      <w:p w:rsidR="009B0535" w:rsidRDefault="00575F44">
        <w:pPr>
          <w:pStyle w:val="Stopka"/>
          <w:jc w:val="right"/>
        </w:pPr>
        <w:r>
          <w:fldChar w:fldCharType="begin"/>
        </w:r>
        <w:r w:rsidR="009B0535">
          <w:instrText>PAGE   \* MERGEFORMAT</w:instrText>
        </w:r>
        <w:r>
          <w:fldChar w:fldCharType="separate"/>
        </w:r>
        <w:r w:rsidR="00C0162B">
          <w:rPr>
            <w:noProof/>
          </w:rPr>
          <w:t>2</w:t>
        </w:r>
        <w:r>
          <w:fldChar w:fldCharType="end"/>
        </w:r>
      </w:p>
    </w:sdtContent>
  </w:sdt>
  <w:p w:rsidR="00106DBE" w:rsidRDefault="00106D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2E" w:rsidRDefault="00AA192E" w:rsidP="00106DBE">
      <w:r>
        <w:separator/>
      </w:r>
    </w:p>
  </w:footnote>
  <w:footnote w:type="continuationSeparator" w:id="0">
    <w:p w:rsidR="00AA192E" w:rsidRDefault="00AA192E" w:rsidP="00106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2E02"/>
    <w:multiLevelType w:val="hybridMultilevel"/>
    <w:tmpl w:val="9DC2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865"/>
    <w:rsid w:val="00106DBE"/>
    <w:rsid w:val="00241A5D"/>
    <w:rsid w:val="0055474A"/>
    <w:rsid w:val="00575F44"/>
    <w:rsid w:val="00843BCB"/>
    <w:rsid w:val="00856E91"/>
    <w:rsid w:val="00906CA0"/>
    <w:rsid w:val="009B0535"/>
    <w:rsid w:val="009D3C8F"/>
    <w:rsid w:val="00AA192E"/>
    <w:rsid w:val="00AC3865"/>
    <w:rsid w:val="00C0162B"/>
    <w:rsid w:val="00C44C7A"/>
    <w:rsid w:val="00CB296D"/>
    <w:rsid w:val="00D40A7E"/>
    <w:rsid w:val="00F1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A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6D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DBE"/>
  </w:style>
  <w:style w:type="paragraph" w:styleId="Stopka">
    <w:name w:val="footer"/>
    <w:basedOn w:val="Normalny"/>
    <w:link w:val="StopkaZnak"/>
    <w:uiPriority w:val="99"/>
    <w:unhideWhenUsed/>
    <w:rsid w:val="00106D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DBE"/>
  </w:style>
  <w:style w:type="paragraph" w:styleId="Akapitzlist">
    <w:name w:val="List Paragraph"/>
    <w:basedOn w:val="Normalny"/>
    <w:uiPriority w:val="34"/>
    <w:qFormat/>
    <w:rsid w:val="00F13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A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6D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DBE"/>
  </w:style>
  <w:style w:type="paragraph" w:styleId="Stopka">
    <w:name w:val="footer"/>
    <w:basedOn w:val="Normalny"/>
    <w:link w:val="StopkaZnak"/>
    <w:uiPriority w:val="99"/>
    <w:unhideWhenUsed/>
    <w:rsid w:val="00106D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DBE"/>
  </w:style>
  <w:style w:type="paragraph" w:styleId="Akapitzlist">
    <w:name w:val="List Paragraph"/>
    <w:basedOn w:val="Normalny"/>
    <w:uiPriority w:val="34"/>
    <w:qFormat/>
    <w:rsid w:val="00F13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Szpital</cp:lastModifiedBy>
  <cp:revision>2</cp:revision>
  <cp:lastPrinted>2021-08-30T06:33:00Z</cp:lastPrinted>
  <dcterms:created xsi:type="dcterms:W3CDTF">2021-09-02T09:49:00Z</dcterms:created>
  <dcterms:modified xsi:type="dcterms:W3CDTF">2021-09-02T09:49:00Z</dcterms:modified>
</cp:coreProperties>
</file>