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387C" w14:textId="6BBB597A" w:rsidR="00A77D1E" w:rsidRPr="002C5263" w:rsidRDefault="00A1076D" w:rsidP="002E2E3D">
      <w:pPr>
        <w:pStyle w:val="Nagwek1"/>
        <w:spacing w:before="0" w:after="0" w:line="360" w:lineRule="auto"/>
        <w:rPr>
          <w:rFonts w:asciiTheme="minorHAnsi" w:eastAsia="Arial" w:hAnsiTheme="minorHAnsi" w:cstheme="minorHAnsi"/>
          <w:sz w:val="32"/>
          <w:szCs w:val="32"/>
        </w:rPr>
      </w:pPr>
      <w:r>
        <w:rPr>
          <w:noProof/>
        </w:rPr>
        <w:drawing>
          <wp:inline distT="0" distB="0" distL="0" distR="0" wp14:anchorId="6A3406F2" wp14:editId="68FB6647">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79687D7F" w14:textId="77777777" w:rsidR="001E3C19" w:rsidRPr="00E21BF7" w:rsidRDefault="001E3C19" w:rsidP="001E3C19">
      <w:pPr>
        <w:tabs>
          <w:tab w:val="center" w:pos="4513"/>
          <w:tab w:val="right" w:pos="9026"/>
        </w:tabs>
        <w:spacing w:line="360" w:lineRule="auto"/>
        <w:rPr>
          <w:rFonts w:ascii="Calibri" w:eastAsia="Calibri" w:hAnsi="Calibri" w:cs="Times New Roman"/>
          <w:color w:val="C00000"/>
        </w:rPr>
      </w:pPr>
      <w:r w:rsidRPr="00E21BF7">
        <w:rPr>
          <w:rFonts w:ascii="Calibri" w:eastAsia="Calibri" w:hAnsi="Calibri" w:cs="Times New Roman"/>
          <w:color w:val="C00000"/>
        </w:rPr>
        <w:t>Uniwersytet Łódzki</w:t>
      </w:r>
    </w:p>
    <w:p w14:paraId="38A35F22" w14:textId="77777777" w:rsidR="001E3C19" w:rsidRPr="00E21BF7" w:rsidRDefault="001E3C19" w:rsidP="001E3C19">
      <w:pPr>
        <w:tabs>
          <w:tab w:val="center" w:pos="4513"/>
          <w:tab w:val="right" w:pos="9026"/>
        </w:tabs>
        <w:spacing w:line="360" w:lineRule="auto"/>
        <w:rPr>
          <w:rFonts w:ascii="Calibri" w:eastAsia="Calibri" w:hAnsi="Calibri" w:cs="Times New Roman"/>
          <w:color w:val="C00000"/>
        </w:rPr>
      </w:pPr>
      <w:r w:rsidRPr="00E21BF7">
        <w:rPr>
          <w:rFonts w:ascii="Calibri" w:eastAsia="Calibri" w:hAnsi="Calibri" w:cs="Times New Roman"/>
          <w:color w:val="C00000"/>
        </w:rPr>
        <w:t>(048) 042 635 42 83</w:t>
      </w:r>
    </w:p>
    <w:p w14:paraId="6E8567B3" w14:textId="77777777" w:rsidR="001E3C19" w:rsidRPr="00E21BF7" w:rsidRDefault="001E3C19" w:rsidP="001E3C19">
      <w:pPr>
        <w:tabs>
          <w:tab w:val="center" w:pos="4513"/>
          <w:tab w:val="right" w:pos="9026"/>
        </w:tabs>
        <w:spacing w:line="360" w:lineRule="auto"/>
        <w:rPr>
          <w:rFonts w:ascii="Calibri" w:eastAsia="Calibri" w:hAnsi="Calibri" w:cs="Times New Roman"/>
          <w:color w:val="C00000"/>
        </w:rPr>
      </w:pPr>
      <w:r w:rsidRPr="00E21BF7">
        <w:rPr>
          <w:rFonts w:ascii="Calibri" w:eastAsia="Calibri" w:hAnsi="Calibri" w:cs="Times New Roman"/>
          <w:color w:val="C00000"/>
        </w:rPr>
        <w:t xml:space="preserve">Narutowicza 68, 90-136 Łódź </w:t>
      </w:r>
    </w:p>
    <w:p w14:paraId="2FB4AE20" w14:textId="3AB5D131" w:rsidR="00DF631E" w:rsidRPr="0089656B" w:rsidRDefault="001E3C19" w:rsidP="0089656B">
      <w:pPr>
        <w:tabs>
          <w:tab w:val="center" w:pos="4513"/>
          <w:tab w:val="right" w:pos="9026"/>
        </w:tabs>
        <w:spacing w:after="600" w:line="260" w:lineRule="exact"/>
        <w:rPr>
          <w:rFonts w:ascii="Calibri" w:eastAsia="Calibri" w:hAnsi="Calibri" w:cs="Times New Roman"/>
          <w:color w:val="C00000"/>
        </w:rPr>
      </w:pPr>
      <w:hyperlink r:id="rId12" w:history="1">
        <w:r w:rsidRPr="00E21BF7">
          <w:rPr>
            <w:rFonts w:ascii="Calibri" w:eastAsia="Calibri" w:hAnsi="Calibri" w:cs="Times New Roman"/>
            <w:color w:val="C00000"/>
            <w:u w:val="single"/>
          </w:rPr>
          <w:t>przetargi@uni.lodz.pl</w:t>
        </w:r>
      </w:hyperlink>
      <w:bookmarkStart w:id="0" w:name="_Toc138754154"/>
      <w:r w:rsidR="00224E93" w:rsidRPr="009B2149">
        <w:rPr>
          <w:rFonts w:ascii="Calibri" w:eastAsia="Arial" w:hAnsi="Calibri" w:cs="Calibri"/>
          <w:b/>
          <w:bCs/>
        </w:rPr>
        <w:tab/>
      </w:r>
    </w:p>
    <w:p w14:paraId="3202699A" w14:textId="3F656CEC" w:rsidR="00EB5D43" w:rsidRPr="00506D67" w:rsidRDefault="00A77D1E" w:rsidP="0089656B">
      <w:pPr>
        <w:pStyle w:val="Nagwek1"/>
        <w:spacing w:before="0" w:after="360" w:line="360" w:lineRule="auto"/>
        <w:rPr>
          <w:rFonts w:ascii="Calibri" w:eastAsia="Arial" w:hAnsi="Calibri" w:cs="Calibri"/>
          <w:b/>
          <w:bCs/>
          <w:sz w:val="32"/>
          <w:szCs w:val="32"/>
        </w:rPr>
      </w:pPr>
      <w:r w:rsidRPr="00506D67">
        <w:rPr>
          <w:rFonts w:ascii="Calibri" w:eastAsia="Arial" w:hAnsi="Calibri" w:cs="Calibri"/>
          <w:b/>
          <w:bCs/>
          <w:sz w:val="32"/>
          <w:szCs w:val="32"/>
        </w:rPr>
        <w:t>SPECYFIKACJA WARUNKÓW ZAMÓWIENIA</w:t>
      </w:r>
      <w:bookmarkEnd w:id="0"/>
    </w:p>
    <w:p w14:paraId="3014AF44" w14:textId="77777777" w:rsidR="00224E93" w:rsidRPr="00506D67" w:rsidRDefault="00224E93" w:rsidP="002C2C5B">
      <w:pPr>
        <w:spacing w:before="240" w:line="360" w:lineRule="auto"/>
        <w:rPr>
          <w:rFonts w:ascii="Calibri" w:hAnsi="Calibri" w:cs="Calibri"/>
          <w:b/>
          <w:bCs/>
        </w:rPr>
      </w:pPr>
      <w:r w:rsidRPr="00506D67">
        <w:rPr>
          <w:rFonts w:ascii="Calibri" w:hAnsi="Calibri" w:cs="Calibri"/>
          <w:b/>
          <w:bCs/>
        </w:rPr>
        <w:t xml:space="preserve">TRYB: </w:t>
      </w:r>
    </w:p>
    <w:p w14:paraId="24947E13" w14:textId="69BF311D" w:rsidR="00224E93" w:rsidRPr="00506D67" w:rsidRDefault="00224E93" w:rsidP="009B2149">
      <w:pPr>
        <w:spacing w:line="360" w:lineRule="auto"/>
        <w:rPr>
          <w:rFonts w:ascii="Calibri" w:hAnsi="Calibri" w:cs="Calibri"/>
        </w:rPr>
      </w:pPr>
      <w:r w:rsidRPr="00506D67">
        <w:rPr>
          <w:rFonts w:ascii="Calibri" w:hAnsi="Calibri" w:cs="Calibri"/>
        </w:rPr>
        <w:t>Zamówienie realizowane w trybie podstawowym art. 275 pkt 1 (tryb podstawowy bez negocjacji) ustawy z dnia 11 września 2019 r. - Prawo zamówień publicznych (Dz.U. z 202</w:t>
      </w:r>
      <w:r w:rsidR="00E833F7" w:rsidRPr="00506D67">
        <w:rPr>
          <w:rFonts w:ascii="Calibri" w:hAnsi="Calibri" w:cs="Calibri"/>
        </w:rPr>
        <w:t>4</w:t>
      </w:r>
      <w:r w:rsidRPr="00506D67">
        <w:rPr>
          <w:rFonts w:ascii="Calibri" w:hAnsi="Calibri" w:cs="Calibri"/>
        </w:rPr>
        <w:t xml:space="preserve"> r. poz. </w:t>
      </w:r>
      <w:r w:rsidR="00E833F7" w:rsidRPr="00506D67">
        <w:rPr>
          <w:rFonts w:ascii="Calibri" w:hAnsi="Calibri" w:cs="Calibri"/>
        </w:rPr>
        <w:t>1320</w:t>
      </w:r>
      <w:r w:rsidRPr="00506D67">
        <w:rPr>
          <w:rFonts w:ascii="Calibri" w:hAnsi="Calibri" w:cs="Calibri"/>
        </w:rPr>
        <w:t xml:space="preserve"> z późn. zm.)</w:t>
      </w:r>
    </w:p>
    <w:p w14:paraId="1C86523B" w14:textId="77777777" w:rsidR="00224E93" w:rsidRPr="009B2149" w:rsidRDefault="00224E93" w:rsidP="002C2C5B">
      <w:pPr>
        <w:spacing w:before="240" w:line="360" w:lineRule="auto"/>
        <w:rPr>
          <w:rFonts w:ascii="Calibri" w:hAnsi="Calibri" w:cs="Calibri"/>
          <w:b/>
          <w:bCs/>
        </w:rPr>
      </w:pPr>
      <w:r w:rsidRPr="009B2149">
        <w:rPr>
          <w:rFonts w:ascii="Calibri" w:hAnsi="Calibri" w:cs="Calibri"/>
          <w:b/>
          <w:bCs/>
        </w:rPr>
        <w:t>PRZEDMIOT ZAMÓWIENIA:</w:t>
      </w:r>
    </w:p>
    <w:p w14:paraId="6E9ECC96" w14:textId="6D716EC7" w:rsidR="00506D67" w:rsidRPr="00C807DF" w:rsidRDefault="00506D67" w:rsidP="00506D67">
      <w:pPr>
        <w:spacing w:line="360" w:lineRule="auto"/>
        <w:jc w:val="both"/>
        <w:rPr>
          <w:rFonts w:asciiTheme="majorHAnsi" w:hAnsiTheme="majorHAnsi" w:cstheme="majorHAnsi"/>
          <w:b/>
        </w:rPr>
      </w:pPr>
      <w:bookmarkStart w:id="1" w:name="_Hlk183678445"/>
      <w:r w:rsidRPr="00C807DF">
        <w:rPr>
          <w:rFonts w:asciiTheme="majorHAnsi" w:hAnsiTheme="majorHAnsi" w:cstheme="majorHAnsi"/>
          <w:b/>
        </w:rPr>
        <w:t>Usługa publikacji ogłoszeń, reklam, nekrologów dla Uniwersytetu Łódzkiego w prasie lokalnej (</w:t>
      </w:r>
      <w:r w:rsidRPr="008476AF">
        <w:rPr>
          <w:rFonts w:asciiTheme="majorHAnsi" w:hAnsiTheme="majorHAnsi" w:cstheme="majorHAnsi"/>
          <w:b/>
        </w:rPr>
        <w:t>łódzkiej)</w:t>
      </w:r>
      <w:r w:rsidR="008476AF" w:rsidRPr="008476AF">
        <w:rPr>
          <w:rFonts w:asciiTheme="majorHAnsi" w:hAnsiTheme="majorHAnsi" w:cstheme="majorHAnsi"/>
          <w:b/>
          <w:color w:val="FF0000"/>
        </w:rPr>
        <w:t xml:space="preserve"> </w:t>
      </w:r>
      <w:r w:rsidRPr="008476AF">
        <w:rPr>
          <w:rFonts w:asciiTheme="majorHAnsi" w:hAnsiTheme="majorHAnsi" w:cstheme="majorHAnsi"/>
          <w:b/>
        </w:rPr>
        <w:t>w 2025 r.</w:t>
      </w:r>
    </w:p>
    <w:bookmarkEnd w:id="1"/>
    <w:p w14:paraId="1614184D" w14:textId="326844B1" w:rsidR="00224E93" w:rsidRPr="00295505" w:rsidRDefault="00224E93" w:rsidP="002C2C5B">
      <w:pPr>
        <w:spacing w:before="240" w:line="360" w:lineRule="auto"/>
        <w:rPr>
          <w:rFonts w:ascii="Calibri" w:hAnsi="Calibri" w:cs="Calibri"/>
          <w:b/>
          <w:bCs/>
        </w:rPr>
      </w:pPr>
      <w:r w:rsidRPr="009B2149">
        <w:rPr>
          <w:rFonts w:ascii="Calibri" w:hAnsi="Calibri" w:cs="Calibri"/>
          <w:b/>
          <w:bCs/>
        </w:rPr>
        <w:t xml:space="preserve">NR POSTĘPOWANIA: </w:t>
      </w:r>
      <w:r w:rsidR="00C17F8A">
        <w:rPr>
          <w:rFonts w:ascii="Calibri" w:hAnsi="Calibri" w:cs="Calibri"/>
          <w:b/>
          <w:bCs/>
        </w:rPr>
        <w:t>85</w:t>
      </w:r>
      <w:r w:rsidRPr="009B2149">
        <w:rPr>
          <w:rFonts w:ascii="Calibri" w:hAnsi="Calibri" w:cs="Calibri"/>
          <w:b/>
          <w:bCs/>
        </w:rPr>
        <w:t>/ZP/2024</w:t>
      </w:r>
    </w:p>
    <w:p w14:paraId="1BF4FF91" w14:textId="77777777" w:rsidR="00224E93" w:rsidRPr="00506D67" w:rsidRDefault="00224E93" w:rsidP="00506D67">
      <w:pPr>
        <w:spacing w:before="1080" w:line="360" w:lineRule="auto"/>
        <w:rPr>
          <w:rFonts w:ascii="Calibri" w:hAnsi="Calibri" w:cs="Calibri"/>
          <w:b/>
          <w:bCs/>
        </w:rPr>
      </w:pPr>
      <w:r w:rsidRPr="00506D67">
        <w:rPr>
          <w:rFonts w:ascii="Calibri" w:hAnsi="Calibri" w:cs="Calibri"/>
          <w:b/>
          <w:bCs/>
        </w:rPr>
        <w:t>Wspólny Słownik Zamówień CPV</w:t>
      </w:r>
    </w:p>
    <w:p w14:paraId="1A4771B8" w14:textId="6EDE0B11" w:rsidR="00840295" w:rsidRPr="00506D67" w:rsidRDefault="00506D67" w:rsidP="00506D67">
      <w:pPr>
        <w:spacing w:line="360" w:lineRule="auto"/>
        <w:rPr>
          <w:rFonts w:ascii="Calibri" w:hAnsi="Calibri" w:cs="Calibri"/>
        </w:rPr>
      </w:pPr>
      <w:r w:rsidRPr="00506D67">
        <w:rPr>
          <w:rFonts w:asciiTheme="majorHAnsi" w:hAnsiTheme="majorHAnsi" w:cstheme="majorHAnsi"/>
          <w:color w:val="000000" w:themeColor="text1"/>
        </w:rPr>
        <w:t xml:space="preserve">79970000-4  </w:t>
      </w:r>
      <w:r w:rsidR="009B472C" w:rsidRPr="00506D67">
        <w:rPr>
          <w:rFonts w:ascii="Calibri" w:hAnsi="Calibri" w:cs="Calibri"/>
          <w:color w:val="000000" w:themeColor="text1"/>
        </w:rPr>
        <w:t xml:space="preserve">- </w:t>
      </w:r>
      <w:r w:rsidRPr="00506D67">
        <w:rPr>
          <w:rFonts w:ascii="Calibri" w:hAnsi="Calibri" w:cs="Calibri"/>
          <w:color w:val="000000" w:themeColor="text1"/>
        </w:rPr>
        <w:t>Usługi publikacji</w:t>
      </w:r>
    </w:p>
    <w:p w14:paraId="58EDA002" w14:textId="5C6F7790" w:rsidR="00384C13" w:rsidRDefault="00224E93" w:rsidP="00506D67">
      <w:pPr>
        <w:spacing w:before="1560" w:line="360" w:lineRule="auto"/>
        <w:rPr>
          <w:rFonts w:ascii="Calibri" w:hAnsi="Calibri" w:cs="Calibri"/>
          <w:b/>
        </w:rPr>
      </w:pPr>
      <w:r w:rsidRPr="009B2149">
        <w:rPr>
          <w:rFonts w:ascii="Calibri" w:hAnsi="Calibri" w:cs="Calibri"/>
          <w:b/>
        </w:rPr>
        <w:t xml:space="preserve">Łódź, </w:t>
      </w:r>
      <w:r w:rsidR="002236DD">
        <w:rPr>
          <w:rFonts w:ascii="Calibri" w:hAnsi="Calibri" w:cs="Calibri"/>
          <w:b/>
        </w:rPr>
        <w:t>grudzień</w:t>
      </w:r>
      <w:r w:rsidR="00506D67">
        <w:rPr>
          <w:rFonts w:ascii="Calibri" w:hAnsi="Calibri" w:cs="Calibri"/>
          <w:b/>
        </w:rPr>
        <w:t xml:space="preserve"> </w:t>
      </w:r>
      <w:r w:rsidRPr="009B2149">
        <w:rPr>
          <w:rFonts w:ascii="Calibri" w:hAnsi="Calibri" w:cs="Calibri"/>
          <w:b/>
        </w:rPr>
        <w:t>2024</w:t>
      </w:r>
    </w:p>
    <w:p w14:paraId="2C5C567A" w14:textId="77777777" w:rsidR="008F46F6" w:rsidRDefault="008F46F6" w:rsidP="008F46F6">
      <w:pPr>
        <w:spacing w:line="360" w:lineRule="auto"/>
        <w:rPr>
          <w:rFonts w:ascii="Calibri" w:hAnsi="Calibri" w:cs="Calibri"/>
          <w:b/>
        </w:rPr>
      </w:pPr>
    </w:p>
    <w:p w14:paraId="3C0A71FC" w14:textId="77777777" w:rsidR="008F46F6" w:rsidRDefault="008F46F6" w:rsidP="008F46F6">
      <w:pPr>
        <w:spacing w:line="360" w:lineRule="auto"/>
        <w:rPr>
          <w:rFonts w:ascii="Calibri" w:hAnsi="Calibri" w:cs="Calibri"/>
          <w:b/>
        </w:rPr>
      </w:pPr>
    </w:p>
    <w:p w14:paraId="4AE0E609" w14:textId="77777777" w:rsidR="00506D67" w:rsidRDefault="00506D67" w:rsidP="008F46F6">
      <w:pPr>
        <w:spacing w:line="360" w:lineRule="auto"/>
        <w:rPr>
          <w:rFonts w:ascii="Calibri" w:hAnsi="Calibri" w:cs="Calibri"/>
          <w:b/>
        </w:rPr>
      </w:pPr>
    </w:p>
    <w:p w14:paraId="0678BB51" w14:textId="77C3A164" w:rsidR="000C659A" w:rsidRPr="00FE5FA6" w:rsidRDefault="00A77D1E" w:rsidP="008F46F6">
      <w:pPr>
        <w:spacing w:line="360" w:lineRule="auto"/>
        <w:rPr>
          <w:rFonts w:cstheme="minorHAnsi"/>
          <w:b/>
        </w:rPr>
      </w:pPr>
      <w:r w:rsidRPr="00FE5FA6">
        <w:rPr>
          <w:rFonts w:cstheme="minorHAnsi"/>
          <w:b/>
        </w:rPr>
        <w:lastRenderedPageBreak/>
        <w:t>SPIS TREŚCI</w:t>
      </w:r>
    </w:p>
    <w:sdt>
      <w:sdtPr>
        <w:rPr>
          <w:rFonts w:asciiTheme="minorHAnsi" w:eastAsia="Arial" w:hAnsiTheme="minorHAnsi" w:cstheme="minorHAnsi"/>
          <w:b w:val="0"/>
          <w:bCs w:val="0"/>
          <w:color w:val="auto"/>
          <w:sz w:val="24"/>
          <w:szCs w:val="24"/>
          <w:lang w:eastAsia="en-US"/>
        </w:rPr>
        <w:id w:val="1295098475"/>
        <w:docPartObj>
          <w:docPartGallery w:val="Table of Contents"/>
          <w:docPartUnique/>
        </w:docPartObj>
      </w:sdtPr>
      <w:sdtEndPr>
        <w:rPr>
          <w:rFonts w:eastAsiaTheme="minorHAnsi"/>
        </w:rPr>
      </w:sdtEndPr>
      <w:sdtContent>
        <w:p w14:paraId="221AB168" w14:textId="2B63E944" w:rsidR="008843A9" w:rsidRPr="00FE5FA6" w:rsidRDefault="00A77D1E" w:rsidP="002E199C">
          <w:pPr>
            <w:pStyle w:val="Nagwekspisutreci"/>
            <w:spacing w:before="0" w:after="60"/>
            <w:ind w:left="426" w:hanging="426"/>
            <w:jc w:val="both"/>
            <w:rPr>
              <w:rFonts w:asciiTheme="minorHAnsi" w:hAnsiTheme="minorHAnsi" w:cstheme="minorHAnsi"/>
              <w:b w:val="0"/>
              <w:bCs w:val="0"/>
              <w:noProof/>
              <w:color w:val="000000" w:themeColor="text1"/>
              <w:sz w:val="24"/>
              <w:szCs w:val="24"/>
            </w:rPr>
          </w:pPr>
          <w:r w:rsidRPr="00FE5FA6">
            <w:rPr>
              <w:rFonts w:asciiTheme="minorHAnsi" w:eastAsia="Arial" w:hAnsiTheme="minorHAnsi" w:cstheme="minorHAnsi"/>
              <w:b w:val="0"/>
              <w:bCs w:val="0"/>
              <w:sz w:val="24"/>
              <w:szCs w:val="24"/>
            </w:rPr>
            <w:fldChar w:fldCharType="begin"/>
          </w:r>
          <w:r w:rsidRPr="00FE5FA6">
            <w:rPr>
              <w:rFonts w:asciiTheme="minorHAnsi" w:hAnsiTheme="minorHAnsi" w:cstheme="minorHAnsi"/>
              <w:sz w:val="24"/>
              <w:szCs w:val="24"/>
            </w:rPr>
            <w:instrText xml:space="preserve"> TOC \o "1-3" \h \z \u </w:instrText>
          </w:r>
          <w:r w:rsidRPr="00FE5FA6">
            <w:rPr>
              <w:rFonts w:asciiTheme="minorHAnsi" w:eastAsia="Arial" w:hAnsiTheme="minorHAnsi" w:cstheme="minorHAnsi"/>
              <w:b w:val="0"/>
              <w:bCs w:val="0"/>
              <w:sz w:val="24"/>
              <w:szCs w:val="24"/>
            </w:rPr>
            <w:fldChar w:fldCharType="separate"/>
          </w:r>
          <w:hyperlink w:anchor="_Toc138754154" w:history="1">
            <w:r w:rsidR="008843A9" w:rsidRPr="00FE5FA6">
              <w:rPr>
                <w:rStyle w:val="Hipercze"/>
                <w:rFonts w:asciiTheme="minorHAnsi" w:hAnsiTheme="minorHAnsi" w:cstheme="minorHAnsi"/>
                <w:b w:val="0"/>
                <w:bCs w:val="0"/>
                <w:noProof/>
                <w:color w:val="000000" w:themeColor="text1"/>
                <w:sz w:val="24"/>
                <w:szCs w:val="24"/>
              </w:rPr>
              <w:t>SPECYFIKACJA WARUNKÓW</w:t>
            </w:r>
            <w:r w:rsidR="00BE4A32" w:rsidRPr="00FE5FA6">
              <w:rPr>
                <w:rStyle w:val="Hipercze"/>
                <w:rFonts w:asciiTheme="minorHAnsi" w:hAnsiTheme="minorHAnsi" w:cstheme="minorHAnsi"/>
                <w:b w:val="0"/>
                <w:bCs w:val="0"/>
                <w:noProof/>
                <w:color w:val="000000" w:themeColor="text1"/>
                <w:sz w:val="24"/>
                <w:szCs w:val="24"/>
              </w:rPr>
              <w:t xml:space="preserve"> </w:t>
            </w:r>
            <w:r w:rsidR="008843A9" w:rsidRPr="00FE5FA6">
              <w:rPr>
                <w:rStyle w:val="Hipercze"/>
                <w:rFonts w:asciiTheme="minorHAnsi" w:hAnsiTheme="minorHAnsi" w:cstheme="minorHAnsi"/>
                <w:b w:val="0"/>
                <w:bCs w:val="0"/>
                <w:noProof/>
                <w:color w:val="000000" w:themeColor="text1"/>
                <w:sz w:val="24"/>
                <w:szCs w:val="24"/>
              </w:rPr>
              <w:t>ZAMÓWIENIA</w:t>
            </w:r>
            <w:r w:rsidR="00BE4A32" w:rsidRPr="00FE5FA6">
              <w:rPr>
                <w:rStyle w:val="Hipercze"/>
                <w:rFonts w:asciiTheme="minorHAnsi" w:hAnsiTheme="minorHAnsi" w:cstheme="minorHAnsi"/>
                <w:b w:val="0"/>
                <w:bCs w:val="0"/>
                <w:noProof/>
                <w:color w:val="000000" w:themeColor="text1"/>
                <w:sz w:val="24"/>
                <w:szCs w:val="24"/>
              </w:rPr>
              <w:t xml:space="preserve"> </w:t>
            </w:r>
            <w:r w:rsidR="00703FAF" w:rsidRPr="00FE5FA6">
              <w:rPr>
                <w:rFonts w:asciiTheme="minorHAnsi" w:hAnsiTheme="minorHAnsi" w:cstheme="minorHAnsi"/>
                <w:b w:val="0"/>
                <w:bCs w:val="0"/>
                <w:noProof/>
                <w:webHidden/>
                <w:color w:val="000000" w:themeColor="text1"/>
                <w:sz w:val="24"/>
                <w:szCs w:val="24"/>
              </w:rPr>
              <w:t>………………………………</w:t>
            </w:r>
            <w:r w:rsidR="00BE4A32" w:rsidRPr="00FE5FA6">
              <w:rPr>
                <w:rFonts w:asciiTheme="minorHAnsi" w:hAnsiTheme="minorHAnsi" w:cstheme="minorHAnsi"/>
                <w:b w:val="0"/>
                <w:bCs w:val="0"/>
                <w:noProof/>
                <w:webHidden/>
                <w:color w:val="000000" w:themeColor="text1"/>
                <w:sz w:val="24"/>
                <w:szCs w:val="24"/>
              </w:rPr>
              <w:t>…..</w:t>
            </w:r>
            <w:r w:rsidR="00703FAF" w:rsidRPr="00FE5FA6">
              <w:rPr>
                <w:rFonts w:asciiTheme="minorHAnsi" w:hAnsiTheme="minorHAnsi" w:cstheme="minorHAnsi"/>
                <w:b w:val="0"/>
                <w:bCs w:val="0"/>
                <w:noProof/>
                <w:webHidden/>
                <w:color w:val="000000" w:themeColor="text1"/>
                <w:sz w:val="24"/>
                <w:szCs w:val="24"/>
              </w:rPr>
              <w:t>……..…</w:t>
            </w:r>
            <w:r w:rsidR="00BE4A32" w:rsidRPr="00FE5FA6">
              <w:rPr>
                <w:rFonts w:asciiTheme="minorHAnsi" w:hAnsiTheme="minorHAnsi" w:cstheme="minorHAnsi"/>
                <w:b w:val="0"/>
                <w:bCs w:val="0"/>
                <w:noProof/>
                <w:webHidden/>
                <w:color w:val="000000" w:themeColor="text1"/>
                <w:sz w:val="24"/>
                <w:szCs w:val="24"/>
              </w:rPr>
              <w:t>……………………</w:t>
            </w:r>
            <w:r w:rsidR="00703FAF" w:rsidRPr="00FE5FA6">
              <w:rPr>
                <w:rFonts w:asciiTheme="minorHAnsi" w:hAnsiTheme="minorHAnsi" w:cstheme="minorHAnsi"/>
                <w:b w:val="0"/>
                <w:bCs w:val="0"/>
                <w:noProof/>
                <w:webHidden/>
                <w:color w:val="000000" w:themeColor="text1"/>
                <w:sz w:val="24"/>
                <w:szCs w:val="24"/>
              </w:rPr>
              <w:t>……..</w:t>
            </w:r>
            <w:r w:rsidR="000832F9" w:rsidRPr="00FE5FA6">
              <w:rPr>
                <w:rFonts w:asciiTheme="minorHAnsi" w:hAnsiTheme="minorHAnsi" w:cstheme="minorHAnsi"/>
                <w:b w:val="0"/>
                <w:bCs w:val="0"/>
                <w:noProof/>
                <w:webHidden/>
                <w:color w:val="000000" w:themeColor="text1"/>
                <w:sz w:val="24"/>
                <w:szCs w:val="24"/>
              </w:rPr>
              <w:t xml:space="preserve"> </w:t>
            </w:r>
            <w:r w:rsidR="008843A9" w:rsidRPr="00FE5FA6">
              <w:rPr>
                <w:rFonts w:asciiTheme="minorHAnsi" w:hAnsiTheme="minorHAnsi" w:cstheme="minorHAnsi"/>
                <w:b w:val="0"/>
                <w:bCs w:val="0"/>
                <w:noProof/>
                <w:webHidden/>
                <w:color w:val="000000" w:themeColor="text1"/>
                <w:sz w:val="24"/>
                <w:szCs w:val="24"/>
              </w:rPr>
              <w:fldChar w:fldCharType="begin"/>
            </w:r>
            <w:r w:rsidR="008843A9" w:rsidRPr="00FE5FA6">
              <w:rPr>
                <w:rFonts w:asciiTheme="minorHAnsi" w:hAnsiTheme="minorHAnsi" w:cstheme="minorHAnsi"/>
                <w:b w:val="0"/>
                <w:bCs w:val="0"/>
                <w:noProof/>
                <w:webHidden/>
                <w:color w:val="000000" w:themeColor="text1"/>
                <w:sz w:val="24"/>
                <w:szCs w:val="24"/>
              </w:rPr>
              <w:instrText xml:space="preserve"> PAGEREF _Toc138754154 \h </w:instrText>
            </w:r>
            <w:r w:rsidR="008843A9" w:rsidRPr="00FE5FA6">
              <w:rPr>
                <w:rFonts w:asciiTheme="minorHAnsi" w:hAnsiTheme="minorHAnsi" w:cstheme="minorHAnsi"/>
                <w:b w:val="0"/>
                <w:bCs w:val="0"/>
                <w:noProof/>
                <w:webHidden/>
                <w:color w:val="000000" w:themeColor="text1"/>
                <w:sz w:val="24"/>
                <w:szCs w:val="24"/>
              </w:rPr>
            </w:r>
            <w:r w:rsidR="008843A9" w:rsidRPr="00FE5FA6">
              <w:rPr>
                <w:rFonts w:asciiTheme="minorHAnsi" w:hAnsiTheme="minorHAnsi" w:cstheme="minorHAnsi"/>
                <w:b w:val="0"/>
                <w:bCs w:val="0"/>
                <w:noProof/>
                <w:webHidden/>
                <w:color w:val="000000" w:themeColor="text1"/>
                <w:sz w:val="24"/>
                <w:szCs w:val="24"/>
              </w:rPr>
              <w:fldChar w:fldCharType="separate"/>
            </w:r>
            <w:r w:rsidR="00FB4259" w:rsidRPr="00FE5FA6">
              <w:rPr>
                <w:rFonts w:asciiTheme="minorHAnsi" w:hAnsiTheme="minorHAnsi" w:cstheme="minorHAnsi"/>
                <w:b w:val="0"/>
                <w:bCs w:val="0"/>
                <w:noProof/>
                <w:webHidden/>
                <w:color w:val="000000" w:themeColor="text1"/>
                <w:sz w:val="24"/>
                <w:szCs w:val="24"/>
              </w:rPr>
              <w:t>1</w:t>
            </w:r>
            <w:r w:rsidR="008843A9" w:rsidRPr="00FE5FA6">
              <w:rPr>
                <w:rFonts w:asciiTheme="minorHAnsi" w:hAnsiTheme="minorHAnsi" w:cstheme="minorHAnsi"/>
                <w:b w:val="0"/>
                <w:bCs w:val="0"/>
                <w:noProof/>
                <w:webHidden/>
                <w:color w:val="000000" w:themeColor="text1"/>
                <w:sz w:val="24"/>
                <w:szCs w:val="24"/>
              </w:rPr>
              <w:fldChar w:fldCharType="end"/>
            </w:r>
          </w:hyperlink>
        </w:p>
        <w:p w14:paraId="75149BF3" w14:textId="0D7E8528"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5" w:history="1">
            <w:r w:rsidRPr="00FE5FA6">
              <w:rPr>
                <w:rStyle w:val="Hipercze"/>
                <w:rFonts w:asciiTheme="minorHAnsi" w:hAnsiTheme="minorHAnsi" w:cstheme="minorHAnsi"/>
                <w:bCs/>
                <w:noProof/>
                <w:sz w:val="24"/>
                <w:szCs w:val="24"/>
              </w:rPr>
              <w:t>1.</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Nazwa oraz adres Zamawiającego</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_Toc138754155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3</w:t>
            </w:r>
            <w:r w:rsidRPr="00FE5FA6">
              <w:rPr>
                <w:rFonts w:asciiTheme="minorHAnsi" w:hAnsiTheme="minorHAnsi" w:cstheme="minorHAnsi"/>
                <w:noProof/>
                <w:webHidden/>
                <w:sz w:val="24"/>
                <w:szCs w:val="24"/>
              </w:rPr>
              <w:fldChar w:fldCharType="end"/>
            </w:r>
          </w:hyperlink>
        </w:p>
        <w:p w14:paraId="32AFA9D2" w14:textId="71C2C14B"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6" w:history="1">
            <w:r w:rsidRPr="00FE5FA6">
              <w:rPr>
                <w:rStyle w:val="Hipercze"/>
                <w:rFonts w:asciiTheme="minorHAnsi" w:hAnsiTheme="minorHAnsi" w:cstheme="minorHAnsi"/>
                <w:bCs/>
                <w:noProof/>
                <w:sz w:val="24"/>
                <w:szCs w:val="24"/>
              </w:rPr>
              <w:t>2.</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Ochrona danych osobowych</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_Toc138754156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3</w:t>
            </w:r>
            <w:r w:rsidRPr="00FE5FA6">
              <w:rPr>
                <w:rFonts w:asciiTheme="minorHAnsi" w:hAnsiTheme="minorHAnsi" w:cstheme="minorHAnsi"/>
                <w:noProof/>
                <w:webHidden/>
                <w:sz w:val="24"/>
                <w:szCs w:val="24"/>
              </w:rPr>
              <w:fldChar w:fldCharType="end"/>
            </w:r>
          </w:hyperlink>
        </w:p>
        <w:p w14:paraId="1812B08A" w14:textId="24A30810"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7" w:history="1">
            <w:r w:rsidRPr="00FE5FA6">
              <w:rPr>
                <w:rStyle w:val="Hipercze"/>
                <w:rFonts w:asciiTheme="minorHAnsi" w:hAnsiTheme="minorHAnsi" w:cstheme="minorHAnsi"/>
                <w:bCs/>
                <w:noProof/>
                <w:sz w:val="24"/>
                <w:szCs w:val="24"/>
              </w:rPr>
              <w:t>3.</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Tryb udzielania zamówienia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_Toc138754157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5</w:t>
            </w:r>
            <w:r w:rsidRPr="00FE5FA6">
              <w:rPr>
                <w:rFonts w:asciiTheme="minorHAnsi" w:hAnsiTheme="minorHAnsi" w:cstheme="minorHAnsi"/>
                <w:noProof/>
                <w:webHidden/>
                <w:sz w:val="24"/>
                <w:szCs w:val="24"/>
              </w:rPr>
              <w:fldChar w:fldCharType="end"/>
            </w:r>
          </w:hyperlink>
        </w:p>
        <w:p w14:paraId="200B4A0B" w14:textId="47B1945B"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8" w:history="1">
            <w:r w:rsidRPr="00FE5FA6">
              <w:rPr>
                <w:rStyle w:val="Hipercze"/>
                <w:rFonts w:asciiTheme="minorHAnsi" w:hAnsiTheme="minorHAnsi" w:cstheme="minorHAnsi"/>
                <w:bCs/>
                <w:noProof/>
                <w:sz w:val="24"/>
                <w:szCs w:val="24"/>
              </w:rPr>
              <w:t>4.</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Opis przedmiotu zamówienia</w:t>
            </w:r>
            <w:r w:rsidR="006608DD" w:rsidRPr="00FE5FA6">
              <w:rPr>
                <w:rStyle w:val="Hipercze"/>
                <w:rFonts w:asciiTheme="minorHAnsi" w:hAnsiTheme="minorHAnsi" w:cstheme="minorHAnsi"/>
                <w:noProof/>
                <w:sz w:val="24"/>
                <w:szCs w:val="24"/>
              </w:rPr>
              <w:t xml:space="preserve">, wykaz przedmiotowych </w:t>
            </w:r>
            <w:r w:rsidR="005B3E81" w:rsidRPr="00FE5FA6">
              <w:rPr>
                <w:rStyle w:val="Hipercze"/>
                <w:rFonts w:asciiTheme="minorHAnsi" w:hAnsiTheme="minorHAnsi" w:cstheme="minorHAnsi"/>
                <w:noProof/>
                <w:sz w:val="24"/>
                <w:szCs w:val="24"/>
              </w:rPr>
              <w:t>środków dowodowych</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_Toc138754158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8</w:t>
            </w:r>
            <w:r w:rsidRPr="00FE5FA6">
              <w:rPr>
                <w:rFonts w:asciiTheme="minorHAnsi" w:hAnsiTheme="minorHAnsi" w:cstheme="minorHAnsi"/>
                <w:noProof/>
                <w:webHidden/>
                <w:sz w:val="24"/>
                <w:szCs w:val="24"/>
              </w:rPr>
              <w:fldChar w:fldCharType="end"/>
            </w:r>
          </w:hyperlink>
        </w:p>
        <w:p w14:paraId="6C244C67" w14:textId="312FBD04"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59" w:history="1">
            <w:r w:rsidRPr="00FE5FA6">
              <w:rPr>
                <w:rStyle w:val="Hipercze"/>
                <w:rFonts w:asciiTheme="minorHAnsi" w:hAnsiTheme="minorHAnsi" w:cstheme="minorHAnsi"/>
                <w:bCs/>
                <w:noProof/>
                <w:sz w:val="24"/>
                <w:szCs w:val="24"/>
              </w:rPr>
              <w:t>5.</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Wizja lokalna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_Toc138754159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13</w:t>
            </w:r>
            <w:r w:rsidRPr="00FE5FA6">
              <w:rPr>
                <w:rFonts w:asciiTheme="minorHAnsi" w:hAnsiTheme="minorHAnsi" w:cstheme="minorHAnsi"/>
                <w:noProof/>
                <w:webHidden/>
                <w:sz w:val="24"/>
                <w:szCs w:val="24"/>
              </w:rPr>
              <w:fldChar w:fldCharType="end"/>
            </w:r>
          </w:hyperlink>
        </w:p>
        <w:p w14:paraId="47940567" w14:textId="4AC15812"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0" w:history="1">
            <w:r w:rsidRPr="00FE5FA6">
              <w:rPr>
                <w:rStyle w:val="Hipercze"/>
                <w:rFonts w:asciiTheme="minorHAnsi" w:hAnsiTheme="minorHAnsi" w:cstheme="minorHAnsi"/>
                <w:bCs/>
                <w:noProof/>
                <w:sz w:val="24"/>
                <w:szCs w:val="24"/>
              </w:rPr>
              <w:t>6.</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Podwykonawstwo</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_Toc138754160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13</w:t>
            </w:r>
            <w:r w:rsidRPr="00FE5FA6">
              <w:rPr>
                <w:rFonts w:asciiTheme="minorHAnsi" w:hAnsiTheme="minorHAnsi" w:cstheme="minorHAnsi"/>
                <w:noProof/>
                <w:webHidden/>
                <w:sz w:val="24"/>
                <w:szCs w:val="24"/>
              </w:rPr>
              <w:fldChar w:fldCharType="end"/>
            </w:r>
          </w:hyperlink>
        </w:p>
        <w:p w14:paraId="14A00F2C" w14:textId="58D8F1AE"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1" w:history="1">
            <w:r w:rsidRPr="00FE5FA6">
              <w:rPr>
                <w:rStyle w:val="Hipercze"/>
                <w:rFonts w:asciiTheme="minorHAnsi" w:hAnsiTheme="minorHAnsi" w:cstheme="minorHAnsi"/>
                <w:bCs/>
                <w:noProof/>
                <w:sz w:val="24"/>
                <w:szCs w:val="24"/>
              </w:rPr>
              <w:t>7.</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Termin wykonania zamówienia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_Toc138754161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14</w:t>
            </w:r>
            <w:r w:rsidRPr="00FE5FA6">
              <w:rPr>
                <w:rFonts w:asciiTheme="minorHAnsi" w:hAnsiTheme="minorHAnsi" w:cstheme="minorHAnsi"/>
                <w:noProof/>
                <w:webHidden/>
                <w:sz w:val="24"/>
                <w:szCs w:val="24"/>
              </w:rPr>
              <w:fldChar w:fldCharType="end"/>
            </w:r>
          </w:hyperlink>
        </w:p>
        <w:p w14:paraId="5B72BACA" w14:textId="7EB96751"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2" w:history="1">
            <w:r w:rsidRPr="00FE5FA6">
              <w:rPr>
                <w:rStyle w:val="Hipercze"/>
                <w:rFonts w:asciiTheme="minorHAnsi" w:hAnsiTheme="minorHAnsi" w:cstheme="minorHAnsi"/>
                <w:bCs/>
                <w:noProof/>
                <w:sz w:val="24"/>
                <w:szCs w:val="24"/>
              </w:rPr>
              <w:t>8.</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Warunki udziału w postępowaniu</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_Toc138754162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14</w:t>
            </w:r>
            <w:r w:rsidRPr="00FE5FA6">
              <w:rPr>
                <w:rFonts w:asciiTheme="minorHAnsi" w:hAnsiTheme="minorHAnsi" w:cstheme="minorHAnsi"/>
                <w:noProof/>
                <w:webHidden/>
                <w:sz w:val="24"/>
                <w:szCs w:val="24"/>
              </w:rPr>
              <w:fldChar w:fldCharType="end"/>
            </w:r>
          </w:hyperlink>
        </w:p>
        <w:p w14:paraId="5B74ACE0" w14:textId="676ECFBC"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3" w:history="1">
            <w:r w:rsidRPr="00FE5FA6">
              <w:rPr>
                <w:rStyle w:val="Hipercze"/>
                <w:rFonts w:asciiTheme="minorHAnsi" w:hAnsiTheme="minorHAnsi" w:cstheme="minorHAnsi"/>
                <w:bCs/>
                <w:noProof/>
                <w:sz w:val="24"/>
                <w:szCs w:val="24"/>
              </w:rPr>
              <w:t>9.</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Podstawy wykluczenia z postępowania.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_Toc138754163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14</w:t>
            </w:r>
            <w:r w:rsidRPr="00FE5FA6">
              <w:rPr>
                <w:rFonts w:asciiTheme="minorHAnsi" w:hAnsiTheme="minorHAnsi" w:cstheme="minorHAnsi"/>
                <w:noProof/>
                <w:webHidden/>
                <w:sz w:val="24"/>
                <w:szCs w:val="24"/>
              </w:rPr>
              <w:fldChar w:fldCharType="end"/>
            </w:r>
          </w:hyperlink>
        </w:p>
        <w:p w14:paraId="2618F0E2" w14:textId="07FE0AE1"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4" w:history="1">
            <w:r w:rsidRPr="00FE5FA6">
              <w:rPr>
                <w:rStyle w:val="Hipercze"/>
                <w:rFonts w:asciiTheme="minorHAnsi" w:hAnsiTheme="minorHAnsi" w:cstheme="minorHAnsi"/>
                <w:bCs/>
                <w:noProof/>
                <w:sz w:val="24"/>
                <w:szCs w:val="24"/>
              </w:rPr>
              <w:t>10.</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Wykaz oświadczeń i podmiotowych środków dowodowych, jakie zobowiązani są dostarczyć Wykonawcy w celu potwierdzenia braku podstaw wykluczenia oraz spełniania warunków udziału w postępowaniu</w:t>
            </w:r>
            <w:r w:rsidRPr="00FE5FA6">
              <w:rPr>
                <w:rStyle w:val="Hipercze"/>
                <w:rFonts w:asciiTheme="minorHAnsi" w:hAnsiTheme="minorHAnsi" w:cstheme="minorHAnsi"/>
                <w:b/>
                <w:bCs/>
                <w:noProof/>
                <w:sz w:val="24"/>
                <w:szCs w:val="24"/>
              </w:rPr>
              <w:t>.</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_Toc138754164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17</w:t>
            </w:r>
            <w:r w:rsidRPr="00FE5FA6">
              <w:rPr>
                <w:rFonts w:asciiTheme="minorHAnsi" w:hAnsiTheme="minorHAnsi" w:cstheme="minorHAnsi"/>
                <w:noProof/>
                <w:webHidden/>
                <w:sz w:val="24"/>
                <w:szCs w:val="24"/>
              </w:rPr>
              <w:fldChar w:fldCharType="end"/>
            </w:r>
          </w:hyperlink>
        </w:p>
        <w:p w14:paraId="25DDC9F9" w14:textId="287AEADA"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5" w:history="1">
            <w:r w:rsidRPr="00FE5FA6">
              <w:rPr>
                <w:rStyle w:val="Hipercze"/>
                <w:rFonts w:asciiTheme="minorHAnsi" w:hAnsiTheme="minorHAnsi" w:cstheme="minorHAnsi"/>
                <w:bCs/>
                <w:noProof/>
                <w:sz w:val="24"/>
                <w:szCs w:val="24"/>
              </w:rPr>
              <w:t>11.</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Informacja dla Wykonawców wspólnie ubiegających się o udzielenie zamówienia (spółki cywilne/konsorcja)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_Toc138754165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20</w:t>
            </w:r>
            <w:r w:rsidRPr="00FE5FA6">
              <w:rPr>
                <w:rFonts w:asciiTheme="minorHAnsi" w:hAnsiTheme="minorHAnsi" w:cstheme="minorHAnsi"/>
                <w:noProof/>
                <w:webHidden/>
                <w:sz w:val="24"/>
                <w:szCs w:val="24"/>
              </w:rPr>
              <w:fldChar w:fldCharType="end"/>
            </w:r>
          </w:hyperlink>
        </w:p>
        <w:p w14:paraId="489A0DF4" w14:textId="5888223A"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6" w:history="1">
            <w:r w:rsidRPr="00FE5FA6">
              <w:rPr>
                <w:rStyle w:val="Hipercze"/>
                <w:rFonts w:asciiTheme="minorHAnsi" w:hAnsiTheme="minorHAnsi" w:cstheme="minorHAnsi"/>
                <w:bCs/>
                <w:noProof/>
                <w:sz w:val="24"/>
                <w:szCs w:val="24"/>
              </w:rPr>
              <w:t>12.</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Informacje o sposobie porozumiewania się Zamawiającego z Wykonawcami oraz przekazywania oświadczeń lub dokumentów, a także wskazanie osób uprawnionych do porozumiewania się z Wykonawcami</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_Toc138754166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21</w:t>
            </w:r>
            <w:r w:rsidRPr="00FE5FA6">
              <w:rPr>
                <w:rFonts w:asciiTheme="minorHAnsi" w:hAnsiTheme="minorHAnsi" w:cstheme="minorHAnsi"/>
                <w:noProof/>
                <w:webHidden/>
                <w:sz w:val="24"/>
                <w:szCs w:val="24"/>
              </w:rPr>
              <w:fldChar w:fldCharType="end"/>
            </w:r>
          </w:hyperlink>
        </w:p>
        <w:p w14:paraId="591621D4" w14:textId="07982384"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7" w:history="1">
            <w:r w:rsidRPr="00FE5FA6">
              <w:rPr>
                <w:rStyle w:val="Hipercze"/>
                <w:rFonts w:asciiTheme="minorHAnsi" w:hAnsiTheme="minorHAnsi" w:cstheme="minorHAnsi"/>
                <w:bCs/>
                <w:noProof/>
                <w:sz w:val="24"/>
                <w:szCs w:val="24"/>
              </w:rPr>
              <w:t>13.</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Forma składanych dokumentów i oświadczeń</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_Toc138754167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23</w:t>
            </w:r>
            <w:r w:rsidRPr="00FE5FA6">
              <w:rPr>
                <w:rFonts w:asciiTheme="minorHAnsi" w:hAnsiTheme="minorHAnsi" w:cstheme="minorHAnsi"/>
                <w:noProof/>
                <w:webHidden/>
                <w:sz w:val="24"/>
                <w:szCs w:val="24"/>
              </w:rPr>
              <w:fldChar w:fldCharType="end"/>
            </w:r>
          </w:hyperlink>
        </w:p>
        <w:p w14:paraId="411CBA33" w14:textId="2F81A019"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8" w:history="1">
            <w:r w:rsidRPr="00FE5FA6">
              <w:rPr>
                <w:rStyle w:val="Hipercze"/>
                <w:rFonts w:asciiTheme="minorHAnsi" w:hAnsiTheme="minorHAnsi" w:cstheme="minorHAnsi"/>
                <w:bCs/>
                <w:noProof/>
                <w:sz w:val="24"/>
                <w:szCs w:val="24"/>
              </w:rPr>
              <w:t>14.</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Procedura wyjaśniania i zmiany treści SWZ.</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_Toc138754168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26</w:t>
            </w:r>
            <w:r w:rsidRPr="00FE5FA6">
              <w:rPr>
                <w:rFonts w:asciiTheme="minorHAnsi" w:hAnsiTheme="minorHAnsi" w:cstheme="minorHAnsi"/>
                <w:noProof/>
                <w:webHidden/>
                <w:sz w:val="24"/>
                <w:szCs w:val="24"/>
              </w:rPr>
              <w:fldChar w:fldCharType="end"/>
            </w:r>
          </w:hyperlink>
        </w:p>
        <w:p w14:paraId="06201DDB" w14:textId="43722CA7"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69" w:history="1">
            <w:r w:rsidRPr="00FE5FA6">
              <w:rPr>
                <w:rStyle w:val="Hipercze"/>
                <w:rFonts w:asciiTheme="minorHAnsi" w:hAnsiTheme="minorHAnsi" w:cstheme="minorHAnsi"/>
                <w:bCs/>
                <w:noProof/>
                <w:sz w:val="24"/>
                <w:szCs w:val="24"/>
              </w:rPr>
              <w:t>15.</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Opis sposobu przygotowania ofert oraz dokumentów wymaganych przez Zamawiającego w SWZ</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_Toc138754169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27</w:t>
            </w:r>
            <w:r w:rsidRPr="00FE5FA6">
              <w:rPr>
                <w:rFonts w:asciiTheme="minorHAnsi" w:hAnsiTheme="minorHAnsi" w:cstheme="minorHAnsi"/>
                <w:noProof/>
                <w:webHidden/>
                <w:sz w:val="24"/>
                <w:szCs w:val="24"/>
              </w:rPr>
              <w:fldChar w:fldCharType="end"/>
            </w:r>
          </w:hyperlink>
        </w:p>
        <w:p w14:paraId="1926208B" w14:textId="29D5FDD1"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0" w:history="1">
            <w:r w:rsidRPr="00FE5FA6">
              <w:rPr>
                <w:rStyle w:val="Hipercze"/>
                <w:rFonts w:asciiTheme="minorHAnsi" w:hAnsiTheme="minorHAnsi" w:cstheme="minorHAnsi"/>
                <w:bCs/>
                <w:noProof/>
                <w:sz w:val="24"/>
                <w:szCs w:val="24"/>
              </w:rPr>
              <w:t>16.</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Opis sposobu obliczania ceny oferty</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_Toc138754170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32</w:t>
            </w:r>
            <w:r w:rsidRPr="00FE5FA6">
              <w:rPr>
                <w:rFonts w:asciiTheme="minorHAnsi" w:hAnsiTheme="minorHAnsi" w:cstheme="minorHAnsi"/>
                <w:noProof/>
                <w:webHidden/>
                <w:sz w:val="24"/>
                <w:szCs w:val="24"/>
              </w:rPr>
              <w:fldChar w:fldCharType="end"/>
            </w:r>
          </w:hyperlink>
        </w:p>
        <w:p w14:paraId="66BB40FF" w14:textId="1B0C3270"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1" w:history="1">
            <w:r w:rsidRPr="00FE5FA6">
              <w:rPr>
                <w:rStyle w:val="Hipercze"/>
                <w:rFonts w:asciiTheme="minorHAnsi" w:hAnsiTheme="minorHAnsi" w:cstheme="minorHAnsi"/>
                <w:bCs/>
                <w:noProof/>
                <w:sz w:val="24"/>
                <w:szCs w:val="24"/>
              </w:rPr>
              <w:t>17.</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Wymagania dotyczące wadium</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_Toc138754171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36</w:t>
            </w:r>
            <w:r w:rsidRPr="00FE5FA6">
              <w:rPr>
                <w:rFonts w:asciiTheme="minorHAnsi" w:hAnsiTheme="minorHAnsi" w:cstheme="minorHAnsi"/>
                <w:noProof/>
                <w:webHidden/>
                <w:sz w:val="24"/>
                <w:szCs w:val="24"/>
              </w:rPr>
              <w:fldChar w:fldCharType="end"/>
            </w:r>
          </w:hyperlink>
        </w:p>
        <w:p w14:paraId="38B961EF" w14:textId="6160A2E9"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2" w:history="1">
            <w:r w:rsidRPr="00FE5FA6">
              <w:rPr>
                <w:rStyle w:val="Hipercze"/>
                <w:rFonts w:asciiTheme="minorHAnsi" w:hAnsiTheme="minorHAnsi" w:cstheme="minorHAnsi"/>
                <w:bCs/>
                <w:noProof/>
                <w:sz w:val="24"/>
                <w:szCs w:val="24"/>
              </w:rPr>
              <w:t>18.</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Termin związania ofertą</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_Toc138754172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36</w:t>
            </w:r>
            <w:r w:rsidRPr="00FE5FA6">
              <w:rPr>
                <w:rFonts w:asciiTheme="minorHAnsi" w:hAnsiTheme="minorHAnsi" w:cstheme="minorHAnsi"/>
                <w:noProof/>
                <w:webHidden/>
                <w:sz w:val="24"/>
                <w:szCs w:val="24"/>
              </w:rPr>
              <w:fldChar w:fldCharType="end"/>
            </w:r>
          </w:hyperlink>
        </w:p>
        <w:p w14:paraId="3AEEEBDC" w14:textId="3EEDB6FE"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3" w:history="1">
            <w:r w:rsidRPr="00FE5FA6">
              <w:rPr>
                <w:rStyle w:val="Hipercze"/>
                <w:rFonts w:asciiTheme="minorHAnsi" w:hAnsiTheme="minorHAnsi" w:cstheme="minorHAnsi"/>
                <w:bCs/>
                <w:noProof/>
                <w:sz w:val="24"/>
                <w:szCs w:val="24"/>
              </w:rPr>
              <w:t>19.</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Miejsce i termin składania ofert</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_Toc138754173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37</w:t>
            </w:r>
            <w:r w:rsidRPr="00FE5FA6">
              <w:rPr>
                <w:rFonts w:asciiTheme="minorHAnsi" w:hAnsiTheme="minorHAnsi" w:cstheme="minorHAnsi"/>
                <w:noProof/>
                <w:webHidden/>
                <w:sz w:val="24"/>
                <w:szCs w:val="24"/>
              </w:rPr>
              <w:fldChar w:fldCharType="end"/>
            </w:r>
          </w:hyperlink>
        </w:p>
        <w:p w14:paraId="7ADB2F2F" w14:textId="3CF7D616"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4" w:history="1">
            <w:r w:rsidRPr="00FE5FA6">
              <w:rPr>
                <w:rStyle w:val="Hipercze"/>
                <w:rFonts w:asciiTheme="minorHAnsi" w:hAnsiTheme="minorHAnsi" w:cstheme="minorHAnsi"/>
                <w:bCs/>
                <w:noProof/>
                <w:sz w:val="24"/>
                <w:szCs w:val="24"/>
              </w:rPr>
              <w:t>20.</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Otwarcie ofert</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_Toc138754174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37</w:t>
            </w:r>
            <w:r w:rsidRPr="00FE5FA6">
              <w:rPr>
                <w:rFonts w:asciiTheme="minorHAnsi" w:hAnsiTheme="minorHAnsi" w:cstheme="minorHAnsi"/>
                <w:noProof/>
                <w:webHidden/>
                <w:sz w:val="24"/>
                <w:szCs w:val="24"/>
              </w:rPr>
              <w:fldChar w:fldCharType="end"/>
            </w:r>
          </w:hyperlink>
        </w:p>
        <w:p w14:paraId="45AE1D3A" w14:textId="5853A615"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5" w:history="1">
            <w:r w:rsidRPr="00FE5FA6">
              <w:rPr>
                <w:rStyle w:val="Hipercze"/>
                <w:rFonts w:asciiTheme="minorHAnsi" w:hAnsiTheme="minorHAnsi" w:cstheme="minorHAnsi"/>
                <w:bCs/>
                <w:noProof/>
                <w:sz w:val="24"/>
                <w:szCs w:val="24"/>
              </w:rPr>
              <w:t>21.</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Opis kryteriów, którymi Zamawiający będzie się kierował przy wyborze oferty, wraz z podaniem wag tych kryteriów i sposobu oceny ofert</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_Toc138754175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38</w:t>
            </w:r>
            <w:r w:rsidRPr="00FE5FA6">
              <w:rPr>
                <w:rFonts w:asciiTheme="minorHAnsi" w:hAnsiTheme="minorHAnsi" w:cstheme="minorHAnsi"/>
                <w:noProof/>
                <w:webHidden/>
                <w:sz w:val="24"/>
                <w:szCs w:val="24"/>
              </w:rPr>
              <w:fldChar w:fldCharType="end"/>
            </w:r>
          </w:hyperlink>
        </w:p>
        <w:p w14:paraId="43A41D5A" w14:textId="473CECA9"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6" w:history="1">
            <w:r w:rsidRPr="00FE5FA6">
              <w:rPr>
                <w:rStyle w:val="Hipercze"/>
                <w:rFonts w:asciiTheme="minorHAnsi" w:hAnsiTheme="minorHAnsi" w:cstheme="minorHAnsi"/>
                <w:bCs/>
                <w:noProof/>
                <w:sz w:val="24"/>
                <w:szCs w:val="24"/>
              </w:rPr>
              <w:t>22.</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Informacje o formalnościach, jakie powinny być dopełnione po wyborze oferty w celu zawarcia umowy w sprawie zamówienia publicznego</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_Toc138754176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39</w:t>
            </w:r>
            <w:r w:rsidRPr="00FE5FA6">
              <w:rPr>
                <w:rFonts w:asciiTheme="minorHAnsi" w:hAnsiTheme="minorHAnsi" w:cstheme="minorHAnsi"/>
                <w:noProof/>
                <w:webHidden/>
                <w:sz w:val="24"/>
                <w:szCs w:val="24"/>
              </w:rPr>
              <w:fldChar w:fldCharType="end"/>
            </w:r>
          </w:hyperlink>
        </w:p>
        <w:p w14:paraId="0A06D306" w14:textId="1E158718"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7" w:history="1">
            <w:r w:rsidRPr="00FE5FA6">
              <w:rPr>
                <w:rStyle w:val="Hipercze"/>
                <w:rFonts w:asciiTheme="minorHAnsi" w:hAnsiTheme="minorHAnsi" w:cstheme="minorHAnsi"/>
                <w:bCs/>
                <w:noProof/>
                <w:sz w:val="24"/>
                <w:szCs w:val="24"/>
              </w:rPr>
              <w:t>23.</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Wymagania dotyczące zabezpieczenia należytego wykonania umowy</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_Toc138754177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40</w:t>
            </w:r>
            <w:r w:rsidRPr="00FE5FA6">
              <w:rPr>
                <w:rFonts w:asciiTheme="minorHAnsi" w:hAnsiTheme="minorHAnsi" w:cstheme="minorHAnsi"/>
                <w:noProof/>
                <w:webHidden/>
                <w:sz w:val="24"/>
                <w:szCs w:val="24"/>
              </w:rPr>
              <w:fldChar w:fldCharType="end"/>
            </w:r>
          </w:hyperlink>
        </w:p>
        <w:p w14:paraId="42DA520A" w14:textId="1A7A8C94"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8" w:history="1">
            <w:r w:rsidRPr="00FE5FA6">
              <w:rPr>
                <w:rStyle w:val="Hipercze"/>
                <w:rFonts w:asciiTheme="minorHAnsi" w:hAnsiTheme="minorHAnsi" w:cstheme="minorHAnsi"/>
                <w:bCs/>
                <w:noProof/>
                <w:sz w:val="24"/>
                <w:szCs w:val="24"/>
              </w:rPr>
              <w:t>24.</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Powody unieważnienia postępowania</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_Toc138754178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41</w:t>
            </w:r>
            <w:r w:rsidRPr="00FE5FA6">
              <w:rPr>
                <w:rFonts w:asciiTheme="minorHAnsi" w:hAnsiTheme="minorHAnsi" w:cstheme="minorHAnsi"/>
                <w:noProof/>
                <w:webHidden/>
                <w:sz w:val="24"/>
                <w:szCs w:val="24"/>
              </w:rPr>
              <w:fldChar w:fldCharType="end"/>
            </w:r>
          </w:hyperlink>
        </w:p>
        <w:p w14:paraId="4C8A20B3" w14:textId="5AE14F06"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79" w:history="1">
            <w:r w:rsidRPr="00FE5FA6">
              <w:rPr>
                <w:rStyle w:val="Hipercze"/>
                <w:rFonts w:asciiTheme="minorHAnsi" w:hAnsiTheme="minorHAnsi" w:cstheme="minorHAnsi"/>
                <w:bCs/>
                <w:noProof/>
                <w:sz w:val="24"/>
                <w:szCs w:val="24"/>
              </w:rPr>
              <w:t>25.</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Informacje o treści zawieranej umowy oraz możliwości jej zmiany</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_Toc138754179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41</w:t>
            </w:r>
            <w:r w:rsidRPr="00FE5FA6">
              <w:rPr>
                <w:rFonts w:asciiTheme="minorHAnsi" w:hAnsiTheme="minorHAnsi" w:cstheme="minorHAnsi"/>
                <w:noProof/>
                <w:webHidden/>
                <w:sz w:val="24"/>
                <w:szCs w:val="24"/>
              </w:rPr>
              <w:fldChar w:fldCharType="end"/>
            </w:r>
          </w:hyperlink>
        </w:p>
        <w:p w14:paraId="6A154F69" w14:textId="1DA68E67"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80" w:history="1">
            <w:r w:rsidRPr="00FE5FA6">
              <w:rPr>
                <w:rStyle w:val="Hipercze"/>
                <w:rFonts w:asciiTheme="minorHAnsi" w:hAnsiTheme="minorHAnsi" w:cstheme="minorHAnsi"/>
                <w:bCs/>
                <w:noProof/>
                <w:sz w:val="24"/>
                <w:szCs w:val="24"/>
              </w:rPr>
              <w:t>26.</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Pouczenie o środkach ochrony prawnej przysługujących Wykonawcy</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_Toc138754180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41</w:t>
            </w:r>
            <w:r w:rsidRPr="00FE5FA6">
              <w:rPr>
                <w:rFonts w:asciiTheme="minorHAnsi" w:hAnsiTheme="minorHAnsi" w:cstheme="minorHAnsi"/>
                <w:noProof/>
                <w:webHidden/>
                <w:sz w:val="24"/>
                <w:szCs w:val="24"/>
              </w:rPr>
              <w:fldChar w:fldCharType="end"/>
            </w:r>
          </w:hyperlink>
        </w:p>
        <w:p w14:paraId="4E946DEC" w14:textId="558FD283" w:rsidR="008843A9" w:rsidRPr="00FE5FA6" w:rsidRDefault="008843A9" w:rsidP="002E199C">
          <w:pPr>
            <w:pStyle w:val="Spistreci2"/>
            <w:spacing w:after="60"/>
            <w:ind w:left="426" w:hanging="426"/>
            <w:rPr>
              <w:rFonts w:asciiTheme="minorHAnsi" w:eastAsiaTheme="minorEastAsia" w:hAnsiTheme="minorHAnsi" w:cstheme="minorHAnsi"/>
              <w:noProof/>
              <w:kern w:val="2"/>
              <w:sz w:val="24"/>
              <w:szCs w:val="24"/>
              <w14:ligatures w14:val="standardContextual"/>
            </w:rPr>
          </w:pPr>
          <w:hyperlink w:anchor="_Toc138754181" w:history="1">
            <w:r w:rsidRPr="00FE5FA6">
              <w:rPr>
                <w:rStyle w:val="Hipercze"/>
                <w:rFonts w:asciiTheme="minorHAnsi" w:hAnsiTheme="minorHAnsi" w:cstheme="minorHAnsi"/>
                <w:bCs/>
                <w:noProof/>
                <w:sz w:val="24"/>
                <w:szCs w:val="24"/>
              </w:rPr>
              <w:t>27.</w:t>
            </w:r>
            <w:r w:rsidRPr="00FE5FA6">
              <w:rPr>
                <w:rFonts w:asciiTheme="minorHAnsi" w:eastAsiaTheme="minorEastAsia" w:hAnsiTheme="minorHAnsi" w:cstheme="minorHAnsi"/>
                <w:noProof/>
                <w:kern w:val="2"/>
                <w:sz w:val="24"/>
                <w:szCs w:val="24"/>
                <w14:ligatures w14:val="standardContextual"/>
              </w:rPr>
              <w:tab/>
            </w:r>
            <w:r w:rsidRPr="00FE5FA6">
              <w:rPr>
                <w:rStyle w:val="Hipercze"/>
                <w:rFonts w:asciiTheme="minorHAnsi" w:hAnsiTheme="minorHAnsi" w:cstheme="minorHAnsi"/>
                <w:noProof/>
                <w:sz w:val="24"/>
                <w:szCs w:val="24"/>
              </w:rPr>
              <w:t>Spis załączników</w:t>
            </w:r>
            <w:r w:rsidRPr="00FE5FA6">
              <w:rPr>
                <w:rFonts w:asciiTheme="minorHAnsi" w:hAnsiTheme="minorHAnsi" w:cstheme="minorHAnsi"/>
                <w:noProof/>
                <w:webHidden/>
                <w:sz w:val="24"/>
                <w:szCs w:val="24"/>
              </w:rPr>
              <w:tab/>
            </w:r>
            <w:r w:rsidRPr="00FE5FA6">
              <w:rPr>
                <w:rFonts w:asciiTheme="minorHAnsi" w:hAnsiTheme="minorHAnsi" w:cstheme="minorHAnsi"/>
                <w:noProof/>
                <w:webHidden/>
                <w:sz w:val="24"/>
                <w:szCs w:val="24"/>
              </w:rPr>
              <w:fldChar w:fldCharType="begin"/>
            </w:r>
            <w:r w:rsidRPr="00FE5FA6">
              <w:rPr>
                <w:rFonts w:asciiTheme="minorHAnsi" w:hAnsiTheme="minorHAnsi" w:cstheme="minorHAnsi"/>
                <w:noProof/>
                <w:webHidden/>
                <w:sz w:val="24"/>
                <w:szCs w:val="24"/>
              </w:rPr>
              <w:instrText xml:space="preserve"> PAGEREF _Toc138754181 \h </w:instrText>
            </w:r>
            <w:r w:rsidRPr="00FE5FA6">
              <w:rPr>
                <w:rFonts w:asciiTheme="minorHAnsi" w:hAnsiTheme="minorHAnsi" w:cstheme="minorHAnsi"/>
                <w:noProof/>
                <w:webHidden/>
                <w:sz w:val="24"/>
                <w:szCs w:val="24"/>
              </w:rPr>
            </w:r>
            <w:r w:rsidRPr="00FE5FA6">
              <w:rPr>
                <w:rFonts w:asciiTheme="minorHAnsi" w:hAnsiTheme="minorHAnsi" w:cstheme="minorHAnsi"/>
                <w:noProof/>
                <w:webHidden/>
                <w:sz w:val="24"/>
                <w:szCs w:val="24"/>
              </w:rPr>
              <w:fldChar w:fldCharType="separate"/>
            </w:r>
            <w:r w:rsidR="00FB4259" w:rsidRPr="00FE5FA6">
              <w:rPr>
                <w:rFonts w:asciiTheme="minorHAnsi" w:hAnsiTheme="minorHAnsi" w:cstheme="minorHAnsi"/>
                <w:noProof/>
                <w:webHidden/>
                <w:sz w:val="24"/>
                <w:szCs w:val="24"/>
              </w:rPr>
              <w:t>43</w:t>
            </w:r>
            <w:r w:rsidRPr="00FE5FA6">
              <w:rPr>
                <w:rFonts w:asciiTheme="minorHAnsi" w:hAnsiTheme="minorHAnsi" w:cstheme="minorHAnsi"/>
                <w:noProof/>
                <w:webHidden/>
                <w:sz w:val="24"/>
                <w:szCs w:val="24"/>
              </w:rPr>
              <w:fldChar w:fldCharType="end"/>
            </w:r>
          </w:hyperlink>
        </w:p>
        <w:p w14:paraId="5CC90700" w14:textId="321A2B11" w:rsidR="0009782A" w:rsidRPr="009B2149" w:rsidRDefault="00A77D1E" w:rsidP="00A76753">
          <w:pPr>
            <w:spacing w:after="100" w:line="276" w:lineRule="auto"/>
            <w:rPr>
              <w:rFonts w:ascii="Calibri" w:eastAsia="Arial" w:hAnsi="Calibri" w:cs="Calibri"/>
              <w:b/>
              <w:bCs/>
            </w:rPr>
          </w:pPr>
          <w:r w:rsidRPr="00FE5FA6">
            <w:rPr>
              <w:rFonts w:cstheme="minorHAnsi"/>
              <w:b/>
              <w:bCs/>
            </w:rPr>
            <w:lastRenderedPageBreak/>
            <w:fldChar w:fldCharType="end"/>
          </w:r>
        </w:p>
      </w:sdtContent>
    </w:sdt>
    <w:p w14:paraId="54ED486E" w14:textId="131DD981" w:rsidR="00A77D1E" w:rsidRPr="00274DE0" w:rsidRDefault="00A77D1E" w:rsidP="00DD5652">
      <w:pPr>
        <w:pStyle w:val="Nagwek2"/>
        <w:spacing w:before="0" w:line="360" w:lineRule="auto"/>
        <w:ind w:left="567" w:hanging="567"/>
        <w:jc w:val="left"/>
        <w:rPr>
          <w:rFonts w:ascii="Calibri" w:eastAsia="Arial" w:hAnsi="Calibri" w:cs="Calibri"/>
          <w:b/>
          <w:bCs/>
        </w:rPr>
      </w:pPr>
      <w:bookmarkStart w:id="2" w:name="_Toc138754155"/>
      <w:r w:rsidRPr="00274DE0">
        <w:rPr>
          <w:rFonts w:ascii="Calibri" w:eastAsia="Arial" w:hAnsi="Calibri" w:cs="Calibri"/>
          <w:b/>
          <w:bCs/>
        </w:rPr>
        <w:t>Nazwa oraz adres Zamawiającego</w:t>
      </w:r>
      <w:bookmarkEnd w:id="2"/>
    </w:p>
    <w:p w14:paraId="2E0087EB" w14:textId="2837AD42" w:rsidR="00A77D1E" w:rsidRPr="009B2149" w:rsidRDefault="00A77D1E" w:rsidP="009B2149">
      <w:pPr>
        <w:pStyle w:val="Akapitzlist"/>
        <w:numPr>
          <w:ilvl w:val="1"/>
          <w:numId w:val="2"/>
        </w:numPr>
        <w:spacing w:line="360" w:lineRule="auto"/>
        <w:ind w:left="851" w:hanging="567"/>
        <w:rPr>
          <w:rStyle w:val="Hipercze"/>
          <w:rFonts w:ascii="Calibri" w:hAnsi="Calibri" w:cs="Calibri"/>
          <w:color w:val="000000" w:themeColor="text1"/>
        </w:rPr>
      </w:pPr>
      <w:r w:rsidRPr="009B2149">
        <w:rPr>
          <w:rFonts w:ascii="Calibri" w:eastAsia="Times New Roman" w:hAnsi="Calibri" w:cs="Calibri"/>
          <w:b/>
          <w:bCs/>
        </w:rPr>
        <w:t>Zamawiający:</w:t>
      </w:r>
      <w:r w:rsidRPr="009B2149">
        <w:rPr>
          <w:rFonts w:ascii="Calibri" w:eastAsia="Times New Roman" w:hAnsi="Calibri" w:cs="Calibri"/>
        </w:rPr>
        <w:t xml:space="preserve"> Uniwersytet Łódzki,</w:t>
      </w:r>
      <w:r w:rsidRPr="009B2149">
        <w:rPr>
          <w:rFonts w:ascii="Calibri" w:hAnsi="Calibri" w:cs="Calibri"/>
        </w:rPr>
        <w:t xml:space="preserve"> ul. Narutowicza 68, 90-136 Łódź, </w:t>
      </w:r>
      <w:bookmarkStart w:id="3" w:name="_Hlk37067685"/>
      <w:r w:rsidRPr="009B2149">
        <w:rPr>
          <w:rFonts w:ascii="Calibri" w:eastAsia="Times New Roman" w:hAnsi="Calibri" w:cs="Calibri"/>
        </w:rPr>
        <w:t xml:space="preserve">tel. </w:t>
      </w:r>
      <w:r w:rsidRPr="009B2149">
        <w:rPr>
          <w:rFonts w:ascii="Calibri" w:hAnsi="Calibri" w:cs="Calibri"/>
        </w:rPr>
        <w:t>42</w:t>
      </w:r>
      <w:r w:rsidRPr="009B2149">
        <w:rPr>
          <w:rFonts w:ascii="Calibri" w:eastAsia="Times New Roman" w:hAnsi="Calibri" w:cs="Calibri"/>
        </w:rPr>
        <w:t> </w:t>
      </w:r>
      <w:r w:rsidRPr="009B2149">
        <w:rPr>
          <w:rFonts w:ascii="Calibri" w:hAnsi="Calibri" w:cs="Calibri"/>
        </w:rPr>
        <w:t>635-40-88,</w:t>
      </w:r>
      <w:r w:rsidRPr="009B2149">
        <w:rPr>
          <w:rFonts w:ascii="Calibri" w:eastAsia="Times New Roman" w:hAnsi="Calibri" w:cs="Calibri"/>
        </w:rPr>
        <w:t xml:space="preserve"> adres poczty </w:t>
      </w:r>
      <w:r w:rsidRPr="009B2149">
        <w:rPr>
          <w:rFonts w:ascii="Calibri" w:eastAsia="Times New Roman" w:hAnsi="Calibri" w:cs="Calibri"/>
          <w:color w:val="000000" w:themeColor="text1"/>
        </w:rPr>
        <w:t>elektronicznej:</w:t>
      </w:r>
      <w:r w:rsidRPr="009B2149">
        <w:rPr>
          <w:rFonts w:ascii="Calibri" w:hAnsi="Calibri" w:cs="Calibri"/>
          <w:color w:val="000000" w:themeColor="text1"/>
        </w:rPr>
        <w:t xml:space="preserve"> przetargi@uni.lodz.pl</w:t>
      </w:r>
      <w:r w:rsidRPr="009B2149">
        <w:rPr>
          <w:rFonts w:ascii="Calibri" w:eastAsia="Times New Roman" w:hAnsi="Calibri" w:cs="Calibri"/>
          <w:color w:val="000000" w:themeColor="text1"/>
        </w:rPr>
        <w:t xml:space="preserve">, adres strony internetowej prowadzonego postępowania: </w:t>
      </w:r>
      <w:bookmarkEnd w:id="3"/>
      <w:r w:rsidR="007036CA">
        <w:rPr>
          <w:rFonts w:ascii="Calibri" w:hAnsi="Calibri" w:cs="Calibri"/>
          <w:b/>
          <w:bCs/>
        </w:rPr>
        <w:fldChar w:fldCharType="begin"/>
      </w:r>
      <w:r w:rsidR="007036CA">
        <w:rPr>
          <w:rFonts w:ascii="Calibri" w:hAnsi="Calibri" w:cs="Calibri"/>
          <w:b/>
          <w:bCs/>
        </w:rPr>
        <w:instrText>HYPERLINK "</w:instrText>
      </w:r>
      <w:r w:rsidR="007036CA" w:rsidRPr="007036CA">
        <w:rPr>
          <w:rFonts w:ascii="Calibri" w:hAnsi="Calibri" w:cs="Calibri"/>
          <w:b/>
          <w:bCs/>
        </w:rPr>
        <w:instrText>https://platformazakupowa.pl/transakcja/1034962</w:instrText>
      </w:r>
      <w:r w:rsidR="007036CA">
        <w:rPr>
          <w:rFonts w:ascii="Calibri" w:hAnsi="Calibri" w:cs="Calibri"/>
          <w:b/>
          <w:bCs/>
        </w:rPr>
        <w:instrText>"</w:instrText>
      </w:r>
      <w:r w:rsidR="007036CA">
        <w:rPr>
          <w:rFonts w:ascii="Calibri" w:hAnsi="Calibri" w:cs="Calibri"/>
          <w:b/>
          <w:bCs/>
        </w:rPr>
      </w:r>
      <w:r w:rsidR="007036CA">
        <w:rPr>
          <w:rFonts w:ascii="Calibri" w:hAnsi="Calibri" w:cs="Calibri"/>
          <w:b/>
          <w:bCs/>
        </w:rPr>
        <w:fldChar w:fldCharType="separate"/>
      </w:r>
      <w:r w:rsidR="007036CA" w:rsidRPr="006502E0">
        <w:rPr>
          <w:rStyle w:val="Hipercze"/>
          <w:rFonts w:ascii="Calibri" w:hAnsi="Calibri" w:cs="Calibri"/>
          <w:b/>
          <w:bCs/>
        </w:rPr>
        <w:t>https://platformazakupowa.pl/transakcja/1034962</w:t>
      </w:r>
      <w:r w:rsidR="007036CA">
        <w:rPr>
          <w:rFonts w:ascii="Calibri" w:hAnsi="Calibri" w:cs="Calibri"/>
          <w:b/>
          <w:bCs/>
        </w:rPr>
        <w:fldChar w:fldCharType="end"/>
      </w:r>
      <w:r w:rsidR="007036CA">
        <w:rPr>
          <w:rFonts w:ascii="Calibri" w:hAnsi="Calibri" w:cs="Calibri"/>
          <w:b/>
          <w:bCs/>
        </w:rPr>
        <w:t xml:space="preserve"> </w:t>
      </w:r>
      <w:r w:rsidR="00A339B3">
        <w:rPr>
          <w:rFonts w:ascii="Calibri" w:hAnsi="Calibri" w:cs="Calibri"/>
          <w:b/>
          <w:bCs/>
        </w:rPr>
        <w:t xml:space="preserve"> </w:t>
      </w:r>
      <w:r w:rsidR="00241F1D">
        <w:rPr>
          <w:rFonts w:ascii="Calibri" w:hAnsi="Calibri" w:cs="Calibri"/>
          <w:b/>
          <w:bCs/>
        </w:rPr>
        <w:t xml:space="preserve"> </w:t>
      </w:r>
    </w:p>
    <w:p w14:paraId="656B01AF" w14:textId="77777777" w:rsidR="00A77D1E" w:rsidRPr="009B2149" w:rsidRDefault="00A77D1E" w:rsidP="009B2149">
      <w:pPr>
        <w:pStyle w:val="Akapitzlist"/>
        <w:numPr>
          <w:ilvl w:val="1"/>
          <w:numId w:val="2"/>
        </w:numPr>
        <w:spacing w:line="360" w:lineRule="auto"/>
        <w:ind w:left="851" w:hanging="567"/>
        <w:rPr>
          <w:rFonts w:ascii="Calibri" w:hAnsi="Calibri" w:cs="Calibri"/>
          <w:color w:val="000000" w:themeColor="text1"/>
        </w:rPr>
      </w:pPr>
      <w:r w:rsidRPr="009B2149">
        <w:rPr>
          <w:rFonts w:ascii="Calibri" w:eastAsia="Times New Roman" w:hAnsi="Calibri" w:cs="Calibri"/>
          <w:color w:val="000000" w:themeColor="text1"/>
        </w:rPr>
        <w:t xml:space="preserve">Jednostka prowadząca postępowanie: </w:t>
      </w:r>
      <w:r w:rsidRPr="009B2149">
        <w:rPr>
          <w:rFonts w:ascii="Calibri" w:eastAsia="Times New Roman" w:hAnsi="Calibri" w:cs="Calibri"/>
          <w:b/>
          <w:color w:val="000000" w:themeColor="text1"/>
        </w:rPr>
        <w:t>Dział Zakupów Uniwersytetu Łódzkiego</w:t>
      </w:r>
      <w:r w:rsidRPr="009B2149">
        <w:rPr>
          <w:rFonts w:ascii="Calibri" w:eastAsia="Times New Roman" w:hAnsi="Calibri" w:cs="Calibri"/>
          <w:color w:val="000000" w:themeColor="text1"/>
        </w:rPr>
        <w:t>, ul. Narutowicza 68</w:t>
      </w:r>
      <w:r w:rsidRPr="009B2149">
        <w:rPr>
          <w:rFonts w:ascii="Calibri" w:eastAsia="Times New Roman" w:hAnsi="Calibri" w:cs="Calibri"/>
          <w:color w:val="000000" w:themeColor="text1"/>
          <w:lang w:val="de-DE"/>
        </w:rPr>
        <w:t xml:space="preserve">, 90-136 </w:t>
      </w:r>
      <w:r w:rsidRPr="009B2149">
        <w:rPr>
          <w:rFonts w:ascii="Calibri" w:eastAsia="Times New Roman" w:hAnsi="Calibri" w:cs="Calibri"/>
          <w:color w:val="000000" w:themeColor="text1"/>
        </w:rPr>
        <w:t>Łódź,</w:t>
      </w:r>
    </w:p>
    <w:p w14:paraId="552C8312" w14:textId="4131B959" w:rsidR="00A77D1E" w:rsidRPr="009B2149" w:rsidRDefault="00A77D1E" w:rsidP="009B2149">
      <w:pPr>
        <w:pStyle w:val="Akapitzlist"/>
        <w:numPr>
          <w:ilvl w:val="1"/>
          <w:numId w:val="2"/>
        </w:numPr>
        <w:spacing w:line="360" w:lineRule="auto"/>
        <w:ind w:left="851" w:hanging="567"/>
        <w:rPr>
          <w:rStyle w:val="Hipercze"/>
          <w:rFonts w:ascii="Calibri" w:hAnsi="Calibri" w:cs="Calibri"/>
          <w:color w:val="000000" w:themeColor="text1"/>
        </w:rPr>
      </w:pPr>
      <w:r w:rsidRPr="009B2149">
        <w:rPr>
          <w:rFonts w:ascii="Calibri" w:hAnsi="Calibri" w:cs="Calibr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3" w:history="1">
        <w:r w:rsidR="007036CA" w:rsidRPr="006502E0">
          <w:rPr>
            <w:rStyle w:val="Hipercze"/>
          </w:rPr>
          <w:t>https://platformazakupowa.pl/transakcja/1034962</w:t>
        </w:r>
      </w:hyperlink>
      <w:r w:rsidR="007036CA">
        <w:t xml:space="preserve"> </w:t>
      </w:r>
      <w:r w:rsidRPr="009B2149">
        <w:rPr>
          <w:rStyle w:val="Hipercze"/>
          <w:rFonts w:ascii="Calibri" w:hAnsi="Calibri" w:cs="Calibri"/>
          <w:b/>
          <w:bCs/>
          <w:color w:val="000000" w:themeColor="text1"/>
          <w:kern w:val="24"/>
        </w:rPr>
        <w:t xml:space="preserve">zwanej dalej </w:t>
      </w:r>
      <w:r w:rsidR="0054228F">
        <w:rPr>
          <w:rStyle w:val="Hipercze"/>
          <w:rFonts w:ascii="Calibri" w:hAnsi="Calibri" w:cs="Calibri"/>
          <w:b/>
          <w:bCs/>
          <w:color w:val="000000" w:themeColor="text1"/>
          <w:kern w:val="24"/>
        </w:rPr>
        <w:t>stroną postępowania.</w:t>
      </w:r>
    </w:p>
    <w:p w14:paraId="27AD23FB" w14:textId="77777777" w:rsidR="00A77D1E" w:rsidRPr="00274DE0"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4" w:name="_Toc138754156"/>
      <w:r w:rsidRPr="00274DE0">
        <w:rPr>
          <w:rFonts w:ascii="Calibri" w:eastAsia="Arial" w:hAnsi="Calibri" w:cs="Calibri"/>
          <w:b/>
          <w:bCs/>
          <w:color w:val="000000" w:themeColor="text1"/>
        </w:rPr>
        <w:t>Ochrona danych osobowych</w:t>
      </w:r>
      <w:bookmarkEnd w:id="4"/>
    </w:p>
    <w:p w14:paraId="384A10E0" w14:textId="5DED4315"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color w:val="000000" w:themeColor="text1"/>
        </w:rPr>
        <w:t>Zgodnie z art. 13 ust. 1 i 2 Rozporządzenia Parlamentu Europejskiego i Rady (UE</w:t>
      </w:r>
      <w:r w:rsidRPr="009B2149">
        <w:rPr>
          <w:rFonts w:ascii="Calibri" w:hAnsi="Calibri" w:cs="Calibr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0C76402A"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 xml:space="preserve">Administratorem Pani/Pana danych osobowych jest </w:t>
      </w:r>
      <w:r w:rsidRPr="009B2149">
        <w:rPr>
          <w:rFonts w:ascii="Calibri" w:hAnsi="Calibri" w:cs="Calibri"/>
          <w:b/>
        </w:rPr>
        <w:t xml:space="preserve">Uniwersytet Łódzki </w:t>
      </w:r>
      <w:r w:rsidRPr="009B2149">
        <w:rPr>
          <w:rFonts w:ascii="Calibri" w:hAnsi="Calibri" w:cs="Calibri"/>
          <w:bCs/>
        </w:rPr>
        <w:t>z</w:t>
      </w:r>
      <w:r w:rsidRPr="009B2149">
        <w:rPr>
          <w:rFonts w:ascii="Calibri" w:hAnsi="Calibri" w:cs="Calibri"/>
          <w:b/>
        </w:rPr>
        <w:t> </w:t>
      </w:r>
      <w:r w:rsidRPr="009B2149">
        <w:rPr>
          <w:rFonts w:ascii="Calibri" w:hAnsi="Calibri" w:cs="Calibri"/>
        </w:rPr>
        <w:t xml:space="preserve">siedzibą </w:t>
      </w:r>
      <w:r w:rsidRPr="009B2149">
        <w:rPr>
          <w:rFonts w:ascii="Calibri" w:hAnsi="Calibri" w:cs="Calibri"/>
          <w:b/>
        </w:rPr>
        <w:t>przy ul. Narutowicza 68, 90-136 Łódź</w:t>
      </w:r>
      <w:r w:rsidRPr="009B2149">
        <w:rPr>
          <w:rFonts w:ascii="Calibri" w:hAnsi="Calibri" w:cs="Calibri"/>
          <w:bCs/>
        </w:rPr>
        <w:t>;</w:t>
      </w:r>
    </w:p>
    <w:p w14:paraId="2F88361E"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 xml:space="preserve">Administrator wyznaczył Inspektora Ochrony Danych, z którym można się kontaktować za pomocą poczty </w:t>
      </w:r>
      <w:r w:rsidRPr="009B2149">
        <w:rPr>
          <w:rFonts w:ascii="Calibri" w:hAnsi="Calibri" w:cs="Calibri"/>
          <w:color w:val="000000" w:themeColor="text1"/>
        </w:rPr>
        <w:t xml:space="preserve">elektronicznej: </w:t>
      </w:r>
      <w:hyperlink r:id="rId14" w:history="1">
        <w:r w:rsidRPr="009B2149">
          <w:rPr>
            <w:rStyle w:val="Hipercze"/>
            <w:rFonts w:ascii="Calibri" w:hAnsi="Calibri" w:cs="Calibri"/>
            <w:color w:val="000000" w:themeColor="text1"/>
          </w:rPr>
          <w:t>iod@uni.lodz.pl</w:t>
        </w:r>
      </w:hyperlink>
      <w:r w:rsidRPr="009B2149">
        <w:rPr>
          <w:rFonts w:ascii="Calibri" w:hAnsi="Calibri" w:cs="Calibri"/>
          <w:bCs/>
          <w:color w:val="000000" w:themeColor="text1"/>
        </w:rPr>
        <w:t>;</w:t>
      </w:r>
    </w:p>
    <w:p w14:paraId="1790F2D8" w14:textId="289F8DC4" w:rsidR="00A77D1E" w:rsidRPr="009B2149" w:rsidRDefault="00A77D1E" w:rsidP="009B2149">
      <w:pPr>
        <w:pStyle w:val="Akapitzlist"/>
        <w:numPr>
          <w:ilvl w:val="2"/>
          <w:numId w:val="2"/>
        </w:numPr>
        <w:spacing w:line="360" w:lineRule="auto"/>
        <w:ind w:left="1418" w:hanging="567"/>
        <w:rPr>
          <w:rFonts w:ascii="Calibri" w:hAnsi="Calibri" w:cs="Calibri"/>
          <w:b/>
          <w:bCs/>
          <w:i/>
          <w:iCs/>
        </w:rPr>
      </w:pPr>
      <w:r w:rsidRPr="009B2149">
        <w:rPr>
          <w:rFonts w:ascii="Calibri" w:hAnsi="Calibri" w:cs="Calibri"/>
        </w:rPr>
        <w:t>Pani/Pana dane osobowe przetwarzane będą w celu związanym z przedmiotowym postępowaniem o </w:t>
      </w:r>
      <w:r w:rsidRPr="00A339B3">
        <w:rPr>
          <w:rFonts w:ascii="Calibri" w:hAnsi="Calibri" w:cs="Calibri"/>
        </w:rPr>
        <w:t xml:space="preserve">udzielenie zamówienia publicznego, prowadzonego w trybie podstawowym bez negocjacji pod nazwą </w:t>
      </w:r>
      <w:r w:rsidRPr="00A339B3">
        <w:rPr>
          <w:rFonts w:ascii="Calibri" w:hAnsi="Calibri" w:cs="Calibri"/>
          <w:b/>
          <w:bCs/>
          <w:i/>
          <w:iCs/>
        </w:rPr>
        <w:t>„</w:t>
      </w:r>
      <w:r w:rsidR="00A339B3" w:rsidRPr="00A339B3">
        <w:rPr>
          <w:rFonts w:ascii="Calibri" w:hAnsi="Calibri" w:cs="Calibri"/>
          <w:b/>
          <w:bCs/>
          <w:i/>
          <w:iCs/>
        </w:rPr>
        <w:t>Usługa publikacji ogłoszeń, reklam, nekrologów dla Uniwersytetu Łódzkiego w prasie</w:t>
      </w:r>
      <w:r w:rsidR="00C17F8A">
        <w:rPr>
          <w:rFonts w:ascii="Calibri" w:hAnsi="Calibri" w:cs="Calibri"/>
          <w:b/>
          <w:bCs/>
          <w:i/>
          <w:iCs/>
        </w:rPr>
        <w:t xml:space="preserve"> </w:t>
      </w:r>
      <w:r w:rsidR="00A339B3" w:rsidRPr="00A339B3">
        <w:rPr>
          <w:rFonts w:ascii="Calibri" w:hAnsi="Calibri" w:cs="Calibri"/>
          <w:b/>
          <w:bCs/>
          <w:i/>
          <w:iCs/>
        </w:rPr>
        <w:t xml:space="preserve">lokalnej (łódzkiej) w 2025 r. </w:t>
      </w:r>
      <w:r w:rsidRPr="00A339B3">
        <w:rPr>
          <w:rFonts w:ascii="Calibri" w:hAnsi="Calibri" w:cs="Calibri"/>
        </w:rPr>
        <w:t xml:space="preserve">- nr postępowania </w:t>
      </w:r>
      <w:r w:rsidR="00C17F8A">
        <w:rPr>
          <w:rFonts w:ascii="Calibri" w:hAnsi="Calibri" w:cs="Calibri"/>
          <w:b/>
        </w:rPr>
        <w:t>85</w:t>
      </w:r>
      <w:r w:rsidR="009B1E94" w:rsidRPr="00A339B3">
        <w:rPr>
          <w:rFonts w:ascii="Calibri" w:hAnsi="Calibri" w:cs="Calibri"/>
          <w:b/>
        </w:rPr>
        <w:t>/</w:t>
      </w:r>
      <w:r w:rsidRPr="00A339B3">
        <w:rPr>
          <w:rFonts w:ascii="Calibri" w:hAnsi="Calibri" w:cs="Calibri"/>
          <w:b/>
        </w:rPr>
        <w:t>ZP/202</w:t>
      </w:r>
      <w:r w:rsidR="009B1E94" w:rsidRPr="00A339B3">
        <w:rPr>
          <w:rFonts w:ascii="Calibri" w:hAnsi="Calibri" w:cs="Calibri"/>
          <w:b/>
        </w:rPr>
        <w:t>4</w:t>
      </w:r>
      <w:r w:rsidRPr="00A339B3">
        <w:rPr>
          <w:rFonts w:ascii="Calibri" w:hAnsi="Calibri" w:cs="Calibri"/>
        </w:rPr>
        <w:t xml:space="preserve"> Pani/Pana dane osobowe będą przetwarzane, ponieważ jest to niezbędne do wypełnienia obowiązku prawnego ciążącego na administratorze (art. 6 ust. 1 lit. c RODO w</w:t>
      </w:r>
      <w:r w:rsidRPr="009B2149">
        <w:rPr>
          <w:rFonts w:ascii="Calibri" w:hAnsi="Calibri" w:cs="Calibri"/>
        </w:rPr>
        <w:t> związku z przepisami ustawy P</w:t>
      </w:r>
      <w:r w:rsidR="00B4244B" w:rsidRPr="009B2149">
        <w:rPr>
          <w:rFonts w:ascii="Calibri" w:hAnsi="Calibri" w:cs="Calibri"/>
        </w:rPr>
        <w:t>zp</w:t>
      </w:r>
      <w:r w:rsidRPr="009B2149">
        <w:rPr>
          <w:rFonts w:ascii="Calibri" w:hAnsi="Calibri" w:cs="Calibri"/>
        </w:rPr>
        <w:t>).</w:t>
      </w:r>
    </w:p>
    <w:p w14:paraId="2EC1090F" w14:textId="32FF15D6"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Odbiorcami Pani/Pana danych osobowych będą osoby lub podmioty, którym udostępniona zostanie dokumentacja postępowania w oparciu o art. 18 oraz 74 ustawy P</w:t>
      </w:r>
      <w:r w:rsidR="00B4244B" w:rsidRPr="009B2149">
        <w:rPr>
          <w:rFonts w:ascii="Calibri" w:hAnsi="Calibri" w:cs="Calibri"/>
        </w:rPr>
        <w:t>zp</w:t>
      </w:r>
      <w:r w:rsidRPr="009B2149">
        <w:rPr>
          <w:rFonts w:ascii="Calibri" w:hAnsi="Calibri" w:cs="Calibri"/>
        </w:rPr>
        <w:t>;</w:t>
      </w:r>
    </w:p>
    <w:p w14:paraId="3E854DF4" w14:textId="77777777" w:rsidR="00A77D1E" w:rsidRPr="009B2149" w:rsidRDefault="00A77D1E" w:rsidP="009B2149">
      <w:pPr>
        <w:numPr>
          <w:ilvl w:val="2"/>
          <w:numId w:val="2"/>
        </w:numPr>
        <w:spacing w:line="360" w:lineRule="auto"/>
        <w:ind w:left="1418" w:hanging="567"/>
        <w:contextualSpacing/>
        <w:rPr>
          <w:rFonts w:ascii="Calibri" w:hAnsi="Calibri" w:cs="Calibri"/>
        </w:rPr>
      </w:pPr>
      <w:bookmarkStart w:id="5" w:name="_Hlk100143551"/>
      <w:r w:rsidRPr="009B2149">
        <w:rPr>
          <w:rFonts w:ascii="Calibri" w:hAnsi="Calibri" w:cs="Calibri"/>
        </w:rPr>
        <w:t>Okres przechowywania Pani/Pana danych osobowych wynosi odpowiednio:</w:t>
      </w:r>
    </w:p>
    <w:p w14:paraId="1B0C6AC0" w14:textId="55901C94"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lastRenderedPageBreak/>
        <w:t>zgodnie z art. 78 ust. 1 ustawy P</w:t>
      </w:r>
      <w:r w:rsidR="00B4244B" w:rsidRPr="009B2149">
        <w:rPr>
          <w:rFonts w:ascii="Calibri" w:hAnsi="Calibri" w:cs="Calibri"/>
        </w:rPr>
        <w:t>zp</w:t>
      </w:r>
      <w:r w:rsidRPr="009B2149">
        <w:rPr>
          <w:rFonts w:ascii="Calibri" w:hAnsi="Calibri" w:cs="Calibri"/>
        </w:rPr>
        <w:t>, przez okres 4 lat od dnia zakończenia postępowania o udzielenie zamówienia;</w:t>
      </w:r>
    </w:p>
    <w:p w14:paraId="46680AD0" w14:textId="1F552305"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jeżeli czas trwania umowy przekracza 4 lata, okres przechowywania obejmuje cały czas trwania umowy;</w:t>
      </w:r>
    </w:p>
    <w:p w14:paraId="207396D8" w14:textId="01827C7D"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2904271B" w:rsidR="00A77D1E" w:rsidRPr="009B2149" w:rsidRDefault="00A77D1E" w:rsidP="009B2149">
      <w:pPr>
        <w:pStyle w:val="Akapitzlist"/>
        <w:numPr>
          <w:ilvl w:val="0"/>
          <w:numId w:val="8"/>
        </w:numPr>
        <w:spacing w:line="360" w:lineRule="auto"/>
        <w:ind w:left="1701"/>
        <w:rPr>
          <w:rFonts w:ascii="Calibri" w:hAnsi="Calibri" w:cs="Calibri"/>
        </w:rPr>
      </w:pPr>
      <w:r w:rsidRPr="009B2149">
        <w:rPr>
          <w:rFonts w:ascii="Calibri" w:hAnsi="Calibri" w:cs="Calibri"/>
        </w:rPr>
        <w:t>okres przechowywania wynika również z ustawy z dnia 14 lipca 1983 r. o narodowym zasobie archiwalnym i archiwach.</w:t>
      </w:r>
    </w:p>
    <w:bookmarkEnd w:id="5"/>
    <w:p w14:paraId="69499DE8" w14:textId="79524CA4"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Obowiązek podania przez Panią/Pana danych osobowych bezpośrednio Pani/Pana dotyczących jest wymogiem ustawowym określonym w przepisach ustawy P</w:t>
      </w:r>
      <w:r w:rsidR="00B4244B" w:rsidRPr="009B2149">
        <w:rPr>
          <w:rFonts w:ascii="Calibri" w:hAnsi="Calibri" w:cs="Calibri"/>
        </w:rPr>
        <w:t>zp</w:t>
      </w:r>
      <w:r w:rsidRPr="009B2149">
        <w:rPr>
          <w:rFonts w:ascii="Calibri" w:hAnsi="Calibri" w:cs="Calibri"/>
        </w:rPr>
        <w:t>, związanym z udziałem w postępowaniu o udzielenie zamówienia publicznego. Konsekwencje niepodania określonych danych wynikają z ustawy P</w:t>
      </w:r>
      <w:r w:rsidR="00B4244B" w:rsidRPr="009B2149">
        <w:rPr>
          <w:rFonts w:ascii="Calibri" w:hAnsi="Calibri" w:cs="Calibri"/>
        </w:rPr>
        <w:t>zp</w:t>
      </w:r>
      <w:r w:rsidRPr="009B2149">
        <w:rPr>
          <w:rFonts w:ascii="Calibri" w:hAnsi="Calibri" w:cs="Calibri"/>
        </w:rPr>
        <w:t>;</w:t>
      </w:r>
    </w:p>
    <w:p w14:paraId="483BBBCD"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W odniesieniu do Pani/Pana danych osobowych decyzje nie będą podejmowane w sposób zautomatyzowany, stosownie do art. 22 RODO.</w:t>
      </w:r>
    </w:p>
    <w:p w14:paraId="36A07E3E" w14:textId="77777777" w:rsidR="00A77D1E" w:rsidRPr="009B2149" w:rsidRDefault="00A77D1E" w:rsidP="009B2149">
      <w:pPr>
        <w:pStyle w:val="Akapitzlist"/>
        <w:numPr>
          <w:ilvl w:val="2"/>
          <w:numId w:val="2"/>
        </w:numPr>
        <w:spacing w:line="360" w:lineRule="auto"/>
        <w:ind w:left="1418" w:hanging="567"/>
        <w:rPr>
          <w:rFonts w:ascii="Calibri" w:hAnsi="Calibri" w:cs="Calibri"/>
        </w:rPr>
      </w:pPr>
      <w:r w:rsidRPr="009B2149">
        <w:rPr>
          <w:rFonts w:ascii="Calibri" w:hAnsi="Calibri" w:cs="Calibri"/>
        </w:rPr>
        <w:t>Posiada Pani/Pan:</w:t>
      </w:r>
    </w:p>
    <w:p w14:paraId="4617D109" w14:textId="629CE2F5"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na podstawie art. 15 RODO prawo dostępu do danych osobowych Pani/Pana dotyczących, prawo to może zostać ograniczone w oparciu o art. 75 ustawy P</w:t>
      </w:r>
      <w:r w:rsidR="00B4244B" w:rsidRPr="009B2149">
        <w:rPr>
          <w:rFonts w:ascii="Calibri" w:hAnsi="Calibri" w:cs="Calibri"/>
        </w:rPr>
        <w:t>zp</w:t>
      </w:r>
      <w:r w:rsidRPr="009B2149">
        <w:rPr>
          <w:rFonts w:ascii="Calibri" w:hAnsi="Calibri" w:cs="Calibri"/>
        </w:rPr>
        <w:t xml:space="preserve">, przy czym zamawiający może żądać od osoby występującej z żądaniem wskazania dodatkowych informacji, mających na celu sprecyzowanie nazwy lub daty zakończenia postępowania o udzielenie zamówienia. </w:t>
      </w:r>
    </w:p>
    <w:p w14:paraId="1ABB2F2C" w14:textId="395AFA9A"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na podstawie art. 16 RODO prawo do sprostowania Pani/Pana danych osobowych, prawo to może zostać ograniczone w oparciu o art. 19 ust. 2 oraz art. 76 ustawy P</w:t>
      </w:r>
      <w:r w:rsidR="00B4244B" w:rsidRPr="009B2149">
        <w:rPr>
          <w:rFonts w:ascii="Calibri" w:hAnsi="Calibri" w:cs="Calibri"/>
        </w:rPr>
        <w:t>zp</w:t>
      </w:r>
      <w:r w:rsidRPr="009B2149">
        <w:rPr>
          <w:rFonts w:ascii="Calibri" w:hAnsi="Calibri" w:cs="Calibri"/>
        </w:rPr>
        <w:t>, przy czym skorzystanie z prawa do sprostowania</w:t>
      </w:r>
      <w:r w:rsidRPr="009B2149">
        <w:rPr>
          <w:rFonts w:ascii="Calibri" w:hAnsi="Calibri" w:cs="Calibri"/>
          <w:iCs/>
        </w:rPr>
        <w:t xml:space="preserve"> </w:t>
      </w:r>
      <w:r w:rsidRPr="009B2149">
        <w:rPr>
          <w:rFonts w:ascii="Calibri" w:hAnsi="Calibri" w:cs="Calibri"/>
        </w:rPr>
        <w:t>nie może skutkować zmianą wyniku postępowania o udzielenie zamówienia publicznego ani zmianą postanowień umowy w zakresie niezgodnym z ustawą P</w:t>
      </w:r>
      <w:r w:rsidR="00B4244B" w:rsidRPr="009B2149">
        <w:rPr>
          <w:rFonts w:ascii="Calibri" w:hAnsi="Calibri" w:cs="Calibri"/>
        </w:rPr>
        <w:t>zp</w:t>
      </w:r>
      <w:r w:rsidRPr="009B2149">
        <w:rPr>
          <w:rFonts w:ascii="Calibri" w:hAnsi="Calibri" w:cs="Calibri"/>
        </w:rPr>
        <w:t xml:space="preserve"> oraz nie może naruszać integralności protokołu oraz jego załączników</w:t>
      </w:r>
      <w:r w:rsidRPr="009B2149">
        <w:rPr>
          <w:rFonts w:ascii="Calibri" w:hAnsi="Calibri" w:cs="Calibri"/>
          <w:iCs/>
        </w:rPr>
        <w:t>;</w:t>
      </w:r>
    </w:p>
    <w:p w14:paraId="1A0D69DA" w14:textId="7BE49AFA"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na podstawie art. 18 ust.1 RODO prawo żądania od administratora ograniczenia przetwarzania danych osobowych z zastrzeżeniem przypadków, o których mowa w art. 18 ust. 2, prawo to może zostać ograniczone w oparciu o art. 19 ust. 3 oraz art. 74 ust.3 ustawy P</w:t>
      </w:r>
      <w:r w:rsidR="00B4244B" w:rsidRPr="009B2149">
        <w:rPr>
          <w:rFonts w:ascii="Calibri" w:hAnsi="Calibri" w:cs="Calibri"/>
        </w:rPr>
        <w:t>zp</w:t>
      </w:r>
      <w:r w:rsidRPr="009B2149">
        <w:rPr>
          <w:rFonts w:ascii="Calibri" w:hAnsi="Calibri" w:cs="Calibri"/>
        </w:rPr>
        <w:t xml:space="preserve">, przy czym prawo do ograniczenia przetwarzania nie ma zastosowania w odniesieniu do przechowywania, w celu zapewnienia korzystania </w:t>
      </w:r>
      <w:r w:rsidRPr="009B2149">
        <w:rPr>
          <w:rFonts w:ascii="Calibri" w:hAnsi="Calibri" w:cs="Calibri"/>
        </w:rPr>
        <w:lastRenderedPageBreak/>
        <w:t>ze środków ochrony prawnej lub w celu ochrony praw innej osoby fizycznej lub prawnej, lub z uwagi na ważne względy interesu publicznego Unii Europejskiej lub państwa członkowskiego;</w:t>
      </w:r>
    </w:p>
    <w:p w14:paraId="0FA292E3" w14:textId="77777777" w:rsidR="00A77D1E" w:rsidRPr="009B2149" w:rsidRDefault="00A77D1E" w:rsidP="009B2149">
      <w:pPr>
        <w:numPr>
          <w:ilvl w:val="0"/>
          <w:numId w:val="3"/>
        </w:numPr>
        <w:spacing w:line="360" w:lineRule="auto"/>
        <w:ind w:left="1701" w:hanging="425"/>
        <w:rPr>
          <w:rFonts w:ascii="Calibri" w:hAnsi="Calibri" w:cs="Calibri"/>
        </w:rPr>
      </w:pPr>
      <w:r w:rsidRPr="009B2149">
        <w:rPr>
          <w:rFonts w:ascii="Calibri" w:hAnsi="Calibri" w:cs="Calibri"/>
        </w:rPr>
        <w:t xml:space="preserve">prawo do wniesienia skargi do Prezesa Urzędu Ochrony Danych Osobowych, gdy uzna Pani/Pan, że przetwarzanie danych osobowych Pani/Pana dotyczących narusza przepisy RODO; </w:t>
      </w:r>
    </w:p>
    <w:p w14:paraId="6AE9B4E7" w14:textId="77777777" w:rsidR="00A77D1E" w:rsidRPr="009B2149" w:rsidRDefault="00A77D1E" w:rsidP="009B2149">
      <w:pPr>
        <w:pStyle w:val="Akapitzlist"/>
        <w:numPr>
          <w:ilvl w:val="2"/>
          <w:numId w:val="2"/>
        </w:numPr>
        <w:spacing w:line="360" w:lineRule="auto"/>
        <w:ind w:left="1560" w:hanging="709"/>
        <w:rPr>
          <w:rFonts w:ascii="Calibri" w:hAnsi="Calibri" w:cs="Calibri"/>
        </w:rPr>
      </w:pPr>
      <w:r w:rsidRPr="009B2149">
        <w:rPr>
          <w:rFonts w:ascii="Calibri" w:hAnsi="Calibri" w:cs="Calibri"/>
        </w:rPr>
        <w:t>Nie przysługuje Pani/Panu:</w:t>
      </w:r>
    </w:p>
    <w:p w14:paraId="22CDE2BA"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w związku z art. 17 ust. 3 lit. b, d lub e RODO prawo do usunięcia danych osobowych;</w:t>
      </w:r>
    </w:p>
    <w:p w14:paraId="4F7FC71F"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prawo do przenoszenia danych osobowych, o którym mowa w art. 20 RODO;</w:t>
      </w:r>
    </w:p>
    <w:p w14:paraId="7406CA06" w14:textId="77777777" w:rsidR="00A77D1E" w:rsidRPr="009B2149" w:rsidRDefault="00A77D1E" w:rsidP="009B2149">
      <w:pPr>
        <w:numPr>
          <w:ilvl w:val="0"/>
          <w:numId w:val="4"/>
        </w:numPr>
        <w:spacing w:line="360" w:lineRule="auto"/>
        <w:ind w:left="1701" w:hanging="425"/>
        <w:rPr>
          <w:rFonts w:ascii="Calibri" w:hAnsi="Calibri" w:cs="Calibri"/>
        </w:rPr>
      </w:pPr>
      <w:r w:rsidRPr="009B2149">
        <w:rPr>
          <w:rFonts w:ascii="Calibri" w:hAnsi="Calibri" w:cs="Calibri"/>
        </w:rPr>
        <w:t xml:space="preserve">na podstawie art. 21 RODO prawo sprzeciwu, wobec przetwarzania danych osobowych, gdyż podstawą prawną przetwarzania Pani/Pana danych osobowych jest art. 6 ust. 1 lit. c RODO; </w:t>
      </w:r>
    </w:p>
    <w:p w14:paraId="4381393F" w14:textId="77777777" w:rsidR="00A77D1E" w:rsidRPr="009B2149" w:rsidRDefault="00A77D1E" w:rsidP="009B2149">
      <w:pPr>
        <w:pStyle w:val="Akapitzlist"/>
        <w:numPr>
          <w:ilvl w:val="1"/>
          <w:numId w:val="2"/>
        </w:numPr>
        <w:spacing w:line="360" w:lineRule="auto"/>
        <w:ind w:left="851" w:hanging="567"/>
        <w:rPr>
          <w:rFonts w:ascii="Calibri" w:eastAsia="Times New Roman" w:hAnsi="Calibri" w:cs="Calibri"/>
        </w:rPr>
      </w:pPr>
      <w:r w:rsidRPr="009B2149">
        <w:rPr>
          <w:rFonts w:ascii="Calibri" w:eastAsia="Times New Roman" w:hAnsi="Calibri" w:cs="Calibri"/>
        </w:rPr>
        <w:t>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13 ust. 4 lub art. 14 ust. 5 RODO.</w:t>
      </w:r>
    </w:p>
    <w:p w14:paraId="4F7E0379" w14:textId="77777777" w:rsidR="00A77D1E" w:rsidRPr="00274DE0" w:rsidRDefault="00A77D1E" w:rsidP="00DD5652">
      <w:pPr>
        <w:pStyle w:val="Nagwek2"/>
        <w:spacing w:before="240" w:line="360" w:lineRule="auto"/>
        <w:ind w:left="567" w:hanging="567"/>
        <w:jc w:val="left"/>
        <w:rPr>
          <w:rFonts w:ascii="Calibri" w:eastAsia="Arial" w:hAnsi="Calibri" w:cs="Calibri"/>
          <w:b/>
          <w:bCs/>
        </w:rPr>
      </w:pPr>
      <w:bookmarkStart w:id="6" w:name="_Toc138754157"/>
      <w:r w:rsidRPr="00274DE0">
        <w:rPr>
          <w:rFonts w:ascii="Calibri" w:eastAsia="Arial" w:hAnsi="Calibri" w:cs="Calibri"/>
          <w:b/>
          <w:bCs/>
        </w:rPr>
        <w:t>Tryb udzielania zamówienia</w:t>
      </w:r>
      <w:bookmarkEnd w:id="6"/>
    </w:p>
    <w:p w14:paraId="6BA471F3" w14:textId="15935EA6" w:rsidR="00E62E0B" w:rsidRPr="00A339B3" w:rsidRDefault="00513BA8" w:rsidP="00A339B3">
      <w:pPr>
        <w:pStyle w:val="Akapitzlist"/>
        <w:numPr>
          <w:ilvl w:val="1"/>
          <w:numId w:val="2"/>
        </w:numPr>
        <w:spacing w:line="360" w:lineRule="auto"/>
        <w:ind w:left="851" w:hanging="567"/>
        <w:rPr>
          <w:rFonts w:ascii="Calibri" w:hAnsi="Calibri" w:cs="Calibri"/>
        </w:rPr>
      </w:pPr>
      <w:bookmarkStart w:id="7" w:name="_Hlk69806761"/>
      <w:r w:rsidRPr="00A339B3">
        <w:rPr>
          <w:rFonts w:ascii="Calibri" w:hAnsi="Calibri" w:cs="Calibri"/>
        </w:rPr>
        <w:t>Niniejsze</w:t>
      </w:r>
      <w:r w:rsidR="007F380A" w:rsidRPr="00A339B3">
        <w:rPr>
          <w:rFonts w:ascii="Calibri" w:hAnsi="Calibri" w:cs="Calibri"/>
        </w:rPr>
        <w:t xml:space="preserve"> postępowanie prowadzone jest w trybie podstawowym, o jakim stanowi art. 275 pkt 1 </w:t>
      </w:r>
      <w:r w:rsidR="00E8272F" w:rsidRPr="00A339B3">
        <w:rPr>
          <w:rFonts w:ascii="Calibri" w:hAnsi="Calibri" w:cs="Calibri"/>
        </w:rPr>
        <w:t>ustawy z dnia 11 września 2019 r. – Prawo zamówień publicznych (</w:t>
      </w:r>
      <w:proofErr w:type="spellStart"/>
      <w:r w:rsidR="00E8272F" w:rsidRPr="00A339B3">
        <w:rPr>
          <w:rFonts w:ascii="Calibri" w:hAnsi="Calibri" w:cs="Calibri"/>
        </w:rPr>
        <w:t>t.j</w:t>
      </w:r>
      <w:proofErr w:type="spellEnd"/>
      <w:r w:rsidR="00E8272F" w:rsidRPr="00A339B3">
        <w:rPr>
          <w:rFonts w:ascii="Calibri" w:hAnsi="Calibri" w:cs="Calibri"/>
        </w:rPr>
        <w:t xml:space="preserve">. Dz.U. z </w:t>
      </w:r>
      <w:r w:rsidR="00E833F7" w:rsidRPr="00A339B3">
        <w:rPr>
          <w:rFonts w:ascii="Calibri" w:hAnsi="Calibri" w:cs="Calibri"/>
        </w:rPr>
        <w:t xml:space="preserve">2024 r. poz. 1320 </w:t>
      </w:r>
      <w:r w:rsidR="00E8272F" w:rsidRPr="00A339B3">
        <w:rPr>
          <w:rFonts w:ascii="Calibri" w:hAnsi="Calibri" w:cs="Calibri"/>
        </w:rPr>
        <w:t xml:space="preserve">- zwanej dalej ustawą Pzp), </w:t>
      </w:r>
      <w:r w:rsidR="007F380A" w:rsidRPr="00A339B3">
        <w:rPr>
          <w:rFonts w:ascii="Calibri" w:hAnsi="Calibri" w:cs="Calibri"/>
        </w:rPr>
        <w:t>oraz niniejszej Specyfikacji Warunków Zamówienia, zwanej dalej „SWZ”</w:t>
      </w:r>
    </w:p>
    <w:bookmarkEnd w:id="7"/>
    <w:p w14:paraId="2CE92009" w14:textId="03C3569C" w:rsidR="00ED0165" w:rsidRPr="00A339B3" w:rsidRDefault="00A77D1E" w:rsidP="00ED0165">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W sprawach, które nie zostały uregulowane w SWZ mają zastosowanie przepisy ustawy Pzp oraz aktów wykonawczych wydanych na jej podstawie w szczególności Rozporządzenia Ministra Rozwoju, </w:t>
      </w:r>
      <w:r w:rsidRPr="00A339B3">
        <w:rPr>
          <w:rFonts w:ascii="Calibri" w:hAnsi="Calibri" w:cs="Calibri"/>
        </w:rPr>
        <w:t>Pracy i Technologii z dnia 23 grudnia 2020 r. w sprawie podmiotowych środków dowodowych oraz innych dokumentów lub oświadczeń, jakich może żądać zamawiający od wykonawcy (Dz.U. z 2020</w:t>
      </w:r>
      <w:r w:rsidR="00513BA8" w:rsidRPr="00A339B3">
        <w:rPr>
          <w:rFonts w:ascii="Calibri" w:hAnsi="Calibri" w:cs="Calibri"/>
        </w:rPr>
        <w:t> </w:t>
      </w:r>
      <w:r w:rsidRPr="00A339B3">
        <w:rPr>
          <w:rFonts w:ascii="Calibri" w:hAnsi="Calibri" w:cs="Calibri"/>
        </w:rPr>
        <w:t>r. poz. 2415</w:t>
      </w:r>
      <w:r w:rsidR="00044BFF" w:rsidRPr="00A339B3">
        <w:rPr>
          <w:rFonts w:ascii="Calibri" w:hAnsi="Calibri" w:cs="Calibri"/>
        </w:rPr>
        <w:t xml:space="preserve"> </w:t>
      </w:r>
      <w:r w:rsidR="00DE25BB" w:rsidRPr="00A339B3">
        <w:rPr>
          <w:rFonts w:ascii="Calibri" w:hAnsi="Calibri" w:cs="Calibri"/>
        </w:rPr>
        <w:t xml:space="preserve">z późn. zm.) </w:t>
      </w:r>
      <w:r w:rsidRPr="00A339B3">
        <w:rPr>
          <w:rFonts w:ascii="Calibri" w:hAnsi="Calibri" w:cs="Calibri"/>
        </w:rPr>
        <w:t xml:space="preserve"> i Rozporządzenia Prezesa Rady Ministrów z dnia 30 grudnia 2020 r. w sprawie sposobu sporządzania i przekazywania informacji oraz wymagań technicznych</w:t>
      </w:r>
      <w:r w:rsidRPr="009B2149">
        <w:rPr>
          <w:rFonts w:ascii="Calibri" w:hAnsi="Calibri" w:cs="Calibri"/>
        </w:rPr>
        <w:t xml:space="preserve"> dla dokumentów </w:t>
      </w:r>
      <w:r w:rsidRPr="00A339B3">
        <w:rPr>
          <w:rFonts w:ascii="Calibri" w:hAnsi="Calibri" w:cs="Calibri"/>
        </w:rPr>
        <w:t xml:space="preserve">elektronicznych oraz środków komunikacji elektronicznej w postępowaniu o udzielenie </w:t>
      </w:r>
      <w:r w:rsidRPr="00A339B3">
        <w:rPr>
          <w:rFonts w:ascii="Calibri" w:hAnsi="Calibri" w:cs="Calibri"/>
        </w:rPr>
        <w:lastRenderedPageBreak/>
        <w:t>zamówienia publicznego lub konkursie (Dz.U. z 2020</w:t>
      </w:r>
      <w:r w:rsidR="00513BA8" w:rsidRPr="00A339B3">
        <w:rPr>
          <w:rFonts w:ascii="Calibri" w:hAnsi="Calibri" w:cs="Calibri"/>
        </w:rPr>
        <w:t> </w:t>
      </w:r>
      <w:r w:rsidRPr="00A339B3">
        <w:rPr>
          <w:rFonts w:ascii="Calibri" w:hAnsi="Calibri" w:cs="Calibri"/>
        </w:rPr>
        <w:t>r. poz. 2452</w:t>
      </w:r>
      <w:r w:rsidR="002C1CF5" w:rsidRPr="00A339B3">
        <w:t xml:space="preserve"> </w:t>
      </w:r>
      <w:r w:rsidR="002C1CF5" w:rsidRPr="00A339B3">
        <w:rPr>
          <w:rFonts w:ascii="Calibri" w:hAnsi="Calibri" w:cs="Calibri"/>
        </w:rPr>
        <w:t>z późn. zm.)</w:t>
      </w:r>
      <w:r w:rsidRPr="00A339B3">
        <w:rPr>
          <w:rFonts w:ascii="Calibri" w:hAnsi="Calibri" w:cs="Calibri"/>
        </w:rPr>
        <w:t>) .W zakresie nieuregulowanym przez ww. akty prawne stosuje się przepisy ustawy z dnia 23 kwietnia 1964 r. - Kodeks cywilny (Dz.U. z </w:t>
      </w:r>
      <w:r w:rsidR="00927178" w:rsidRPr="00A339B3">
        <w:rPr>
          <w:rFonts w:ascii="Calibri" w:hAnsi="Calibri" w:cs="Calibri"/>
        </w:rPr>
        <w:t xml:space="preserve">2024 r. poz. 1061 </w:t>
      </w:r>
      <w:r w:rsidRPr="00A339B3">
        <w:rPr>
          <w:rFonts w:ascii="Calibri" w:hAnsi="Calibri" w:cs="Calibri"/>
        </w:rPr>
        <w:t>z późn. zm.) oraz inne przepisy powszechnie obowiązującego prawa związanego z przedmiotem zamówienia.</w:t>
      </w:r>
    </w:p>
    <w:p w14:paraId="495A3D34" w14:textId="021ECEA9" w:rsidR="00ED0165" w:rsidRPr="00ED0165" w:rsidRDefault="00ED0165" w:rsidP="00ED0165">
      <w:pPr>
        <w:pStyle w:val="Akapitzlist"/>
        <w:numPr>
          <w:ilvl w:val="1"/>
          <w:numId w:val="2"/>
        </w:numPr>
        <w:spacing w:line="360" w:lineRule="auto"/>
        <w:ind w:left="851" w:hanging="567"/>
        <w:rPr>
          <w:rFonts w:ascii="Calibri" w:hAnsi="Calibri" w:cs="Calibri"/>
        </w:rPr>
      </w:pPr>
      <w:r w:rsidRPr="00A339B3">
        <w:rPr>
          <w:rFonts w:ascii="Calibri" w:hAnsi="Calibri" w:cs="Calibri"/>
        </w:rPr>
        <w:t>Postępowanie o udzielenie zamówienia prowadzone jest w języku polskim. 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A339B3">
        <w:rPr>
          <w:rFonts w:ascii="Calibri" w:hAnsi="Calibri" w:cs="Calibri"/>
        </w:rPr>
        <w:t>t.j</w:t>
      </w:r>
      <w:proofErr w:type="spellEnd"/>
      <w:r w:rsidRPr="00A339B3">
        <w:rPr>
          <w:rFonts w:ascii="Calibri" w:hAnsi="Calibri" w:cs="Calibri"/>
        </w:rPr>
        <w:t>. Dz.U. z 2021 r. poz.  672</w:t>
      </w:r>
      <w:r w:rsidR="00812001" w:rsidRPr="00A339B3">
        <w:t xml:space="preserve"> </w:t>
      </w:r>
      <w:r w:rsidR="00812001" w:rsidRPr="00A339B3">
        <w:rPr>
          <w:rFonts w:ascii="Calibri" w:hAnsi="Calibri" w:cs="Calibri"/>
        </w:rPr>
        <w:t>z późn</w:t>
      </w:r>
      <w:r w:rsidR="00812001" w:rsidRPr="00812001">
        <w:rPr>
          <w:rFonts w:ascii="Calibri" w:hAnsi="Calibri" w:cs="Calibri"/>
        </w:rPr>
        <w:t>. zm.</w:t>
      </w:r>
      <w:r w:rsidRPr="00ED0165">
        <w:rPr>
          <w:rFonts w:ascii="Calibri" w:hAnsi="Calibri" w:cs="Calibri"/>
        </w:rPr>
        <w:t>).</w:t>
      </w:r>
    </w:p>
    <w:p w14:paraId="76A2345E"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Zamawiający nie przewiduje prowadzenia negocjacji. </w:t>
      </w:r>
    </w:p>
    <w:p w14:paraId="47BFFC00"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prowadzi postępowania w celu zawarcia umowy ramowej.</w:t>
      </w:r>
    </w:p>
    <w:p w14:paraId="2B335D99" w14:textId="7C3E822D"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zamierza dokonać wybor</w:t>
      </w:r>
      <w:r w:rsidR="002D53A7" w:rsidRPr="009B2149">
        <w:rPr>
          <w:rFonts w:ascii="Calibri" w:hAnsi="Calibri" w:cs="Calibri"/>
        </w:rPr>
        <w:t>u</w:t>
      </w:r>
      <w:r w:rsidRPr="009B2149">
        <w:rPr>
          <w:rFonts w:ascii="Calibri" w:hAnsi="Calibri" w:cs="Calibri"/>
        </w:rPr>
        <w:t xml:space="preserve"> najkorzystniejszej oferty z zastosowaniem aukcji elektronicznej.</w:t>
      </w:r>
    </w:p>
    <w:p w14:paraId="7F86BDB5" w14:textId="6CE78BDD"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dopuszcza składania ofert wariantowych.</w:t>
      </w:r>
    </w:p>
    <w:p w14:paraId="6F28BA91"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rPr>
        <w:t>Zamawiający nie dopuszcza składania oferty w postaci katalogów elektronicznych lub dołączenia katalogów elektronicznych do oferty.</w:t>
      </w:r>
      <w:bookmarkStart w:id="8" w:name="_Hlk83373818"/>
    </w:p>
    <w:bookmarkEnd w:id="8"/>
    <w:p w14:paraId="4CD894A9" w14:textId="5F190658"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zastrzega możliwości ubiegania się o udzielenie zamówienia wyłącznie przez Wykonawców, o których mowa w art. 94 ustawy</w:t>
      </w:r>
      <w:r w:rsidR="008D4AF9" w:rsidRPr="009B2149">
        <w:rPr>
          <w:rFonts w:ascii="Calibri" w:hAnsi="Calibri" w:cs="Calibri"/>
        </w:rPr>
        <w:t xml:space="preserve"> Pzp</w:t>
      </w:r>
      <w:r w:rsidRPr="009B2149">
        <w:rPr>
          <w:rFonts w:ascii="Calibri" w:hAnsi="Calibri" w:cs="Calibri"/>
        </w:rPr>
        <w:t>.</w:t>
      </w:r>
    </w:p>
    <w:p w14:paraId="18B5AA2A" w14:textId="77777777" w:rsidR="00C02975" w:rsidRDefault="00A77D1E" w:rsidP="00C02975">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nie przewiduje zwrotu kosztów udziału w postępowaniu.</w:t>
      </w:r>
    </w:p>
    <w:p w14:paraId="752DCE4D" w14:textId="336DF18B" w:rsidR="00C02975" w:rsidRPr="00C02975" w:rsidRDefault="00C02975" w:rsidP="00C02975">
      <w:pPr>
        <w:pStyle w:val="Akapitzlist"/>
        <w:numPr>
          <w:ilvl w:val="1"/>
          <w:numId w:val="2"/>
        </w:numPr>
        <w:spacing w:line="360" w:lineRule="auto"/>
        <w:ind w:left="851" w:hanging="567"/>
        <w:rPr>
          <w:rFonts w:ascii="Calibri" w:hAnsi="Calibri" w:cs="Calibri"/>
        </w:rPr>
      </w:pPr>
      <w:r w:rsidRPr="00C02975">
        <w:rPr>
          <w:rFonts w:ascii="Calibri" w:hAnsi="Calibri" w:cs="Calibri"/>
        </w:rPr>
        <w:t>Zamawiający nie przewiduje zastosowania prawa opcji.</w:t>
      </w:r>
    </w:p>
    <w:p w14:paraId="7271C9C1" w14:textId="13A2BECA" w:rsidR="00000117" w:rsidRPr="00C02975" w:rsidRDefault="00513BA8" w:rsidP="009B2149">
      <w:pPr>
        <w:pStyle w:val="Akapitzlist"/>
        <w:numPr>
          <w:ilvl w:val="1"/>
          <w:numId w:val="2"/>
        </w:numPr>
        <w:spacing w:line="360" w:lineRule="auto"/>
        <w:ind w:left="851" w:hanging="567"/>
        <w:rPr>
          <w:rFonts w:ascii="Calibri" w:hAnsi="Calibri" w:cs="Calibri"/>
        </w:rPr>
      </w:pPr>
      <w:r w:rsidRPr="00C02975">
        <w:rPr>
          <w:rFonts w:ascii="Calibri" w:hAnsi="Calibri" w:cs="Calibri"/>
        </w:rPr>
        <w:t>Zamawiający nie przewiduje udzielania zamówień, o których mowa w art. 214 ust. 1 pkt 7</w:t>
      </w:r>
      <w:r w:rsidR="008D4AF9" w:rsidRPr="00C02975">
        <w:rPr>
          <w:rFonts w:ascii="Calibri" w:hAnsi="Calibri" w:cs="Calibri"/>
        </w:rPr>
        <w:t xml:space="preserve"> ustawy Pzp</w:t>
      </w:r>
      <w:r w:rsidRPr="00C02975">
        <w:rPr>
          <w:rFonts w:ascii="Calibri" w:hAnsi="Calibri" w:cs="Calibri"/>
        </w:rPr>
        <w:t>.</w:t>
      </w:r>
      <w:r w:rsidR="00AB2A3F" w:rsidRPr="00C02975">
        <w:rPr>
          <w:rFonts w:ascii="Calibri" w:hAnsi="Calibri" w:cs="Calibri"/>
        </w:rPr>
        <w:t xml:space="preserve"> </w:t>
      </w:r>
    </w:p>
    <w:p w14:paraId="2DE5E550" w14:textId="07C9FF88" w:rsidR="008778DE" w:rsidRPr="009B2149" w:rsidRDefault="008605D7" w:rsidP="009B2149">
      <w:pPr>
        <w:pStyle w:val="Akapitzlist"/>
        <w:numPr>
          <w:ilvl w:val="1"/>
          <w:numId w:val="2"/>
        </w:numPr>
        <w:spacing w:line="360" w:lineRule="auto"/>
        <w:ind w:left="851" w:hanging="567"/>
        <w:rPr>
          <w:rFonts w:ascii="Calibri" w:hAnsi="Calibri" w:cs="Calibri"/>
        </w:rPr>
      </w:pPr>
      <w:r w:rsidRPr="009B2149">
        <w:rPr>
          <w:rFonts w:ascii="Calibri" w:hAnsi="Calibri" w:cs="Calibri"/>
          <w:b/>
          <w:bCs/>
        </w:rPr>
        <w:t xml:space="preserve">Zamawiający zobowiązuje się do zrealizowania przedmiotu umowy w wysokości minimalnej </w:t>
      </w:r>
      <w:r w:rsidR="002929A4" w:rsidRPr="009B2149">
        <w:rPr>
          <w:rFonts w:ascii="Calibri" w:hAnsi="Calibri" w:cs="Calibri"/>
          <w:b/>
          <w:bCs/>
        </w:rPr>
        <w:t>20</w:t>
      </w:r>
      <w:r w:rsidRPr="009B2149">
        <w:rPr>
          <w:rFonts w:ascii="Calibri" w:hAnsi="Calibri" w:cs="Calibri"/>
          <w:b/>
          <w:bCs/>
        </w:rPr>
        <w:t>% wartości brutto umowy</w:t>
      </w:r>
      <w:r w:rsidRPr="009B2149">
        <w:rPr>
          <w:rFonts w:ascii="Calibri" w:hAnsi="Calibri" w:cs="Calibri"/>
        </w:rPr>
        <w:t xml:space="preserve">. W takim przypadku Wykonawcy nie będzie przysługiwało roszczenie względem Zamawiającego z tytułu konieczności wykorzystania pełnej wartości przedmiotu zamówienia. </w:t>
      </w:r>
    </w:p>
    <w:p w14:paraId="3DB27A53" w14:textId="77777777" w:rsidR="00A77D1E" w:rsidRPr="00C02975" w:rsidRDefault="00A77D1E" w:rsidP="00DD5652">
      <w:pPr>
        <w:pStyle w:val="Nagwek2"/>
        <w:spacing w:before="240" w:line="360" w:lineRule="auto"/>
        <w:ind w:left="567" w:hanging="567"/>
        <w:jc w:val="left"/>
        <w:rPr>
          <w:rFonts w:ascii="Calibri" w:eastAsia="Arial" w:hAnsi="Calibri" w:cs="Calibri"/>
          <w:b/>
          <w:bCs/>
        </w:rPr>
      </w:pPr>
      <w:bookmarkStart w:id="9" w:name="_Toc138754158"/>
      <w:r w:rsidRPr="00C02975">
        <w:rPr>
          <w:rFonts w:ascii="Calibri" w:eastAsia="Arial" w:hAnsi="Calibri" w:cs="Calibri"/>
          <w:b/>
          <w:bCs/>
        </w:rPr>
        <w:t>Opis przedmiotu zamówienia</w:t>
      </w:r>
      <w:bookmarkEnd w:id="9"/>
    </w:p>
    <w:p w14:paraId="47125F1D" w14:textId="238362C9" w:rsidR="00DF5063" w:rsidRPr="00C02975" w:rsidRDefault="00A77D1E" w:rsidP="00C02975">
      <w:pPr>
        <w:pStyle w:val="Akapitzlist"/>
        <w:numPr>
          <w:ilvl w:val="1"/>
          <w:numId w:val="2"/>
        </w:numPr>
        <w:spacing w:line="360" w:lineRule="auto"/>
        <w:ind w:left="788" w:hanging="431"/>
        <w:rPr>
          <w:rFonts w:ascii="Calibri" w:hAnsi="Calibri" w:cs="Calibri"/>
          <w:snapToGrid w:val="0"/>
        </w:rPr>
      </w:pPr>
      <w:bookmarkStart w:id="10" w:name="_Hlk69808430"/>
      <w:r w:rsidRPr="00C02975">
        <w:rPr>
          <w:rFonts w:ascii="Calibri" w:hAnsi="Calibri" w:cs="Calibri"/>
          <w:snapToGrid w:val="0"/>
        </w:rPr>
        <w:t>Przedmiotem zamówienia</w:t>
      </w:r>
      <w:r w:rsidR="00793944" w:rsidRPr="00C02975">
        <w:rPr>
          <w:rFonts w:ascii="Calibri" w:hAnsi="Calibri" w:cs="Calibri"/>
          <w:snapToGrid w:val="0"/>
        </w:rPr>
        <w:t xml:space="preserve"> </w:t>
      </w:r>
      <w:r w:rsidR="00C02975" w:rsidRPr="00C02975">
        <w:rPr>
          <w:rFonts w:ascii="Calibri" w:hAnsi="Calibri" w:cs="Calibri"/>
          <w:snapToGrid w:val="0"/>
        </w:rPr>
        <w:t xml:space="preserve">jest usługa publikacji ogłoszeń, reklam, nekrologów dla Uniwersytetu Łódzkiego w prasie lokalnej (łódzkiej) w 2025 r. </w:t>
      </w:r>
    </w:p>
    <w:p w14:paraId="11DF2498" w14:textId="77777777" w:rsidR="00C02975" w:rsidRPr="00C02975" w:rsidRDefault="00C02975" w:rsidP="00C02975">
      <w:pPr>
        <w:pStyle w:val="Akapitzlist"/>
        <w:numPr>
          <w:ilvl w:val="1"/>
          <w:numId w:val="2"/>
        </w:numPr>
        <w:spacing w:line="360" w:lineRule="auto"/>
        <w:rPr>
          <w:rFonts w:ascii="Calibri" w:hAnsi="Calibri" w:cs="Calibri"/>
          <w:bCs/>
          <w:snapToGrid w:val="0"/>
        </w:rPr>
      </w:pPr>
      <w:r w:rsidRPr="00C02975">
        <w:rPr>
          <w:rFonts w:ascii="Calibri" w:hAnsi="Calibri" w:cs="Calibri"/>
          <w:bCs/>
          <w:snapToGrid w:val="0"/>
        </w:rPr>
        <w:t xml:space="preserve">Szczegółowy opis przedmiotu zamówienia zawiera Załącznik nr 2.1  - Formularz cenowy oraz Załącznik  2.2 – Opis przedmiotu zamówienia </w:t>
      </w:r>
    </w:p>
    <w:p w14:paraId="23D6FE15" w14:textId="3A76FEAE" w:rsidR="00C02975" w:rsidRPr="007C0A32" w:rsidRDefault="008D2806" w:rsidP="00C02975">
      <w:pPr>
        <w:pStyle w:val="Akapitzlist"/>
        <w:numPr>
          <w:ilvl w:val="1"/>
          <w:numId w:val="2"/>
        </w:numPr>
        <w:spacing w:line="360" w:lineRule="auto"/>
        <w:ind w:left="851" w:hanging="567"/>
        <w:rPr>
          <w:rFonts w:ascii="Calibri" w:hAnsi="Calibri" w:cs="Calibri"/>
          <w:b/>
          <w:snapToGrid w:val="0"/>
        </w:rPr>
      </w:pPr>
      <w:r w:rsidRPr="00C02975">
        <w:rPr>
          <w:rFonts w:ascii="Calibri" w:hAnsi="Calibri" w:cs="Calibri"/>
          <w:bCs/>
        </w:rPr>
        <w:lastRenderedPageBreak/>
        <w:t xml:space="preserve">Przedmiot zamówienia </w:t>
      </w:r>
      <w:r w:rsidR="007C0A32">
        <w:rPr>
          <w:rFonts w:ascii="Calibri" w:hAnsi="Calibri" w:cs="Calibri"/>
          <w:bCs/>
        </w:rPr>
        <w:t xml:space="preserve">nie </w:t>
      </w:r>
      <w:r w:rsidRPr="00C02975">
        <w:rPr>
          <w:rFonts w:ascii="Calibri" w:hAnsi="Calibri" w:cs="Calibri"/>
          <w:bCs/>
        </w:rPr>
        <w:t xml:space="preserve">został </w:t>
      </w:r>
      <w:r w:rsidRPr="007C0A32">
        <w:rPr>
          <w:rFonts w:ascii="Calibri" w:hAnsi="Calibri" w:cs="Calibri"/>
          <w:bCs/>
        </w:rPr>
        <w:t>podzielony na części</w:t>
      </w:r>
      <w:r w:rsidR="007C0A32" w:rsidRPr="007C0A32">
        <w:rPr>
          <w:rFonts w:ascii="Calibri" w:hAnsi="Calibri" w:cs="Calibri"/>
          <w:bCs/>
        </w:rPr>
        <w:t>.</w:t>
      </w:r>
    </w:p>
    <w:p w14:paraId="6977D9BF" w14:textId="77777777" w:rsidR="00C02975" w:rsidRDefault="00C02975" w:rsidP="00C02975">
      <w:pPr>
        <w:pStyle w:val="Akapitzlist"/>
        <w:numPr>
          <w:ilvl w:val="1"/>
          <w:numId w:val="19"/>
        </w:numPr>
        <w:suppressAutoHyphens/>
        <w:spacing w:line="360" w:lineRule="auto"/>
        <w:ind w:left="851" w:hanging="567"/>
        <w:jc w:val="both"/>
        <w:rPr>
          <w:rFonts w:ascii="Calibri" w:hAnsi="Calibri" w:cs="Calibri"/>
          <w:lang w:eastAsia="ar-SA"/>
        </w:rPr>
      </w:pPr>
      <w:r w:rsidRPr="005E2EDF">
        <w:rPr>
          <w:rFonts w:ascii="Calibri" w:hAnsi="Calibri" w:cs="Calibri"/>
        </w:rPr>
        <w:t>Zamawiający nie dopuszcza możliwości składania ofert na poszczególne pozycje w ramach części – brak wyceny którejkolwiek z pozycji będzie skutkował odrzuceniem oferty w danej części.</w:t>
      </w:r>
    </w:p>
    <w:p w14:paraId="35E96BF9" w14:textId="77777777" w:rsidR="00C02975" w:rsidRPr="005E2EDF" w:rsidRDefault="00C02975" w:rsidP="00C02975">
      <w:pPr>
        <w:pStyle w:val="Akapitzlist"/>
        <w:numPr>
          <w:ilvl w:val="1"/>
          <w:numId w:val="19"/>
        </w:numPr>
        <w:suppressAutoHyphens/>
        <w:spacing w:line="360" w:lineRule="auto"/>
        <w:ind w:left="851" w:hanging="567"/>
        <w:jc w:val="both"/>
        <w:rPr>
          <w:rFonts w:ascii="Calibri" w:hAnsi="Calibri" w:cs="Calibri"/>
          <w:lang w:eastAsia="ar-SA"/>
        </w:rPr>
      </w:pPr>
      <w:r w:rsidRPr="005E2EDF">
        <w:rPr>
          <w:rFonts w:ascii="Calibri" w:hAnsi="Calibri" w:cs="Calibri"/>
          <w:lang w:eastAsia="ar-SA"/>
        </w:rPr>
        <w:t>Warunki realizacji zamówienia określone zostały we wzorze umowy (Załącznik nr 5 do SIWZ). Zamawiający każdorazowo zastrzega sobie możliwość konsultacji z Wykonawcą kwestii przetwarzania danych osobowych, o ile będą przetwarzane w związku z publikacją ogłoszenia, reklamy.</w:t>
      </w:r>
    </w:p>
    <w:p w14:paraId="56E00566" w14:textId="77777777" w:rsidR="00C02975" w:rsidRPr="005E2EDF" w:rsidRDefault="00C02975" w:rsidP="00C02975">
      <w:pPr>
        <w:pStyle w:val="Akapitzlist"/>
        <w:numPr>
          <w:ilvl w:val="1"/>
          <w:numId w:val="19"/>
        </w:numPr>
        <w:suppressAutoHyphens/>
        <w:spacing w:line="360" w:lineRule="auto"/>
        <w:ind w:left="851" w:hanging="567"/>
        <w:jc w:val="both"/>
        <w:rPr>
          <w:rFonts w:ascii="Calibri" w:eastAsia="Times New Roman" w:hAnsi="Calibri" w:cs="Calibri"/>
        </w:rPr>
      </w:pPr>
      <w:r w:rsidRPr="005E2EDF">
        <w:rPr>
          <w:rFonts w:ascii="Calibri" w:eastAsia="Times New Roman" w:hAnsi="Calibri" w:cs="Calibri"/>
        </w:rPr>
        <w:t>Z uwagi na specyfikę przedmiotu zamówienia, ilości wskazane w Załączniku nr 2.1. – Formularzu cenowym do SWZ są ilościami orientacyjnymi, przyjętymi w celu porównania ofert i wyboru oferty najkorzystniejszej. Zamawiającemu w trakcie realizacji umowy przysługuje prawo dokonywania zmian ilościowych przedmiotu zamówienia (przesunięć w ramach pakietu) do wysokości kwoty danego pakietu w umowie zawartej w wyniku przeprowadzonego postępowania, według bieżących potrzeb i celowości zakupu, w tym prawo do zmniejszenia ilości nabywanych usług, czego Zamawiający nie jest w stanie przewidzieć na etapie wszczynania i prowadzenia postępowania przetargowego. Wykonawcom, z którymi Zamawiający podpisze umowy nie przysługuje roszczenie o realizację usług w wielkościach podanych w Załączniku nr 2 do SWZ.</w:t>
      </w:r>
    </w:p>
    <w:p w14:paraId="6B3C0101" w14:textId="77777777" w:rsidR="00C02975" w:rsidRPr="005E2EDF" w:rsidRDefault="00C02975" w:rsidP="00C02975">
      <w:pPr>
        <w:pStyle w:val="Akapitzlist"/>
        <w:numPr>
          <w:ilvl w:val="1"/>
          <w:numId w:val="19"/>
        </w:numPr>
        <w:spacing w:line="360" w:lineRule="auto"/>
        <w:ind w:left="851" w:hanging="567"/>
        <w:jc w:val="both"/>
        <w:rPr>
          <w:rFonts w:ascii="Calibri" w:hAnsi="Calibri" w:cs="Calibri"/>
        </w:rPr>
      </w:pPr>
      <w:r w:rsidRPr="005E2EDF">
        <w:rPr>
          <w:rFonts w:ascii="Calibri" w:hAnsi="Calibri" w:cs="Calibri"/>
        </w:rPr>
        <w:t xml:space="preserve">Wykonawca zobowiązany jest do przekazywania do Działu Zakupów UŁ, ul. Narutowicza 68, pokój 6 lub za pośrednictwem poczty email na adres: agnieszka.patora@uni.lodz.pl zestawienia usług w przedmiocie zamówienia, wynikającego z ww. umowy co 3 miesiące. Zestawienie powinno zawierać m.in.: oznaczenie nr faktury VAT oraz daty wykonania usługi, wartość wykonanej usługi, nr pakietu. </w:t>
      </w:r>
    </w:p>
    <w:p w14:paraId="77FF733A" w14:textId="77777777" w:rsidR="00C02975" w:rsidRDefault="00C02975" w:rsidP="00C02975">
      <w:pPr>
        <w:pStyle w:val="Akapitzlist"/>
        <w:numPr>
          <w:ilvl w:val="1"/>
          <w:numId w:val="19"/>
        </w:numPr>
        <w:spacing w:line="360" w:lineRule="auto"/>
        <w:ind w:left="851" w:hanging="567"/>
        <w:jc w:val="both"/>
        <w:rPr>
          <w:rFonts w:ascii="Calibri" w:hAnsi="Calibri" w:cs="Calibri"/>
        </w:rPr>
      </w:pPr>
      <w:r w:rsidRPr="005E2EDF">
        <w:rPr>
          <w:rFonts w:ascii="Calibri" w:hAnsi="Calibri" w:cs="Calibri"/>
        </w:rPr>
        <w:t>Wykonawca zobowiązany jest do poinformowania Zamawiającego, o zrealizowania 75% wartości umowy</w:t>
      </w:r>
    </w:p>
    <w:p w14:paraId="1DF47F9E" w14:textId="77777777" w:rsidR="00C02975" w:rsidRDefault="00C02975" w:rsidP="00C02975">
      <w:pPr>
        <w:pStyle w:val="Akapitzlist"/>
        <w:numPr>
          <w:ilvl w:val="1"/>
          <w:numId w:val="19"/>
        </w:numPr>
        <w:spacing w:line="360" w:lineRule="auto"/>
        <w:ind w:left="851" w:hanging="567"/>
        <w:jc w:val="both"/>
        <w:rPr>
          <w:rFonts w:ascii="Calibri" w:hAnsi="Calibri" w:cs="Calibri"/>
        </w:rPr>
      </w:pPr>
      <w:r w:rsidRPr="005E2EDF">
        <w:rPr>
          <w:rFonts w:ascii="Calibri" w:hAnsi="Calibri" w:cs="Calibri"/>
        </w:rPr>
        <w:t>Zamawiający określa minimalny - wynoszący 20 dni i maksymalny - wynoszący  30 dni, termin płatności faktury, od momentu i dostarczenia prawidłowo wystawionej faktury. Termin płatności faktury jest kryterium oceny ofert. Złożenie oferty z terminem płatności krótszym niż 20 dni i dłuższym niż 30 dni, spowoduje zgodnie z art. 226 ust. 1 pkt. 5 ustawy Pzp odrzucenie oferty.</w:t>
      </w:r>
    </w:p>
    <w:p w14:paraId="47D09A81" w14:textId="77777777" w:rsidR="00C02975" w:rsidRPr="005E2EDF" w:rsidRDefault="00C02975" w:rsidP="00C02975">
      <w:pPr>
        <w:pStyle w:val="Akapitzlist"/>
        <w:numPr>
          <w:ilvl w:val="1"/>
          <w:numId w:val="19"/>
        </w:numPr>
        <w:spacing w:line="360" w:lineRule="auto"/>
        <w:ind w:left="851" w:hanging="567"/>
        <w:jc w:val="both"/>
        <w:rPr>
          <w:rFonts w:ascii="Calibri" w:hAnsi="Calibri" w:cs="Calibri"/>
        </w:rPr>
      </w:pPr>
      <w:r w:rsidRPr="005E2EDF">
        <w:rPr>
          <w:rFonts w:ascii="Calibri" w:hAnsi="Calibri" w:cs="Calibri"/>
        </w:rPr>
        <w:t xml:space="preserve">Zamawiający zobowiązuje się do zrealizowania przedmiotu umowy w wysokości minimalnej 20% wartości brutto umowy. W takim przypadku Wykonawcy nie będzie </w:t>
      </w:r>
      <w:r w:rsidRPr="005E2EDF">
        <w:rPr>
          <w:rFonts w:ascii="Calibri" w:hAnsi="Calibri" w:cs="Calibri"/>
        </w:rPr>
        <w:lastRenderedPageBreak/>
        <w:t xml:space="preserve">przysługiwało roszczenie względem Zamawiającego z tytułu konieczności wykorzystania pełnej wartości przedmiotu zamówienia. </w:t>
      </w:r>
    </w:p>
    <w:p w14:paraId="28C412FE" w14:textId="77777777" w:rsidR="00C02975" w:rsidRPr="005E2EDF" w:rsidRDefault="00C02975" w:rsidP="00C02975">
      <w:pPr>
        <w:pStyle w:val="Akapitzlist"/>
        <w:numPr>
          <w:ilvl w:val="1"/>
          <w:numId w:val="19"/>
        </w:numPr>
        <w:spacing w:line="360" w:lineRule="auto"/>
        <w:ind w:left="851" w:hanging="567"/>
        <w:jc w:val="both"/>
        <w:rPr>
          <w:rFonts w:ascii="Calibri" w:hAnsi="Calibri" w:cs="Calibri"/>
        </w:rPr>
      </w:pPr>
      <w:r w:rsidRPr="005E2EDF">
        <w:rPr>
          <w:rFonts w:ascii="Calibri" w:hAnsi="Calibri" w:cs="Calibri"/>
        </w:rPr>
        <w:t>Równoważność:</w:t>
      </w:r>
    </w:p>
    <w:p w14:paraId="051962BC" w14:textId="77777777" w:rsidR="00C02975" w:rsidRPr="005E2EDF" w:rsidRDefault="00C02975" w:rsidP="00C02975">
      <w:pPr>
        <w:pStyle w:val="Akapitzlist"/>
        <w:numPr>
          <w:ilvl w:val="2"/>
          <w:numId w:val="19"/>
        </w:numPr>
        <w:suppressAutoHyphens/>
        <w:spacing w:line="360" w:lineRule="auto"/>
        <w:ind w:left="1560" w:hanging="709"/>
        <w:jc w:val="both"/>
        <w:rPr>
          <w:rFonts w:ascii="Calibri" w:hAnsi="Calibri" w:cs="Calibri"/>
          <w:lang w:eastAsia="ar-SA"/>
        </w:rPr>
      </w:pPr>
      <w:r w:rsidRPr="005E2EDF">
        <w:rPr>
          <w:rFonts w:ascii="Calibri" w:hAnsi="Calibri" w:cs="Calibri"/>
          <w:lang w:eastAsia="ar-SA"/>
        </w:rPr>
        <w:t>Zamawiający informuje, iż w przypadku zastosowania w SWZ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39ED6C36" w14:textId="77777777" w:rsidR="00C02975" w:rsidRPr="005E2EDF" w:rsidRDefault="00C02975" w:rsidP="00C02975">
      <w:pPr>
        <w:pStyle w:val="Akapitzlist"/>
        <w:numPr>
          <w:ilvl w:val="2"/>
          <w:numId w:val="19"/>
        </w:numPr>
        <w:suppressAutoHyphens/>
        <w:spacing w:line="360" w:lineRule="auto"/>
        <w:ind w:left="1560" w:hanging="709"/>
        <w:jc w:val="both"/>
        <w:rPr>
          <w:rFonts w:ascii="Calibri" w:hAnsi="Calibri" w:cs="Calibri"/>
          <w:lang w:eastAsia="ar-SA"/>
        </w:rPr>
      </w:pPr>
      <w:r w:rsidRPr="005E2EDF">
        <w:rPr>
          <w:rFonts w:ascii="Calibri" w:hAnsi="Calibri" w:cs="Calibri"/>
          <w:lang w:eastAsia="ar-SA"/>
        </w:rPr>
        <w:t>Zamawiający dopuszcza składanie ofert równoważnych do opisanych poprzez wskazanie nazw własnych, znaków towarowych, patentów lub pochodzenia, pod warunkiem, że zaproponowane rozwiązania będą miały, co najmniej te same cechy/parametry funkcjonalne, co wskazane w SWZ, oraz których jakość nie jest gorsza, od jakości określonej w specyfikacji produktu.</w:t>
      </w:r>
    </w:p>
    <w:p w14:paraId="645D2A02" w14:textId="77777777" w:rsidR="00C02975" w:rsidRPr="005E2EDF" w:rsidRDefault="00C02975" w:rsidP="00C02975">
      <w:pPr>
        <w:pStyle w:val="Akapitzlist"/>
        <w:numPr>
          <w:ilvl w:val="2"/>
          <w:numId w:val="19"/>
        </w:numPr>
        <w:suppressAutoHyphens/>
        <w:spacing w:line="360" w:lineRule="auto"/>
        <w:ind w:left="1560" w:hanging="709"/>
        <w:jc w:val="both"/>
        <w:rPr>
          <w:rFonts w:ascii="Calibri" w:hAnsi="Calibri" w:cs="Calibri"/>
          <w:lang w:eastAsia="ar-SA"/>
        </w:rPr>
      </w:pPr>
      <w:r w:rsidRPr="005E2EDF">
        <w:rPr>
          <w:rFonts w:ascii="Calibri" w:hAnsi="Calibri" w:cs="Calibri"/>
          <w:lang w:eastAsia="ar-SA"/>
        </w:rPr>
        <w:t>W przypadku zastosowania w opisie przedmiotu zamówienia norm, europejskich ocen technicznych, aprobat, specyfikacji technicznych i systemów referencji technicznych, Zamawiający dopuszcza rozwiązania równoważne.</w:t>
      </w:r>
    </w:p>
    <w:p w14:paraId="6521791F" w14:textId="77777777" w:rsidR="00C02975" w:rsidRDefault="00C02975" w:rsidP="00C02975">
      <w:pPr>
        <w:pStyle w:val="Akapitzlist"/>
        <w:numPr>
          <w:ilvl w:val="2"/>
          <w:numId w:val="19"/>
        </w:numPr>
        <w:suppressAutoHyphens/>
        <w:spacing w:line="360" w:lineRule="auto"/>
        <w:ind w:left="1560" w:hanging="709"/>
        <w:jc w:val="both"/>
        <w:rPr>
          <w:rFonts w:ascii="Calibri" w:hAnsi="Calibri" w:cs="Calibri"/>
          <w:lang w:eastAsia="ar-SA"/>
        </w:rPr>
      </w:pPr>
      <w:r w:rsidRPr="005E2EDF">
        <w:rPr>
          <w:rFonts w:ascii="Calibri" w:hAnsi="Calibri" w:cs="Calibri"/>
          <w:lang w:eastAsia="ar-SA"/>
        </w:rPr>
        <w:t>Stosownie do wszystkich znaków towarowych, patentów lub świadectw pochodzenia, źródła lub szczególnego procesu a także norm, europejskich ocen technicznych, aprobat, specyfikacji technicznych i systemów referencji technicznych wskazanych przez Zamawiającego w SWZ dopisuje się wyrazy „lub równoważne”.</w:t>
      </w:r>
    </w:p>
    <w:p w14:paraId="503097C4" w14:textId="77777777" w:rsidR="00C02975" w:rsidRPr="00723C39" w:rsidRDefault="00C02975" w:rsidP="00C02975">
      <w:pPr>
        <w:pStyle w:val="Akapitzlist"/>
        <w:numPr>
          <w:ilvl w:val="2"/>
          <w:numId w:val="19"/>
        </w:numPr>
        <w:suppressAutoHyphens/>
        <w:spacing w:line="360" w:lineRule="auto"/>
        <w:ind w:left="1560" w:hanging="709"/>
        <w:jc w:val="both"/>
        <w:rPr>
          <w:rFonts w:ascii="Calibri" w:hAnsi="Calibri" w:cs="Calibri"/>
          <w:lang w:eastAsia="ar-SA"/>
        </w:rPr>
      </w:pPr>
      <w:r w:rsidRPr="005E2EDF">
        <w:rPr>
          <w:rFonts w:ascii="Calibri" w:hAnsi="Calibri" w:cs="Calibri"/>
          <w:lang w:eastAsia="ar-SA"/>
        </w:rPr>
        <w:t xml:space="preserve">Na Wykonawcy spoczywa obowiązek wykazania, że oferowane przez niego </w:t>
      </w:r>
      <w:r w:rsidRPr="00723C39">
        <w:rPr>
          <w:rFonts w:ascii="Calibri" w:hAnsi="Calibri" w:cs="Calibri"/>
          <w:lang w:eastAsia="ar-SA"/>
        </w:rPr>
        <w:t>rozwiązania są równoważne w stosunku do opisanych przez Zamawiającego</w:t>
      </w:r>
    </w:p>
    <w:p w14:paraId="733B1D8E" w14:textId="77777777" w:rsidR="00C02975" w:rsidRPr="00723C39" w:rsidRDefault="00C02975" w:rsidP="00C02975">
      <w:pPr>
        <w:pStyle w:val="Akapitzlist"/>
        <w:numPr>
          <w:ilvl w:val="1"/>
          <w:numId w:val="19"/>
        </w:numPr>
        <w:tabs>
          <w:tab w:val="left" w:pos="993"/>
        </w:tabs>
        <w:spacing w:line="360" w:lineRule="auto"/>
        <w:ind w:left="851" w:hanging="567"/>
        <w:jc w:val="both"/>
        <w:rPr>
          <w:rFonts w:asciiTheme="majorHAnsi" w:hAnsiTheme="majorHAnsi" w:cstheme="majorHAnsi"/>
        </w:rPr>
      </w:pPr>
      <w:r w:rsidRPr="00723C39">
        <w:rPr>
          <w:rFonts w:asciiTheme="majorHAnsi" w:hAnsiTheme="majorHAnsi" w:cstheme="majorHAnsi"/>
        </w:rPr>
        <w:t xml:space="preserve">Na podstawie art. 95 ust. 1 ustawy Pzp Zamawiający </w:t>
      </w:r>
      <w:r w:rsidRPr="00723C39">
        <w:rPr>
          <w:rFonts w:asciiTheme="majorHAnsi" w:hAnsiTheme="majorHAnsi" w:cstheme="majorHAnsi"/>
          <w:u w:val="single"/>
        </w:rPr>
        <w:t>wymaga zatrudnienia przez Wykonawcę</w:t>
      </w:r>
      <w:r w:rsidRPr="00723C39">
        <w:rPr>
          <w:rFonts w:asciiTheme="majorHAnsi" w:hAnsiTheme="majorHAnsi" w:cstheme="majorHAnsi"/>
        </w:rPr>
        <w:t xml:space="preserve"> lub Podwykonawcę na podstawie umowy o pracę osób wykonujących wymienione poniżej czynności w zakresie realizacji zamówienia:</w:t>
      </w:r>
    </w:p>
    <w:p w14:paraId="3DE9CB3E" w14:textId="77777777" w:rsidR="00C02975" w:rsidRPr="00723C39" w:rsidRDefault="00C02975" w:rsidP="00C02975">
      <w:pPr>
        <w:pStyle w:val="Akapitzlist"/>
        <w:numPr>
          <w:ilvl w:val="2"/>
          <w:numId w:val="19"/>
        </w:numPr>
        <w:tabs>
          <w:tab w:val="left" w:pos="993"/>
        </w:tabs>
        <w:spacing w:line="360" w:lineRule="auto"/>
        <w:ind w:left="1560" w:hanging="709"/>
        <w:jc w:val="both"/>
        <w:rPr>
          <w:rFonts w:asciiTheme="majorHAnsi" w:hAnsiTheme="majorHAnsi" w:cstheme="majorHAnsi"/>
        </w:rPr>
      </w:pPr>
      <w:r w:rsidRPr="00723C39">
        <w:rPr>
          <w:rFonts w:asciiTheme="majorHAnsi" w:hAnsiTheme="majorHAnsi" w:cstheme="majorHAnsi"/>
        </w:rPr>
        <w:t>przyjęcie zamówienia (ogłoszenia, reklamy, nekrologi)</w:t>
      </w:r>
    </w:p>
    <w:p w14:paraId="4D26F0B3" w14:textId="77777777" w:rsidR="00C02975" w:rsidRPr="00723C39" w:rsidRDefault="00C02975" w:rsidP="00C02975">
      <w:pPr>
        <w:pStyle w:val="Akapitzlist"/>
        <w:numPr>
          <w:ilvl w:val="2"/>
          <w:numId w:val="19"/>
        </w:numPr>
        <w:tabs>
          <w:tab w:val="left" w:pos="993"/>
        </w:tabs>
        <w:spacing w:line="360" w:lineRule="auto"/>
        <w:ind w:left="1560" w:hanging="709"/>
        <w:jc w:val="both"/>
        <w:rPr>
          <w:rFonts w:asciiTheme="majorHAnsi" w:hAnsiTheme="majorHAnsi" w:cstheme="majorHAnsi"/>
        </w:rPr>
      </w:pPr>
      <w:r w:rsidRPr="00723C39">
        <w:rPr>
          <w:rFonts w:asciiTheme="majorHAnsi" w:hAnsiTheme="majorHAnsi" w:cstheme="majorHAnsi"/>
        </w:rPr>
        <w:t xml:space="preserve">opieka merytoryczna nad prawidłowym przebiegiem publikacji ogłoszeń, reklam, nekrologów. </w:t>
      </w:r>
      <w:bookmarkStart w:id="11" w:name="_Ref72497687"/>
    </w:p>
    <w:p w14:paraId="69ECE16F" w14:textId="77777777" w:rsidR="00C02975" w:rsidRPr="00723C39" w:rsidRDefault="00C02975" w:rsidP="00C02975">
      <w:pPr>
        <w:pStyle w:val="Akapitzlist"/>
        <w:numPr>
          <w:ilvl w:val="1"/>
          <w:numId w:val="19"/>
        </w:numPr>
        <w:spacing w:line="360" w:lineRule="auto"/>
        <w:ind w:left="851" w:hanging="567"/>
        <w:jc w:val="both"/>
        <w:rPr>
          <w:rFonts w:asciiTheme="majorHAnsi" w:hAnsiTheme="majorHAnsi" w:cstheme="majorHAnsi"/>
          <w:color w:val="000000" w:themeColor="text1"/>
        </w:rPr>
      </w:pPr>
      <w:r w:rsidRPr="00723C39">
        <w:rPr>
          <w:rFonts w:asciiTheme="majorHAnsi" w:hAnsiTheme="majorHAnsi" w:cstheme="majorHAnsi"/>
          <w:color w:val="000000" w:themeColor="text1"/>
        </w:rPr>
        <w:t>Szczegółowe wymagania dotyczące realizacji oraz egzekwowania wymogu zatrudnienia na podstawie stosunku pracy zostały opisane w § 5 Projektu Umowy (Załącznik nr 5 do SWZ).</w:t>
      </w:r>
    </w:p>
    <w:p w14:paraId="36ED841A" w14:textId="5572DF70" w:rsidR="00C02975" w:rsidRPr="00C02975" w:rsidRDefault="00C02975" w:rsidP="00C02975">
      <w:pPr>
        <w:pStyle w:val="Akapitzlist"/>
        <w:numPr>
          <w:ilvl w:val="1"/>
          <w:numId w:val="19"/>
        </w:numPr>
        <w:spacing w:line="360" w:lineRule="auto"/>
        <w:ind w:left="851" w:hanging="567"/>
        <w:jc w:val="both"/>
        <w:rPr>
          <w:rFonts w:asciiTheme="majorHAnsi" w:hAnsiTheme="majorHAnsi" w:cstheme="majorHAnsi"/>
          <w:color w:val="000000" w:themeColor="text1"/>
        </w:rPr>
      </w:pPr>
      <w:r w:rsidRPr="00723C39">
        <w:rPr>
          <w:rFonts w:asciiTheme="majorHAnsi" w:hAnsiTheme="majorHAnsi" w:cstheme="majorHAnsi"/>
        </w:rPr>
        <w:t>Zamawiający nie określa dodatkowych wymagań związanych z zatrudnieniem osób, o których mowa w art. 96 ust. 2 pkt 2 ustawy Pzp.</w:t>
      </w:r>
      <w:bookmarkEnd w:id="11"/>
    </w:p>
    <w:p w14:paraId="732075FF" w14:textId="77777777" w:rsidR="00A77D1E" w:rsidRPr="008124D3" w:rsidRDefault="00A77D1E" w:rsidP="00DD5652">
      <w:pPr>
        <w:pStyle w:val="Nagwek2"/>
        <w:tabs>
          <w:tab w:val="left" w:pos="567"/>
        </w:tabs>
        <w:spacing w:before="240" w:line="360" w:lineRule="auto"/>
        <w:ind w:left="567" w:hanging="567"/>
        <w:jc w:val="left"/>
        <w:rPr>
          <w:rFonts w:ascii="Calibri" w:eastAsia="Arial" w:hAnsi="Calibri" w:cs="Calibri"/>
          <w:b/>
          <w:bCs/>
        </w:rPr>
      </w:pPr>
      <w:bookmarkStart w:id="12" w:name="_Toc138754159"/>
      <w:bookmarkEnd w:id="10"/>
      <w:r w:rsidRPr="008124D3">
        <w:rPr>
          <w:rFonts w:ascii="Calibri" w:eastAsia="Arial" w:hAnsi="Calibri" w:cs="Calibri"/>
          <w:b/>
          <w:bCs/>
        </w:rPr>
        <w:lastRenderedPageBreak/>
        <w:t>Wizja lokalna</w:t>
      </w:r>
      <w:bookmarkEnd w:id="12"/>
    </w:p>
    <w:p w14:paraId="3F5BAAF4"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color w:val="FF0000"/>
        </w:rPr>
      </w:pPr>
      <w:r w:rsidRPr="009B2149">
        <w:rPr>
          <w:rFonts w:ascii="Calibri" w:hAnsi="Calibri" w:cs="Calibri"/>
        </w:rPr>
        <w:t>Zamawiający informuje, że złożenie oferty nie musi być poprzedzone odbyciem wizji lokalnej.</w:t>
      </w:r>
    </w:p>
    <w:p w14:paraId="3ABA1B19"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13" w:name="_Toc138754160"/>
      <w:r w:rsidRPr="008124D3">
        <w:rPr>
          <w:rFonts w:ascii="Calibri" w:eastAsia="Arial" w:hAnsi="Calibri" w:cs="Calibri"/>
          <w:b/>
          <w:bCs/>
        </w:rPr>
        <w:t>Podwykonawstwo</w:t>
      </w:r>
      <w:bookmarkEnd w:id="13"/>
    </w:p>
    <w:p w14:paraId="10AE5A5D" w14:textId="77777777" w:rsidR="00A77D1E" w:rsidRPr="009B2149" w:rsidRDefault="00A77D1E" w:rsidP="009B2149">
      <w:pPr>
        <w:pStyle w:val="Akapitzlist"/>
        <w:numPr>
          <w:ilvl w:val="1"/>
          <w:numId w:val="2"/>
        </w:numPr>
        <w:spacing w:line="360" w:lineRule="auto"/>
        <w:ind w:left="851" w:hanging="567"/>
        <w:rPr>
          <w:rFonts w:ascii="Calibri" w:eastAsia="Arial" w:hAnsi="Calibri" w:cs="Calibri"/>
        </w:rPr>
      </w:pPr>
      <w:r w:rsidRPr="009B2149">
        <w:rPr>
          <w:rFonts w:ascii="Calibri" w:hAnsi="Calibri" w:cs="Calibri"/>
        </w:rPr>
        <w:t>Wykonawca może powierzyć wykonanie części zamówienia podwykonawcy (podwykonawcom).</w:t>
      </w:r>
    </w:p>
    <w:p w14:paraId="0BCD51D1"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 xml:space="preserve">Zamawiający </w:t>
      </w:r>
      <w:r w:rsidRPr="009B2149">
        <w:rPr>
          <w:rFonts w:ascii="Calibri" w:hAnsi="Calibri" w:cs="Calibri"/>
          <w:b/>
          <w:bCs/>
          <w:u w:val="single"/>
        </w:rPr>
        <w:t>nie zastrzega</w:t>
      </w:r>
      <w:r w:rsidRPr="009B2149">
        <w:rPr>
          <w:rFonts w:ascii="Calibri" w:hAnsi="Calibri" w:cs="Calibri"/>
        </w:rPr>
        <w:t xml:space="preserve"> obowiązku osobistego wykonania przez Wykonawcę kluczowych części zamówienia.</w:t>
      </w:r>
    </w:p>
    <w:p w14:paraId="5EC882F6"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9B2149" w:rsidRDefault="00A77D1E" w:rsidP="009B2149">
      <w:pPr>
        <w:pStyle w:val="Akapitzlist"/>
        <w:numPr>
          <w:ilvl w:val="1"/>
          <w:numId w:val="2"/>
        </w:numPr>
        <w:spacing w:line="360" w:lineRule="auto"/>
        <w:ind w:left="851" w:hanging="567"/>
        <w:rPr>
          <w:rFonts w:ascii="Calibri" w:hAnsi="Calibri" w:cs="Calibri"/>
        </w:rPr>
      </w:pPr>
      <w:r w:rsidRPr="009B2149">
        <w:rPr>
          <w:rFonts w:ascii="Calibri" w:hAnsi="Calibri" w:cs="Calibri"/>
        </w:rPr>
        <w:t>Powierzenie wykonania części zamówienia podwykonawcom nie zwalnia Wykonawcy z odpowiedzialności za należyte wykonanie tego zamówienia.</w:t>
      </w:r>
    </w:p>
    <w:p w14:paraId="4E4ED495" w14:textId="32F2A407" w:rsidR="00A77D1E" w:rsidRDefault="00A77D1E" w:rsidP="00DD5652">
      <w:pPr>
        <w:pStyle w:val="Nagwek2"/>
        <w:spacing w:before="240" w:line="360" w:lineRule="auto"/>
        <w:ind w:left="567" w:hanging="567"/>
        <w:jc w:val="left"/>
        <w:rPr>
          <w:rFonts w:ascii="Calibri" w:eastAsia="Arial" w:hAnsi="Calibri" w:cs="Calibri"/>
          <w:b/>
          <w:bCs/>
        </w:rPr>
      </w:pPr>
      <w:bookmarkStart w:id="14" w:name="_Toc138754161"/>
      <w:r w:rsidRPr="008124D3">
        <w:rPr>
          <w:rFonts w:ascii="Calibri" w:eastAsia="Arial" w:hAnsi="Calibri" w:cs="Calibri"/>
          <w:b/>
          <w:bCs/>
        </w:rPr>
        <w:t>Termin wykonania zamówienia</w:t>
      </w:r>
      <w:bookmarkEnd w:id="14"/>
    </w:p>
    <w:p w14:paraId="7FC5E90E" w14:textId="68359750" w:rsidR="00C02975" w:rsidRPr="00C02975" w:rsidRDefault="00C02975" w:rsidP="00C02975">
      <w:pPr>
        <w:spacing w:line="360" w:lineRule="auto"/>
        <w:rPr>
          <w:rFonts w:ascii="Calibri" w:hAnsi="Calibri" w:cs="Calibri"/>
          <w:lang w:eastAsia="pl-PL"/>
        </w:rPr>
      </w:pPr>
      <w:r w:rsidRPr="00C02975">
        <w:rPr>
          <w:rFonts w:ascii="Calibri" w:hAnsi="Calibri" w:cs="Calibri"/>
          <w:lang w:eastAsia="pl-PL"/>
        </w:rPr>
        <w:t xml:space="preserve">Przedmiotem zamówienia są usługi powtarzające się okresowo, realizowane sukcesywnie zgodnie z bieżącym zapotrzebowaniem Zamawiającego. Termin obowiązywania </w:t>
      </w:r>
      <w:r w:rsidRPr="007C0A32">
        <w:rPr>
          <w:rFonts w:ascii="Calibri" w:hAnsi="Calibri" w:cs="Calibri"/>
          <w:b/>
          <w:bCs/>
          <w:lang w:eastAsia="pl-PL"/>
        </w:rPr>
        <w:t>umowy od 01.01.2025 r. do 31.12.2025 r</w:t>
      </w:r>
      <w:r w:rsidRPr="00C02975">
        <w:rPr>
          <w:rFonts w:ascii="Calibri" w:hAnsi="Calibri" w:cs="Calibri"/>
          <w:lang w:eastAsia="pl-PL"/>
        </w:rPr>
        <w:t>. lub do wyczerpania kwoty wynikającej z umowy w zależności co nastąpi wcześniej</w:t>
      </w:r>
      <w:r w:rsidRPr="00C02975">
        <w:rPr>
          <w:rFonts w:ascii="Calibri" w:hAnsi="Calibri" w:cs="Calibri"/>
          <w:lang w:eastAsia="pl-PL"/>
        </w:rPr>
        <w:tab/>
      </w:r>
      <w:r w:rsidRPr="00C02975">
        <w:rPr>
          <w:rFonts w:ascii="Calibri" w:hAnsi="Calibri" w:cs="Calibri"/>
          <w:lang w:eastAsia="pl-PL"/>
        </w:rPr>
        <w:tab/>
      </w:r>
    </w:p>
    <w:p w14:paraId="093B1257" w14:textId="35981DD8" w:rsidR="00A77D1E" w:rsidRPr="008124D3"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15" w:name="_Toc138754162"/>
      <w:r w:rsidRPr="008124D3">
        <w:rPr>
          <w:rFonts w:ascii="Calibri" w:eastAsia="Arial" w:hAnsi="Calibri" w:cs="Calibri"/>
          <w:b/>
          <w:bCs/>
        </w:rPr>
        <w:t>Warunki udziału w postępowaniu</w:t>
      </w:r>
      <w:bookmarkEnd w:id="15"/>
    </w:p>
    <w:p w14:paraId="7AB7A0DC" w14:textId="71C20255" w:rsidR="00A77D1E" w:rsidRPr="009B2149" w:rsidRDefault="00A77D1E" w:rsidP="00756FD1">
      <w:pPr>
        <w:pStyle w:val="Akapitzlist"/>
        <w:numPr>
          <w:ilvl w:val="1"/>
          <w:numId w:val="2"/>
        </w:numPr>
        <w:spacing w:line="360" w:lineRule="auto"/>
        <w:ind w:left="851" w:hanging="567"/>
        <w:rPr>
          <w:rFonts w:ascii="Calibri" w:eastAsia="Arial" w:hAnsi="Calibri" w:cs="Calibri"/>
          <w:color w:val="000000" w:themeColor="text1"/>
        </w:rPr>
      </w:pPr>
      <w:r w:rsidRPr="009B2149">
        <w:rPr>
          <w:rFonts w:ascii="Calibri" w:hAnsi="Calibri" w:cs="Calibri"/>
          <w:color w:val="000000" w:themeColor="text1"/>
        </w:rPr>
        <w:t>O udzielenie zamówienia mogą ubiegać się Wykonawcy, którzy</w:t>
      </w:r>
      <w:r w:rsidR="00946296" w:rsidRPr="009B2149">
        <w:rPr>
          <w:rFonts w:ascii="Calibri" w:hAnsi="Calibri" w:cs="Calibri"/>
        </w:rPr>
        <w:t xml:space="preserve"> nie podlegają wykluczeniu na zasadach określonych w pkt 9 SWZ, oraz spełniają określone przez Zamawiającego warunki</w:t>
      </w:r>
      <w:r w:rsidR="00946296" w:rsidRPr="009B2149">
        <w:rPr>
          <w:rFonts w:ascii="Calibri" w:hAnsi="Calibri" w:cs="Calibri"/>
          <w:b/>
        </w:rPr>
        <w:t xml:space="preserve"> </w:t>
      </w:r>
      <w:r w:rsidR="00946296" w:rsidRPr="009B2149">
        <w:rPr>
          <w:rFonts w:ascii="Calibri" w:hAnsi="Calibri" w:cs="Calibri"/>
        </w:rPr>
        <w:t>udziału w postępowaniu.</w:t>
      </w:r>
      <w:r w:rsidRPr="009B2149">
        <w:rPr>
          <w:rFonts w:ascii="Calibri" w:hAnsi="Calibri" w:cs="Calibri"/>
          <w:color w:val="000000" w:themeColor="text1"/>
        </w:rPr>
        <w:t xml:space="preserve"> </w:t>
      </w:r>
    </w:p>
    <w:p w14:paraId="71A30085" w14:textId="77777777" w:rsidR="00A77D1E" w:rsidRPr="009B2149" w:rsidRDefault="00A77D1E" w:rsidP="00756FD1">
      <w:pPr>
        <w:pStyle w:val="Akapitzlist"/>
        <w:numPr>
          <w:ilvl w:val="1"/>
          <w:numId w:val="2"/>
        </w:numPr>
        <w:spacing w:line="360" w:lineRule="auto"/>
        <w:ind w:left="851" w:hanging="567"/>
        <w:rPr>
          <w:rFonts w:ascii="Calibri" w:hAnsi="Calibri" w:cs="Calibri"/>
          <w:color w:val="000000" w:themeColor="text1"/>
        </w:rPr>
      </w:pPr>
      <w:r w:rsidRPr="009B2149">
        <w:rPr>
          <w:rFonts w:ascii="Calibri" w:hAnsi="Calibri" w:cs="Calibri"/>
          <w:color w:val="000000" w:themeColor="text1"/>
        </w:rPr>
        <w:t>O udzielenie zamówienia mogą ubiegać się Wykonawcy, którzy spełniają warunki dotyczące:</w:t>
      </w:r>
    </w:p>
    <w:p w14:paraId="1557DE0A" w14:textId="77777777" w:rsidR="00A77D1E" w:rsidRPr="00C02975" w:rsidRDefault="00A77D1E" w:rsidP="009B2149">
      <w:pPr>
        <w:pStyle w:val="Akapitzlist"/>
        <w:numPr>
          <w:ilvl w:val="2"/>
          <w:numId w:val="2"/>
        </w:numPr>
        <w:spacing w:line="360" w:lineRule="auto"/>
        <w:ind w:left="1418" w:hanging="567"/>
        <w:rPr>
          <w:rFonts w:ascii="Calibri" w:hAnsi="Calibri" w:cs="Calibri"/>
          <w:color w:val="000000" w:themeColor="text1"/>
        </w:rPr>
      </w:pPr>
      <w:r w:rsidRPr="00C02975">
        <w:rPr>
          <w:rFonts w:ascii="Calibri" w:hAnsi="Calibri" w:cs="Calibri"/>
          <w:b/>
          <w:color w:val="000000" w:themeColor="text1"/>
        </w:rPr>
        <w:t>zdolności do występowania w obrocie gospodarczym:</w:t>
      </w:r>
    </w:p>
    <w:p w14:paraId="66EDD283" w14:textId="77777777" w:rsidR="00A77D1E" w:rsidRPr="00C02975" w:rsidRDefault="00A77D1E" w:rsidP="009B2149">
      <w:pPr>
        <w:spacing w:line="360" w:lineRule="auto"/>
        <w:ind w:left="1418" w:right="20"/>
        <w:rPr>
          <w:rFonts w:ascii="Calibri" w:hAnsi="Calibri" w:cs="Calibri"/>
          <w:color w:val="000000" w:themeColor="text1"/>
        </w:rPr>
      </w:pPr>
      <w:bookmarkStart w:id="16" w:name="_Hlk69720567"/>
      <w:r w:rsidRPr="00C02975">
        <w:rPr>
          <w:rFonts w:ascii="Calibri" w:hAnsi="Calibri" w:cs="Calibri"/>
          <w:color w:val="000000" w:themeColor="text1"/>
        </w:rPr>
        <w:t>Zamawiający nie stawia szczególnych wymagań w zakresie spełniania tego warunku.</w:t>
      </w:r>
    </w:p>
    <w:bookmarkEnd w:id="16"/>
    <w:p w14:paraId="4CB1E439" w14:textId="77777777" w:rsidR="00A77D1E" w:rsidRPr="00C02975" w:rsidRDefault="00A77D1E" w:rsidP="009B2149">
      <w:pPr>
        <w:pStyle w:val="Akapitzlist"/>
        <w:numPr>
          <w:ilvl w:val="2"/>
          <w:numId w:val="2"/>
        </w:numPr>
        <w:spacing w:line="360" w:lineRule="auto"/>
        <w:ind w:left="1418" w:hanging="567"/>
        <w:rPr>
          <w:rFonts w:ascii="Calibri" w:hAnsi="Calibri" w:cs="Calibri"/>
          <w:color w:val="000000" w:themeColor="text1"/>
        </w:rPr>
      </w:pPr>
      <w:r w:rsidRPr="00C02975">
        <w:rPr>
          <w:rFonts w:ascii="Calibri" w:hAnsi="Calibri" w:cs="Calibri"/>
          <w:b/>
          <w:color w:val="000000" w:themeColor="text1"/>
        </w:rPr>
        <w:t>uprawnień do prowadzenia określonej działalności gospodarczej lub zawodowej, o ile wynika to z odrębnych przepisów:</w:t>
      </w:r>
    </w:p>
    <w:p w14:paraId="4388D893" w14:textId="371272C8" w:rsidR="003846FF" w:rsidRPr="00C02975" w:rsidRDefault="003846FF" w:rsidP="009B2149">
      <w:pPr>
        <w:spacing w:line="360" w:lineRule="auto"/>
        <w:ind w:left="1418"/>
        <w:rPr>
          <w:rFonts w:ascii="Calibri" w:hAnsi="Calibri" w:cs="Calibri"/>
          <w:bCs/>
          <w:color w:val="000000" w:themeColor="text1"/>
        </w:rPr>
      </w:pPr>
      <w:r w:rsidRPr="00C02975">
        <w:rPr>
          <w:rFonts w:ascii="Calibri" w:hAnsi="Calibri" w:cs="Calibri"/>
          <w:bCs/>
          <w:color w:val="000000" w:themeColor="text1"/>
        </w:rPr>
        <w:t>Zamawiający nie stawia szczególnych wymagań w zakresie spełniania tego warunku</w:t>
      </w:r>
      <w:r w:rsidR="007B0C40" w:rsidRPr="00C02975">
        <w:rPr>
          <w:rFonts w:ascii="Calibri" w:hAnsi="Calibri" w:cs="Calibri"/>
          <w:bCs/>
          <w:color w:val="000000" w:themeColor="text1"/>
        </w:rPr>
        <w:t>.</w:t>
      </w:r>
    </w:p>
    <w:p w14:paraId="4A48C74E" w14:textId="77777777" w:rsidR="00A77D1E" w:rsidRPr="00C02975" w:rsidRDefault="00A77D1E" w:rsidP="009B2149">
      <w:pPr>
        <w:pStyle w:val="Akapitzlist"/>
        <w:numPr>
          <w:ilvl w:val="2"/>
          <w:numId w:val="2"/>
        </w:numPr>
        <w:spacing w:line="360" w:lineRule="auto"/>
        <w:ind w:left="1418" w:hanging="567"/>
        <w:rPr>
          <w:rFonts w:ascii="Calibri" w:hAnsi="Calibri" w:cs="Calibri"/>
          <w:color w:val="000000" w:themeColor="text1"/>
        </w:rPr>
      </w:pPr>
      <w:r w:rsidRPr="00C02975">
        <w:rPr>
          <w:rFonts w:ascii="Calibri" w:hAnsi="Calibri" w:cs="Calibri"/>
          <w:b/>
          <w:color w:val="000000" w:themeColor="text1"/>
        </w:rPr>
        <w:lastRenderedPageBreak/>
        <w:t>sytuacji ekonomicznej lub finansowej:</w:t>
      </w:r>
    </w:p>
    <w:p w14:paraId="6512CA15" w14:textId="77777777" w:rsidR="00A77D1E" w:rsidRPr="00C02975" w:rsidRDefault="00A77D1E" w:rsidP="009B2149">
      <w:pPr>
        <w:spacing w:line="360" w:lineRule="auto"/>
        <w:ind w:left="1418" w:right="20"/>
        <w:rPr>
          <w:rFonts w:ascii="Calibri" w:hAnsi="Calibri" w:cs="Calibri"/>
          <w:color w:val="000000" w:themeColor="text1"/>
        </w:rPr>
      </w:pPr>
      <w:bookmarkStart w:id="17" w:name="_Ref67038292"/>
      <w:r w:rsidRPr="00C02975">
        <w:rPr>
          <w:rFonts w:ascii="Calibri" w:hAnsi="Calibri" w:cs="Calibri"/>
          <w:color w:val="000000" w:themeColor="text1"/>
        </w:rPr>
        <w:t>Zamawiający nie stawia szczególnych wymagań w zakresie spełniania tego warunku.</w:t>
      </w:r>
    </w:p>
    <w:p w14:paraId="1CDF842A" w14:textId="77777777" w:rsidR="00A77D1E" w:rsidRPr="00C02975" w:rsidRDefault="00A77D1E" w:rsidP="009B2149">
      <w:pPr>
        <w:pStyle w:val="Akapitzlist"/>
        <w:numPr>
          <w:ilvl w:val="2"/>
          <w:numId w:val="2"/>
        </w:numPr>
        <w:spacing w:line="360" w:lineRule="auto"/>
        <w:ind w:left="1418" w:hanging="567"/>
        <w:rPr>
          <w:rFonts w:ascii="Calibri" w:hAnsi="Calibri" w:cs="Calibri"/>
        </w:rPr>
      </w:pPr>
      <w:r w:rsidRPr="00C02975">
        <w:rPr>
          <w:rFonts w:ascii="Calibri" w:hAnsi="Calibri" w:cs="Calibri"/>
          <w:b/>
        </w:rPr>
        <w:t>zdolności technicznej lub zawodowej:</w:t>
      </w:r>
      <w:bookmarkEnd w:id="17"/>
    </w:p>
    <w:p w14:paraId="3E1A2B79" w14:textId="4E2AD00F" w:rsidR="00247E7C" w:rsidRPr="00C02975" w:rsidRDefault="00051E58" w:rsidP="00C02975">
      <w:pPr>
        <w:spacing w:line="360" w:lineRule="auto"/>
        <w:ind w:left="1418"/>
        <w:rPr>
          <w:rFonts w:ascii="Calibri" w:hAnsi="Calibri" w:cs="Calibri"/>
        </w:rPr>
      </w:pPr>
      <w:r w:rsidRPr="00C02975">
        <w:rPr>
          <w:rFonts w:ascii="Calibri" w:hAnsi="Calibri" w:cs="Calibri"/>
        </w:rPr>
        <w:t>Zamawiający nie stawia szczególnych wymagań w zakresie spełniania tego warunku.</w:t>
      </w:r>
    </w:p>
    <w:p w14:paraId="6E0F2F78" w14:textId="336184B9"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18" w:name="_Toc138754163"/>
      <w:r w:rsidRPr="008124D3">
        <w:rPr>
          <w:rFonts w:ascii="Calibri" w:eastAsia="Arial" w:hAnsi="Calibri" w:cs="Calibri"/>
          <w:b/>
          <w:bCs/>
        </w:rPr>
        <w:t>Podstawy wykluczenia z postępowania.</w:t>
      </w:r>
      <w:bookmarkEnd w:id="18"/>
    </w:p>
    <w:p w14:paraId="579CF0D3" w14:textId="281B2373" w:rsidR="00A77D1E" w:rsidRPr="009B2149" w:rsidRDefault="00A77D1E" w:rsidP="00756FD1">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 postępowania o udzielenie zamówienia wyklucza się Wykonawców, w stosunku do których zachodzi którakolwiek z okoliczności wskazanych w art. 108 ust. 1 ustawy P</w:t>
      </w:r>
      <w:r w:rsidR="00B4244B" w:rsidRPr="009B2149">
        <w:rPr>
          <w:rFonts w:ascii="Calibri" w:hAnsi="Calibri" w:cs="Calibri"/>
        </w:rPr>
        <w:t>zp</w:t>
      </w:r>
      <w:r w:rsidRPr="009B2149">
        <w:rPr>
          <w:rFonts w:ascii="Calibri" w:hAnsi="Calibri" w:cs="Calibri"/>
        </w:rPr>
        <w:t>.</w:t>
      </w:r>
    </w:p>
    <w:p w14:paraId="3ACFAD96" w14:textId="75F3D177" w:rsidR="00A77D1E" w:rsidRPr="009B2149" w:rsidRDefault="00A77D1E" w:rsidP="00756FD1">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Dodatkowo z postępowania o udzielenie zamówienia wyklucza się Wykonawców, w stosunku do których zachodzi okoliczność wskazana w art. 109 ust. 1 pkt 4) ustawy P</w:t>
      </w:r>
      <w:r w:rsidR="00B4244B" w:rsidRPr="009B2149">
        <w:rPr>
          <w:rFonts w:ascii="Calibri" w:hAnsi="Calibri" w:cs="Calibri"/>
        </w:rPr>
        <w:t>zp</w:t>
      </w:r>
      <w:r w:rsidRPr="009B2149">
        <w:rPr>
          <w:rFonts w:ascii="Calibri" w:hAnsi="Calibri" w:cs="Calibr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3DD20F94" w:rsidR="00A77D1E" w:rsidRPr="00C02975" w:rsidRDefault="00A77D1E" w:rsidP="00756FD1">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 xml:space="preserve">Ponadto Zamawiający, na podstawie przepisów </w:t>
      </w:r>
      <w:r w:rsidRPr="00C02975">
        <w:rPr>
          <w:rFonts w:ascii="Calibri" w:hAnsi="Calibri" w:cs="Calibri"/>
        </w:rPr>
        <w:t>art. 7.1 Ustawy z dnia 13 kwietnia 2022</w:t>
      </w:r>
      <w:r w:rsidR="00521E91" w:rsidRPr="00C02975">
        <w:rPr>
          <w:rFonts w:ascii="Calibri" w:hAnsi="Calibri" w:cs="Calibri"/>
        </w:rPr>
        <w:t> </w:t>
      </w:r>
      <w:r w:rsidRPr="00C02975">
        <w:rPr>
          <w:rFonts w:ascii="Calibri" w:hAnsi="Calibri" w:cs="Calibri"/>
        </w:rPr>
        <w:t>r.</w:t>
      </w:r>
      <w:r w:rsidR="00521E91" w:rsidRPr="00C02975">
        <w:rPr>
          <w:rFonts w:ascii="Calibri" w:hAnsi="Calibri" w:cs="Calibri"/>
        </w:rPr>
        <w:t xml:space="preserve"> </w:t>
      </w:r>
      <w:r w:rsidRPr="00C02975">
        <w:rPr>
          <w:rFonts w:ascii="Calibri" w:hAnsi="Calibri" w:cs="Calibri"/>
        </w:rPr>
        <w:t>o szczególnych rozwiązaniach w zakresie przeciwdziałania wspierania agresji na Ukrainę oraz służących ochronie bezpieczeństwa narodowego (</w:t>
      </w:r>
      <w:proofErr w:type="spellStart"/>
      <w:r w:rsidR="00387753" w:rsidRPr="00C02975">
        <w:rPr>
          <w:rFonts w:ascii="Calibri" w:hAnsi="Calibri" w:cs="Calibri"/>
        </w:rPr>
        <w:t>t.j</w:t>
      </w:r>
      <w:proofErr w:type="spellEnd"/>
      <w:r w:rsidR="00387753" w:rsidRPr="00C02975">
        <w:rPr>
          <w:rFonts w:ascii="Calibri" w:hAnsi="Calibri" w:cs="Calibri"/>
        </w:rPr>
        <w:t xml:space="preserve">. </w:t>
      </w:r>
      <w:r w:rsidRPr="00C02975">
        <w:rPr>
          <w:rFonts w:ascii="Calibri" w:hAnsi="Calibri" w:cs="Calibri"/>
        </w:rPr>
        <w:t>Dz.U. z 202</w:t>
      </w:r>
      <w:r w:rsidR="002C1CF5" w:rsidRPr="00C02975">
        <w:rPr>
          <w:rFonts w:ascii="Calibri" w:hAnsi="Calibri" w:cs="Calibri"/>
        </w:rPr>
        <w:t>4</w:t>
      </w:r>
      <w:r w:rsidRPr="00C02975">
        <w:rPr>
          <w:rFonts w:ascii="Calibri" w:hAnsi="Calibri" w:cs="Calibri"/>
        </w:rPr>
        <w:t xml:space="preserve"> r. poz. </w:t>
      </w:r>
      <w:r w:rsidR="002C1CF5" w:rsidRPr="00C02975">
        <w:rPr>
          <w:rFonts w:ascii="Calibri" w:hAnsi="Calibri" w:cs="Calibri"/>
        </w:rPr>
        <w:t>507 z późn. zm.</w:t>
      </w:r>
      <w:r w:rsidRPr="00C02975">
        <w:rPr>
          <w:rFonts w:ascii="Calibri" w:hAnsi="Calibri" w:cs="Calibri"/>
        </w:rPr>
        <w:t xml:space="preserve">) zwanej dalej „Ustawą o szczególnych wymaganiach” wykluczy z postępowania: </w:t>
      </w:r>
    </w:p>
    <w:p w14:paraId="48FAFE5E" w14:textId="1376F147" w:rsidR="00A77D1E" w:rsidRPr="009B2149" w:rsidRDefault="00A77D1E" w:rsidP="009B2149">
      <w:pPr>
        <w:pStyle w:val="Akapitzlist"/>
        <w:numPr>
          <w:ilvl w:val="2"/>
          <w:numId w:val="1"/>
        </w:numPr>
        <w:spacing w:line="360" w:lineRule="auto"/>
        <w:rPr>
          <w:rFonts w:ascii="Calibri" w:hAnsi="Calibri" w:cs="Calibri"/>
        </w:rPr>
      </w:pPr>
      <w:r w:rsidRPr="00C02975">
        <w:rPr>
          <w:rFonts w:ascii="Calibri" w:hAnsi="Calibri" w:cs="Calibri"/>
        </w:rPr>
        <w:t>Wykonawcę wymienionego w wykazach określonych w rozporządzeniu</w:t>
      </w:r>
      <w:r w:rsidRPr="009B2149">
        <w:rPr>
          <w:rFonts w:ascii="Calibri" w:hAnsi="Calibri" w:cs="Calibri"/>
        </w:rPr>
        <w:t xml:space="preserve"> Rady (WE) nr 765/2006 z dnia 18 maja 2006 r. dotyczącego środków ograniczających w związku z sytuacją na Białorusi i udziałem Białorusi w agresji Rosji wobec Ukrainy (Dz. Urz. UE L 134 z 20.05.2006, str. 1, z późn. zm.) zwanego dalej „rozporządzeniem 765/2006”</w:t>
      </w:r>
      <w:r w:rsidR="00521E91" w:rsidRPr="009B2149">
        <w:rPr>
          <w:rFonts w:ascii="Calibri" w:hAnsi="Calibri" w:cs="Calibri"/>
        </w:rPr>
        <w:t xml:space="preserve"> </w:t>
      </w:r>
      <w:r w:rsidRPr="009B2149">
        <w:rPr>
          <w:rFonts w:ascii="Calibri" w:hAnsi="Calibri" w:cs="Calibri"/>
        </w:rPr>
        <w:t>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wymaganiach;</w:t>
      </w:r>
    </w:p>
    <w:p w14:paraId="5FFD43D9" w14:textId="3D4A3610" w:rsidR="00A77D1E" w:rsidRPr="00C02975" w:rsidRDefault="00A77D1E" w:rsidP="009B2149">
      <w:pPr>
        <w:pStyle w:val="Akapitzlist"/>
        <w:numPr>
          <w:ilvl w:val="2"/>
          <w:numId w:val="1"/>
        </w:numPr>
        <w:spacing w:line="360" w:lineRule="auto"/>
        <w:rPr>
          <w:rFonts w:ascii="Calibri" w:hAnsi="Calibri" w:cs="Calibri"/>
        </w:rPr>
      </w:pPr>
      <w:r w:rsidRPr="00C02975">
        <w:rPr>
          <w:rFonts w:ascii="Calibri" w:hAnsi="Calibri" w:cs="Calibri"/>
        </w:rPr>
        <w:t>Wykonawcę, którego beneficjentem rzeczywistym w rozumieniu ustawy z dnia 1 marca 2018 r. o przeciwdziałaniu praniu pieniędzy oraz finansowaniu terroryzmu (tj. Dz.U. z 202</w:t>
      </w:r>
      <w:r w:rsidR="00457C8C" w:rsidRPr="00C02975">
        <w:rPr>
          <w:rFonts w:ascii="Calibri" w:hAnsi="Calibri" w:cs="Calibri"/>
        </w:rPr>
        <w:t>3</w:t>
      </w:r>
      <w:r w:rsidRPr="00C02975">
        <w:rPr>
          <w:rFonts w:ascii="Calibri" w:hAnsi="Calibri" w:cs="Calibri"/>
        </w:rPr>
        <w:t xml:space="preserve"> r. poz. </w:t>
      </w:r>
      <w:r w:rsidR="00457C8C" w:rsidRPr="00C02975">
        <w:rPr>
          <w:rFonts w:ascii="Calibri" w:hAnsi="Calibri" w:cs="Calibri"/>
        </w:rPr>
        <w:t xml:space="preserve">1124 </w:t>
      </w:r>
      <w:r w:rsidR="002C1CF5" w:rsidRPr="00C02975">
        <w:rPr>
          <w:rFonts w:ascii="Calibri" w:hAnsi="Calibri" w:cs="Calibri"/>
        </w:rPr>
        <w:t xml:space="preserve">z późn. zm.)  </w:t>
      </w:r>
      <w:r w:rsidRPr="00C02975">
        <w:rPr>
          <w:rFonts w:ascii="Calibri" w:hAnsi="Calibri" w:cs="Calibri"/>
        </w:rPr>
        <w:t xml:space="preserve">jest osoba wymieniona w wykazach określonych w rozporządzeniu 765/2006 i rozporządzeniu 269/2014 albo wpisana na </w:t>
      </w:r>
      <w:r w:rsidRPr="00C02975">
        <w:rPr>
          <w:rFonts w:ascii="Calibri" w:hAnsi="Calibri" w:cs="Calibri"/>
        </w:rPr>
        <w:lastRenderedPageBreak/>
        <w:t>listę lub będąca takim beneficjentem rzeczywistym od dnia 24 lutego 2022 r., o ile została wpisana na listę na podstawie decyzji w sprawie wpisu na listę rozstrzygającej o zastosowaniu środka, o którym mowa w art. 1 pkt 3 Ustawy o szczególnych wymaganiach;</w:t>
      </w:r>
    </w:p>
    <w:p w14:paraId="1220C4A9" w14:textId="7A165BE8" w:rsidR="00A77D1E" w:rsidRPr="00C02975" w:rsidRDefault="00A77D1E" w:rsidP="009B2149">
      <w:pPr>
        <w:pStyle w:val="Akapitzlist"/>
        <w:numPr>
          <w:ilvl w:val="2"/>
          <w:numId w:val="1"/>
        </w:numPr>
        <w:spacing w:line="360" w:lineRule="auto"/>
        <w:ind w:hanging="515"/>
        <w:rPr>
          <w:rFonts w:ascii="Calibri" w:hAnsi="Calibri" w:cs="Calibri"/>
        </w:rPr>
      </w:pPr>
      <w:r w:rsidRPr="00C02975">
        <w:rPr>
          <w:rFonts w:ascii="Calibri" w:hAnsi="Calibri" w:cs="Calibri"/>
        </w:rPr>
        <w:t>Wykonawcę, którego jednostką dominującą w rozumieniu art. 3 ust. 1 pkt 37 ustawy z dnia 29 września 1994 r. o rachunkowości (tj. Dz.U. z 202</w:t>
      </w:r>
      <w:r w:rsidR="003D505A" w:rsidRPr="00C02975">
        <w:rPr>
          <w:rFonts w:ascii="Calibri" w:hAnsi="Calibri" w:cs="Calibri"/>
        </w:rPr>
        <w:t>3</w:t>
      </w:r>
      <w:r w:rsidRPr="00C02975">
        <w:rPr>
          <w:rFonts w:ascii="Calibri" w:hAnsi="Calibri" w:cs="Calibri"/>
        </w:rPr>
        <w:t xml:space="preserve"> r. poz. </w:t>
      </w:r>
      <w:r w:rsidR="003D505A" w:rsidRPr="00C02975">
        <w:rPr>
          <w:rFonts w:ascii="Calibri" w:hAnsi="Calibri" w:cs="Calibri"/>
        </w:rPr>
        <w:t>120</w:t>
      </w:r>
      <w:r w:rsidR="002C1CF5" w:rsidRPr="00C02975">
        <w:t xml:space="preserve"> </w:t>
      </w:r>
      <w:r w:rsidR="002C1CF5" w:rsidRPr="00C02975">
        <w:rPr>
          <w:rFonts w:ascii="Calibri" w:hAnsi="Calibri" w:cs="Calibri"/>
        </w:rPr>
        <w:t xml:space="preserve">z późn. zm.)  </w:t>
      </w:r>
      <w:r w:rsidRPr="00C02975">
        <w:rPr>
          <w:rFonts w:ascii="Calibri" w:hAnsi="Calibri" w:cs="Calibri"/>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wymaganiach.</w:t>
      </w:r>
    </w:p>
    <w:p w14:paraId="0E253F4B" w14:textId="2E01EC18" w:rsidR="00A77D1E" w:rsidRPr="009B2149" w:rsidRDefault="00A77D1E" w:rsidP="00A55A60">
      <w:pPr>
        <w:pStyle w:val="Akapitzlist"/>
        <w:numPr>
          <w:ilvl w:val="1"/>
          <w:numId w:val="1"/>
        </w:numPr>
        <w:spacing w:line="360" w:lineRule="auto"/>
        <w:ind w:left="851" w:hanging="567"/>
        <w:rPr>
          <w:rFonts w:ascii="Calibri" w:hAnsi="Calibri" w:cs="Calibri"/>
        </w:rPr>
      </w:pPr>
      <w:r w:rsidRPr="00C02975">
        <w:rPr>
          <w:rFonts w:ascii="Calibri" w:hAnsi="Calibri" w:cs="Calibri"/>
        </w:rPr>
        <w:t xml:space="preserve">Wykonawca nie podlega wykluczeniu na podstawie art. 108 ust. 1 pkt 1, 2 i 5 ustawy </w:t>
      </w:r>
      <w:r w:rsidR="00B4244B" w:rsidRPr="00C02975">
        <w:rPr>
          <w:rFonts w:ascii="Calibri" w:hAnsi="Calibri" w:cs="Calibri"/>
        </w:rPr>
        <w:t xml:space="preserve">Pzp </w:t>
      </w:r>
      <w:r w:rsidRPr="00C02975">
        <w:rPr>
          <w:rFonts w:ascii="Calibri" w:hAnsi="Calibri" w:cs="Calibri"/>
        </w:rPr>
        <w:t>lub na podstawie okoliczności wymienionych w pkt.</w:t>
      </w:r>
      <w:r w:rsidRPr="009B2149">
        <w:rPr>
          <w:rFonts w:ascii="Calibri" w:hAnsi="Calibri" w:cs="Calibri"/>
        </w:rPr>
        <w:t xml:space="preserve"> 9.2. SWZ, jeżeli udowodni Zmawiającemu, że spełnił łącznie następujące przesłanki:</w:t>
      </w:r>
    </w:p>
    <w:p w14:paraId="45F9E70E" w14:textId="4EF30124"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naprawił lub zobowiązał się do naprawienia szkody </w:t>
      </w:r>
      <w:r w:rsidR="00B20389" w:rsidRPr="009B2149">
        <w:rPr>
          <w:rFonts w:ascii="Calibri" w:hAnsi="Calibri" w:cs="Calibri"/>
        </w:rPr>
        <w:t>w</w:t>
      </w:r>
      <w:r w:rsidRPr="009B2149">
        <w:rPr>
          <w:rFonts w:ascii="Calibri" w:hAnsi="Calibri" w:cs="Calibri"/>
        </w:rPr>
        <w:t>yrządzonej przestępstwem, wykroczeniem lub swoim nieprawidłowym postępowaniem, w tym poprzez zadośćuczynienie pieniężne;</w:t>
      </w:r>
    </w:p>
    <w:p w14:paraId="1F21D084" w14:textId="2217197C"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wyczerpująco wyjaśnił fakt i okoliczności związane </w:t>
      </w:r>
      <w:r w:rsidR="00B20389" w:rsidRPr="009B2149">
        <w:rPr>
          <w:rFonts w:ascii="Calibri" w:hAnsi="Calibri" w:cs="Calibri"/>
        </w:rPr>
        <w:t>z przestępstwem</w:t>
      </w:r>
      <w:r w:rsidRPr="009B2149">
        <w:rPr>
          <w:rFonts w:ascii="Calibri" w:hAnsi="Calibri" w:cs="Calibri"/>
        </w:rPr>
        <w:t>, wykroczeniem lub swoim nieprawidłowym postępowaniem oraz spowodowanymi przez nie szkodami, aktywnie współpracując odpowiednio z właściwymi organami, w tym z organami ścigania, lub Zamawiającym;</w:t>
      </w:r>
    </w:p>
    <w:p w14:paraId="6F4915EB" w14:textId="1636B7B7" w:rsidR="00A77D1E" w:rsidRPr="009B2149" w:rsidRDefault="00A77D1E" w:rsidP="00A55A60">
      <w:pPr>
        <w:pStyle w:val="Akapitzlist"/>
        <w:numPr>
          <w:ilvl w:val="2"/>
          <w:numId w:val="1"/>
        </w:numPr>
        <w:spacing w:line="360" w:lineRule="auto"/>
        <w:ind w:left="1418" w:hanging="567"/>
        <w:rPr>
          <w:rFonts w:ascii="Calibri" w:hAnsi="Calibri" w:cs="Calibri"/>
        </w:rPr>
      </w:pPr>
      <w:r w:rsidRPr="009B2149">
        <w:rPr>
          <w:rFonts w:ascii="Calibri" w:hAnsi="Calibri" w:cs="Calibri"/>
        </w:rPr>
        <w:t xml:space="preserve">podjął konkretne środki techniczne, organizacyjne i </w:t>
      </w:r>
      <w:r w:rsidR="00B20389" w:rsidRPr="009B2149">
        <w:rPr>
          <w:rFonts w:ascii="Calibri" w:hAnsi="Calibri" w:cs="Calibri"/>
        </w:rPr>
        <w:t>k</w:t>
      </w:r>
      <w:r w:rsidRPr="009B2149">
        <w:rPr>
          <w:rFonts w:ascii="Calibri" w:hAnsi="Calibri" w:cs="Calibri"/>
        </w:rPr>
        <w:t>adrowe, odpowiednie dla zapobiegania dalszym przestępstwom, wykroczeniom lub nieprawidłowemu postepowaniu, w szczególności:</w:t>
      </w:r>
    </w:p>
    <w:p w14:paraId="61DABA87"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zerwał wszelkie powiązania z osobami lub podmiotami odpowiedzialnymi za nieprawidłowe postępowanie Wykonawcy,</w:t>
      </w:r>
    </w:p>
    <w:p w14:paraId="1F32A516"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zreorganizował personel,</w:t>
      </w:r>
    </w:p>
    <w:p w14:paraId="74F400E0"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wdrożył system sprawozdawczości i kontroli,</w:t>
      </w:r>
    </w:p>
    <w:p w14:paraId="4FD280F1"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utworzył struktury audytu wewnętrznego do monitorowania przestrzegania przepisów, wewnętrznych regulacji lub standardów,</w:t>
      </w:r>
    </w:p>
    <w:p w14:paraId="59A98939" w14:textId="77777777" w:rsidR="00A77D1E" w:rsidRPr="009B2149" w:rsidRDefault="00A77D1E" w:rsidP="009B2149">
      <w:pPr>
        <w:pStyle w:val="Akapitzlist"/>
        <w:numPr>
          <w:ilvl w:val="3"/>
          <w:numId w:val="1"/>
        </w:numPr>
        <w:spacing w:line="360" w:lineRule="auto"/>
        <w:ind w:left="1843" w:hanging="735"/>
        <w:rPr>
          <w:rFonts w:ascii="Calibri" w:hAnsi="Calibri" w:cs="Calibri"/>
        </w:rPr>
      </w:pPr>
      <w:r w:rsidRPr="009B2149">
        <w:rPr>
          <w:rFonts w:ascii="Calibri" w:hAnsi="Calibri" w:cs="Calibri"/>
        </w:rPr>
        <w:t>wprowadził wewnętrzne regulacje dotyczące odpowiedzialności i odszkodowań za nieprzestrzeganie przepisów, wewnętrznych regulacji lub standardów.</w:t>
      </w:r>
    </w:p>
    <w:p w14:paraId="58022A38" w14:textId="77777777"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lastRenderedPageBreak/>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7777777"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t>W przypadku, o których mowa w pkt. 9.2. SWZ zamawiający może nie wykluczać wykonawcy, jeżeli wykluczenie byłoby w sposób oczywisty nieproporcjonalne, w szczególności sytuacja ekonomiczna lub finansowa wykonawcy, o którym mowa pkt. 9.2. SWZ jest wystarczająca do wykonania zamówienia.</w:t>
      </w:r>
    </w:p>
    <w:p w14:paraId="242140D0" w14:textId="25543CE5" w:rsidR="00A77D1E" w:rsidRPr="009B2149" w:rsidRDefault="00A77D1E" w:rsidP="00A55A60">
      <w:pPr>
        <w:pStyle w:val="Akapitzlist"/>
        <w:numPr>
          <w:ilvl w:val="1"/>
          <w:numId w:val="1"/>
        </w:numPr>
        <w:tabs>
          <w:tab w:val="left" w:pos="1276"/>
        </w:tabs>
        <w:spacing w:line="360" w:lineRule="auto"/>
        <w:ind w:left="851" w:hanging="567"/>
        <w:rPr>
          <w:rFonts w:ascii="Calibri" w:hAnsi="Calibri" w:cs="Calibri"/>
        </w:rPr>
      </w:pPr>
      <w:r w:rsidRPr="009B2149">
        <w:rPr>
          <w:rFonts w:ascii="Calibri" w:hAnsi="Calibri" w:cs="Calibri"/>
        </w:rPr>
        <w:t>Wykluczenie Wykonawcy następuje zgodnie z art. 111 ustawy P</w:t>
      </w:r>
      <w:r w:rsidR="00B4244B" w:rsidRPr="009B2149">
        <w:rPr>
          <w:rFonts w:ascii="Calibri" w:hAnsi="Calibri" w:cs="Calibri"/>
        </w:rPr>
        <w:t>zp</w:t>
      </w:r>
      <w:r w:rsidRPr="009B2149">
        <w:rPr>
          <w:rFonts w:ascii="Calibri" w:hAnsi="Calibri" w:cs="Calibri"/>
        </w:rPr>
        <w:t xml:space="preserve">. </w:t>
      </w:r>
    </w:p>
    <w:p w14:paraId="2AC03D29" w14:textId="7E2C9531"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Zamawiający odrzuci ofertę na podstawie art. 226 ust. </w:t>
      </w:r>
      <w:r w:rsidR="003F1DEA" w:rsidRPr="009B2149">
        <w:rPr>
          <w:rFonts w:ascii="Calibri" w:hAnsi="Calibri" w:cs="Calibri"/>
        </w:rPr>
        <w:t xml:space="preserve">1 pkt 2a) </w:t>
      </w:r>
      <w:r w:rsidRPr="009B2149">
        <w:rPr>
          <w:rFonts w:ascii="Calibri" w:hAnsi="Calibri" w:cs="Calibri"/>
        </w:rPr>
        <w:t>ustawy P</w:t>
      </w:r>
      <w:r w:rsidR="00B4244B" w:rsidRPr="009B2149">
        <w:rPr>
          <w:rFonts w:ascii="Calibri" w:hAnsi="Calibri" w:cs="Calibri"/>
        </w:rPr>
        <w:t>zp</w:t>
      </w:r>
      <w:r w:rsidRPr="009B2149">
        <w:rPr>
          <w:rFonts w:ascii="Calibri" w:hAnsi="Calibri" w:cs="Calibri"/>
        </w:rPr>
        <w:t>, jeżeli została złożona przez wykonawcę podlegające</w:t>
      </w:r>
      <w:r w:rsidR="00475C7A" w:rsidRPr="009B2149">
        <w:rPr>
          <w:rFonts w:ascii="Calibri" w:hAnsi="Calibri" w:cs="Calibri"/>
        </w:rPr>
        <w:t>go</w:t>
      </w:r>
      <w:r w:rsidRPr="009B2149">
        <w:rPr>
          <w:rFonts w:ascii="Calibri" w:hAnsi="Calibri" w:cs="Calibri"/>
        </w:rPr>
        <w:t xml:space="preserve"> wykluczeniu.</w:t>
      </w:r>
    </w:p>
    <w:p w14:paraId="7A94E1F9" w14:textId="6CAF9F0C" w:rsidR="003F1DEA" w:rsidRPr="009B2149" w:rsidRDefault="003F1DEA"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wykluczyć Wykonawcę na każdym etapie postępowania o udzielenie zamówienia.</w:t>
      </w:r>
    </w:p>
    <w:p w14:paraId="2974D23B" w14:textId="3B8DF182" w:rsidR="00B66435" w:rsidRPr="00C02975" w:rsidRDefault="00A77D1E" w:rsidP="00DD5652">
      <w:pPr>
        <w:pStyle w:val="Nagwek2"/>
        <w:spacing w:before="240" w:line="360" w:lineRule="auto"/>
        <w:ind w:left="567" w:hanging="567"/>
        <w:jc w:val="left"/>
        <w:rPr>
          <w:rFonts w:ascii="Calibri" w:eastAsia="Arial" w:hAnsi="Calibri" w:cs="Calibri"/>
          <w:b/>
          <w:bCs/>
        </w:rPr>
      </w:pPr>
      <w:bookmarkStart w:id="19" w:name="_Toc138754164"/>
      <w:r w:rsidRPr="008124D3">
        <w:rPr>
          <w:rFonts w:ascii="Calibri" w:eastAsia="Arial" w:hAnsi="Calibri" w:cs="Calibri"/>
          <w:b/>
          <w:bCs/>
        </w:rPr>
        <w:t>Wykaz oświadczeń</w:t>
      </w:r>
      <w:r w:rsidR="003F1DEA" w:rsidRPr="008124D3">
        <w:rPr>
          <w:rFonts w:ascii="Calibri" w:eastAsia="Arial" w:hAnsi="Calibri" w:cs="Calibri"/>
          <w:b/>
          <w:bCs/>
        </w:rPr>
        <w:t xml:space="preserve"> i </w:t>
      </w:r>
      <w:r w:rsidRPr="008124D3">
        <w:rPr>
          <w:rFonts w:ascii="Calibri" w:eastAsia="Arial" w:hAnsi="Calibri" w:cs="Calibri"/>
          <w:b/>
          <w:bCs/>
        </w:rPr>
        <w:t xml:space="preserve">podmiotowych środków dowodowych, jakie zobowiązani są dostarczyć Wykonawcy w celu potwierdzenia braku podstaw wykluczenia oraz spełniania warunków udziału </w:t>
      </w:r>
      <w:r w:rsidRPr="00C02975">
        <w:rPr>
          <w:rFonts w:ascii="Calibri" w:eastAsia="Arial" w:hAnsi="Calibri" w:cs="Calibri"/>
          <w:b/>
          <w:bCs/>
        </w:rPr>
        <w:t>w postępowaniu.</w:t>
      </w:r>
      <w:bookmarkEnd w:id="19"/>
    </w:p>
    <w:p w14:paraId="429F95C6" w14:textId="7D64F114" w:rsidR="00A77D1E" w:rsidRPr="00C02975" w:rsidRDefault="00120055" w:rsidP="00A55A60">
      <w:pPr>
        <w:pStyle w:val="Akapitzlist"/>
        <w:numPr>
          <w:ilvl w:val="1"/>
          <w:numId w:val="1"/>
        </w:numPr>
        <w:spacing w:line="360" w:lineRule="auto"/>
        <w:ind w:left="851" w:hanging="567"/>
        <w:rPr>
          <w:rFonts w:ascii="Calibri" w:eastAsia="Arial" w:hAnsi="Calibri" w:cs="Calibri"/>
          <w:b/>
        </w:rPr>
      </w:pPr>
      <w:r w:rsidRPr="00C02975">
        <w:rPr>
          <w:rFonts w:ascii="Calibri" w:hAnsi="Calibri" w:cs="Calibri"/>
        </w:rPr>
        <w:t>Do oferty</w:t>
      </w:r>
      <w:r w:rsidR="00D007E6" w:rsidRPr="00C02975">
        <w:rPr>
          <w:rFonts w:ascii="Calibri" w:hAnsi="Calibri" w:cs="Calibri"/>
        </w:rPr>
        <w:t xml:space="preserve"> (dokumenty stanowiące ofertę:  „Formularz Ofertowy” – Załącznik nr 1 do SWZ; „Formularz cenowy” – Załącznik nr 2</w:t>
      </w:r>
      <w:r w:rsidR="007561C5">
        <w:rPr>
          <w:rFonts w:ascii="Calibri" w:hAnsi="Calibri" w:cs="Calibri"/>
        </w:rPr>
        <w:t>.1</w:t>
      </w:r>
      <w:r w:rsidR="00D007E6" w:rsidRPr="00C02975">
        <w:rPr>
          <w:rFonts w:ascii="Calibri" w:hAnsi="Calibri" w:cs="Calibri"/>
        </w:rPr>
        <w:t xml:space="preserve"> do SWZ) </w:t>
      </w:r>
      <w:r w:rsidRPr="00C02975">
        <w:rPr>
          <w:rFonts w:ascii="Calibri" w:hAnsi="Calibri" w:cs="Calibri"/>
        </w:rPr>
        <w:t>Wykonawca dołącza</w:t>
      </w:r>
      <w:r w:rsidR="00A77D1E" w:rsidRPr="00C02975">
        <w:rPr>
          <w:rFonts w:ascii="Calibri" w:hAnsi="Calibri" w:cs="Calibri"/>
        </w:rPr>
        <w:t>:</w:t>
      </w:r>
    </w:p>
    <w:p w14:paraId="26B2CE55" w14:textId="77777777" w:rsidR="00247E7C" w:rsidRPr="00247E7C" w:rsidRDefault="00A77D1E" w:rsidP="00247E7C">
      <w:pPr>
        <w:pStyle w:val="Akapitzlist"/>
        <w:numPr>
          <w:ilvl w:val="2"/>
          <w:numId w:val="1"/>
        </w:numPr>
        <w:spacing w:line="360" w:lineRule="auto"/>
        <w:ind w:left="1560" w:hanging="709"/>
        <w:rPr>
          <w:rFonts w:ascii="Calibri" w:hAnsi="Calibri" w:cs="Calibri"/>
          <w:b/>
        </w:rPr>
      </w:pPr>
      <w:bookmarkStart w:id="20" w:name="_Ref67038454"/>
      <w:r w:rsidRPr="009B2149">
        <w:rPr>
          <w:rFonts w:ascii="Calibri" w:hAnsi="Calibri" w:cs="Calibri"/>
          <w:b/>
          <w:bCs/>
        </w:rPr>
        <w:t>oświadczeni</w:t>
      </w:r>
      <w:r w:rsidR="002F7276" w:rsidRPr="009B2149">
        <w:rPr>
          <w:rFonts w:ascii="Calibri" w:hAnsi="Calibri" w:cs="Calibri"/>
          <w:b/>
          <w:bCs/>
        </w:rPr>
        <w:t>e</w:t>
      </w:r>
      <w:r w:rsidRPr="009B2149">
        <w:rPr>
          <w:rFonts w:ascii="Calibri" w:hAnsi="Calibri" w:cs="Calibri"/>
          <w:b/>
          <w:bCs/>
        </w:rPr>
        <w:t>, o którym mowa w art. 125 ust.1 ustawy P</w:t>
      </w:r>
      <w:r w:rsidR="00B4244B" w:rsidRPr="009B2149">
        <w:rPr>
          <w:rFonts w:ascii="Calibri" w:hAnsi="Calibri" w:cs="Calibri"/>
          <w:b/>
          <w:bCs/>
        </w:rPr>
        <w:t>zp</w:t>
      </w:r>
      <w:r w:rsidRPr="009B2149">
        <w:rPr>
          <w:rFonts w:ascii="Calibri" w:hAnsi="Calibri" w:cs="Calibri"/>
          <w:b/>
          <w:bCs/>
        </w:rPr>
        <w:t>,</w:t>
      </w:r>
      <w:r w:rsidRPr="009B2149">
        <w:rPr>
          <w:rFonts w:ascii="Calibri" w:hAnsi="Calibri" w:cs="Calibri"/>
        </w:rPr>
        <w:t xml:space="preserve"> stanowiące dowód potwierdzający na dzień składania ofert, brak podstaw wykluczenia oraz spełnianie warunków udziału w postępowaniu, tymczasowo zastępujący wymagane przez zamawiającego podmiotowe środki dowodowe – zgodnie z </w:t>
      </w:r>
      <w:bookmarkEnd w:id="20"/>
      <w:r w:rsidRPr="009B2149">
        <w:rPr>
          <w:rFonts w:ascii="Calibri" w:hAnsi="Calibri" w:cs="Calibri"/>
          <w:b/>
          <w:bCs/>
        </w:rPr>
        <w:t>Załącznikiem nr 3.1. - 3.2. do SWZ</w:t>
      </w:r>
    </w:p>
    <w:p w14:paraId="242F17DF" w14:textId="45BAB4B1" w:rsidR="00591345" w:rsidRPr="007561C5" w:rsidRDefault="00A77D1E" w:rsidP="007561C5">
      <w:pPr>
        <w:pStyle w:val="Akapitzlist"/>
        <w:spacing w:line="360" w:lineRule="auto"/>
        <w:ind w:left="1560"/>
        <w:rPr>
          <w:rFonts w:ascii="Calibri" w:hAnsi="Calibri" w:cs="Calibri"/>
          <w:b/>
        </w:rPr>
      </w:pPr>
      <w:r w:rsidRPr="00247E7C">
        <w:rPr>
          <w:rFonts w:ascii="Calibri" w:hAnsi="Calibri" w:cs="Calibri"/>
          <w:bCs/>
        </w:rPr>
        <w:t xml:space="preserve">W przypadku </w:t>
      </w:r>
      <w:r w:rsidRPr="00247E7C">
        <w:rPr>
          <w:rFonts w:ascii="Calibri" w:hAnsi="Calibri" w:cs="Calibri"/>
          <w:b/>
        </w:rPr>
        <w:t>wspólnego ubiegania się o zamówienie</w:t>
      </w:r>
      <w:r w:rsidRPr="00247E7C">
        <w:rPr>
          <w:rFonts w:ascii="Calibri" w:hAnsi="Calibri" w:cs="Calibri"/>
          <w:bCs/>
        </w:rPr>
        <w:t xml:space="preserve"> Wykonawców, oświadczenie</w:t>
      </w:r>
      <w:r w:rsidRPr="00247E7C">
        <w:rPr>
          <w:rFonts w:ascii="Calibri" w:eastAsia="Times New Roman" w:hAnsi="Calibri" w:cs="Calibri"/>
          <w:lang w:eastAsia="zh-CN"/>
        </w:rPr>
        <w:t xml:space="preserve">, o którym </w:t>
      </w:r>
      <w:r w:rsidRPr="00247E7C">
        <w:rPr>
          <w:rFonts w:ascii="Calibri" w:eastAsia="Times New Roman" w:hAnsi="Calibri" w:cs="Calibri"/>
          <w:color w:val="000000" w:themeColor="text1"/>
          <w:lang w:eastAsia="zh-CN"/>
        </w:rPr>
        <w:t xml:space="preserve">mowa </w:t>
      </w:r>
      <w:r w:rsidR="006427D8" w:rsidRPr="00247E7C">
        <w:rPr>
          <w:rFonts w:ascii="Calibri" w:hAnsi="Calibri" w:cs="Calibri"/>
          <w:bCs/>
          <w:color w:val="000000" w:themeColor="text1"/>
        </w:rPr>
        <w:t xml:space="preserve">powyżej </w:t>
      </w:r>
      <w:r w:rsidRPr="00247E7C">
        <w:rPr>
          <w:rFonts w:ascii="Calibri" w:hAnsi="Calibri" w:cs="Calibri"/>
          <w:bCs/>
          <w:color w:val="000000" w:themeColor="text1"/>
        </w:rPr>
        <w:t xml:space="preserve">składa </w:t>
      </w:r>
      <w:r w:rsidRPr="00247E7C">
        <w:rPr>
          <w:rFonts w:ascii="Calibri" w:hAnsi="Calibri" w:cs="Calibri"/>
          <w:bCs/>
          <w:u w:val="single"/>
        </w:rPr>
        <w:t>każdy z Wykonawców</w:t>
      </w:r>
      <w:r w:rsidRPr="00247E7C">
        <w:rPr>
          <w:rFonts w:ascii="Calibri" w:hAnsi="Calibri" w:cs="Calibri"/>
          <w:bCs/>
        </w:rPr>
        <w:t xml:space="preserve"> wspólnie ubiegających się o zamówienie. Oświadczenia te potwierdzają</w:t>
      </w:r>
      <w:r w:rsidRPr="00247E7C">
        <w:rPr>
          <w:rFonts w:ascii="Calibri" w:eastAsia="Times New Roman" w:hAnsi="Calibri" w:cs="Calibri"/>
          <w:lang w:eastAsia="zh-CN"/>
        </w:rPr>
        <w:t xml:space="preserve"> </w:t>
      </w:r>
      <w:r w:rsidRPr="00247E7C">
        <w:rPr>
          <w:rFonts w:ascii="Calibri" w:hAnsi="Calibri" w:cs="Calibri"/>
          <w:bCs/>
        </w:rPr>
        <w:t>spełnianie warunków</w:t>
      </w:r>
      <w:r w:rsidRPr="00247E7C">
        <w:rPr>
          <w:rFonts w:ascii="Calibri" w:eastAsia="Times New Roman" w:hAnsi="Calibri" w:cs="Calibri"/>
          <w:lang w:eastAsia="zh-CN"/>
        </w:rPr>
        <w:t xml:space="preserve"> udziału w postępowaniu oraz brak podstaw wykluczenia, w zakresie</w:t>
      </w:r>
      <w:r w:rsidRPr="00247E7C">
        <w:rPr>
          <w:rFonts w:ascii="Calibri" w:hAnsi="Calibri" w:cs="Calibri"/>
          <w:bCs/>
        </w:rPr>
        <w:t>, w którym każdy z Wykonawców wykazuje spełnianie warunków udziału</w:t>
      </w:r>
      <w:r w:rsidRPr="00247E7C">
        <w:rPr>
          <w:rFonts w:ascii="Calibri" w:eastAsia="Times New Roman" w:hAnsi="Calibri" w:cs="Calibri"/>
          <w:lang w:eastAsia="zh-CN"/>
        </w:rPr>
        <w:t xml:space="preserve"> w postepowaniu oraz brak podstaw wykluczenia.</w:t>
      </w:r>
    </w:p>
    <w:p w14:paraId="5B6519BA" w14:textId="49D93A38" w:rsidR="00A77D1E" w:rsidRPr="007561C5" w:rsidRDefault="00A77D1E" w:rsidP="00A55A60">
      <w:pPr>
        <w:pStyle w:val="Akapitzlist"/>
        <w:numPr>
          <w:ilvl w:val="1"/>
          <w:numId w:val="1"/>
        </w:numPr>
        <w:spacing w:line="360" w:lineRule="auto"/>
        <w:ind w:left="851" w:hanging="567"/>
        <w:rPr>
          <w:rFonts w:ascii="Calibri" w:hAnsi="Calibri" w:cs="Calibri"/>
          <w:b/>
          <w:bCs/>
        </w:rPr>
      </w:pPr>
      <w:r w:rsidRPr="009B2149">
        <w:rPr>
          <w:rFonts w:ascii="Calibri" w:hAnsi="Calibri" w:cs="Calibri"/>
          <w:b/>
          <w:bCs/>
        </w:rPr>
        <w:lastRenderedPageBreak/>
        <w:t>Zamawiający w</w:t>
      </w:r>
      <w:r w:rsidR="00E92CE4" w:rsidRPr="009B2149">
        <w:rPr>
          <w:rFonts w:ascii="Calibri" w:hAnsi="Calibri" w:cs="Calibri"/>
          <w:b/>
          <w:bCs/>
        </w:rPr>
        <w:t>ezwie</w:t>
      </w:r>
      <w:r w:rsidRPr="009B2149">
        <w:rPr>
          <w:rFonts w:ascii="Calibri" w:hAnsi="Calibri" w:cs="Calibri"/>
          <w:b/>
          <w:bCs/>
        </w:rPr>
        <w:t xml:space="preserve"> Wykonawcę, którego oferta została najwyżej oceniona, do złożenia w wyznaczonym </w:t>
      </w:r>
      <w:r w:rsidRPr="007561C5">
        <w:rPr>
          <w:rFonts w:ascii="Calibri" w:hAnsi="Calibri" w:cs="Calibri"/>
          <w:b/>
          <w:bCs/>
        </w:rPr>
        <w:t>terminie, nie krótszym niż 5 dni od dnia wezwania, podmiotowych środków dowodowych, aktualnych na dzień ich złożenia. Podmiotowe środki dowodowe wymagane od Wykonawcy obejmują:</w:t>
      </w:r>
    </w:p>
    <w:p w14:paraId="5EC22459" w14:textId="1BE336A8" w:rsidR="00E15390" w:rsidRPr="009B2149" w:rsidRDefault="00A77D1E" w:rsidP="00A55A60">
      <w:pPr>
        <w:pStyle w:val="Akapitzlist"/>
        <w:numPr>
          <w:ilvl w:val="2"/>
          <w:numId w:val="1"/>
        </w:numPr>
        <w:spacing w:line="360" w:lineRule="auto"/>
        <w:ind w:left="1560" w:hanging="709"/>
        <w:rPr>
          <w:rFonts w:ascii="Calibri" w:hAnsi="Calibri" w:cs="Calibri"/>
        </w:rPr>
      </w:pPr>
      <w:r w:rsidRPr="007561C5">
        <w:rPr>
          <w:rFonts w:ascii="Calibri" w:hAnsi="Calibri" w:cs="Calibri"/>
          <w:b/>
          <w:bCs/>
          <w:u w:val="single"/>
        </w:rPr>
        <w:t>Oświadczeni</w:t>
      </w:r>
      <w:r w:rsidR="002F7276" w:rsidRPr="007561C5">
        <w:rPr>
          <w:rFonts w:ascii="Calibri" w:hAnsi="Calibri" w:cs="Calibri"/>
          <w:b/>
          <w:bCs/>
          <w:u w:val="single"/>
        </w:rPr>
        <w:t>e</w:t>
      </w:r>
      <w:r w:rsidRPr="007561C5">
        <w:rPr>
          <w:rFonts w:ascii="Calibri" w:hAnsi="Calibri" w:cs="Calibri"/>
          <w:u w:val="single"/>
        </w:rPr>
        <w:t xml:space="preserve"> </w:t>
      </w:r>
      <w:r w:rsidRPr="007561C5">
        <w:rPr>
          <w:rFonts w:ascii="Calibri" w:hAnsi="Calibri" w:cs="Calibri"/>
          <w:b/>
          <w:bCs/>
          <w:u w:val="single"/>
        </w:rPr>
        <w:t>Wykonawcy</w:t>
      </w:r>
      <w:r w:rsidRPr="007561C5">
        <w:rPr>
          <w:rFonts w:ascii="Calibri" w:hAnsi="Calibri" w:cs="Calibri"/>
          <w:u w:val="single"/>
        </w:rPr>
        <w:t>, w zakresie art. 108 ust. 1 pkt 5 ustawy P</w:t>
      </w:r>
      <w:r w:rsidR="00B4244B" w:rsidRPr="007561C5">
        <w:rPr>
          <w:rFonts w:ascii="Calibri" w:hAnsi="Calibri" w:cs="Calibri"/>
          <w:u w:val="single"/>
        </w:rPr>
        <w:t>zp</w:t>
      </w:r>
      <w:r w:rsidRPr="007561C5">
        <w:rPr>
          <w:rFonts w:ascii="Calibri" w:hAnsi="Calibri" w:cs="Calibri"/>
          <w:u w:val="single"/>
        </w:rPr>
        <w:t xml:space="preserve">, </w:t>
      </w:r>
      <w:r w:rsidRPr="007561C5">
        <w:rPr>
          <w:rFonts w:ascii="Calibri" w:hAnsi="Calibri" w:cs="Calibri"/>
          <w:b/>
          <w:bCs/>
          <w:u w:val="single"/>
        </w:rPr>
        <w:t>o braku przynależności do tej samej grupy kapitałowej</w:t>
      </w:r>
      <w:r w:rsidRPr="007561C5">
        <w:rPr>
          <w:rFonts w:ascii="Calibri" w:hAnsi="Calibri" w:cs="Calibri"/>
        </w:rPr>
        <w:t>, w rozumieniu ustawy z dnia 16 lutego 2007 r. o ochronie konkurencji i konsumentów (Dz.U. z 202</w:t>
      </w:r>
      <w:r w:rsidR="00851694" w:rsidRPr="007561C5">
        <w:rPr>
          <w:rFonts w:ascii="Calibri" w:hAnsi="Calibri" w:cs="Calibri"/>
        </w:rPr>
        <w:t>4</w:t>
      </w:r>
      <w:r w:rsidRPr="007561C5">
        <w:rPr>
          <w:rFonts w:ascii="Calibri" w:hAnsi="Calibri" w:cs="Calibri"/>
        </w:rPr>
        <w:t xml:space="preserve"> r. poz. </w:t>
      </w:r>
      <w:r w:rsidR="00851694" w:rsidRPr="007561C5">
        <w:rPr>
          <w:rFonts w:ascii="Calibri" w:hAnsi="Calibri" w:cs="Calibri"/>
        </w:rPr>
        <w:t>594</w:t>
      </w:r>
      <w:r w:rsidR="006E6CCB" w:rsidRPr="007561C5">
        <w:rPr>
          <w:rFonts w:ascii="Calibri" w:hAnsi="Calibri" w:cs="Calibri"/>
        </w:rPr>
        <w:t xml:space="preserve"> </w:t>
      </w:r>
      <w:r w:rsidR="003B2CD8" w:rsidRPr="007561C5">
        <w:rPr>
          <w:rFonts w:ascii="Calibri" w:hAnsi="Calibri" w:cs="Calibri"/>
        </w:rPr>
        <w:t>z</w:t>
      </w:r>
      <w:r w:rsidR="005E62CF" w:rsidRPr="007561C5">
        <w:rPr>
          <w:rFonts w:ascii="Calibri" w:hAnsi="Calibri" w:cs="Calibri"/>
        </w:rPr>
        <w:t xml:space="preserve"> późn. zm</w:t>
      </w:r>
      <w:r w:rsidR="006C152E" w:rsidRPr="007561C5">
        <w:rPr>
          <w:rFonts w:ascii="Calibri" w:hAnsi="Calibri" w:cs="Calibri"/>
        </w:rPr>
        <w:t>.</w:t>
      </w:r>
      <w:r w:rsidRPr="007561C5">
        <w:rPr>
          <w:rFonts w:ascii="Calibri" w:hAnsi="Calibri" w:cs="Calibri"/>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w:t>
      </w:r>
      <w:r w:rsidRPr="009B2149">
        <w:rPr>
          <w:rFonts w:ascii="Calibri" w:hAnsi="Calibri" w:cs="Calibri"/>
        </w:rPr>
        <w:t xml:space="preserve"> do tej samej grupy kapitałowej – </w:t>
      </w:r>
      <w:r w:rsidRPr="009B2149">
        <w:rPr>
          <w:rFonts w:ascii="Calibri" w:hAnsi="Calibri" w:cs="Calibri"/>
          <w:b/>
        </w:rPr>
        <w:t xml:space="preserve">Załącznik nr </w:t>
      </w:r>
      <w:r w:rsidR="00AC4B32" w:rsidRPr="009B2149">
        <w:rPr>
          <w:rFonts w:ascii="Calibri" w:hAnsi="Calibri" w:cs="Calibri"/>
          <w:b/>
        </w:rPr>
        <w:t>4</w:t>
      </w:r>
      <w:r w:rsidRPr="009B2149">
        <w:rPr>
          <w:rFonts w:ascii="Calibri" w:hAnsi="Calibri" w:cs="Calibri"/>
          <w:b/>
        </w:rPr>
        <w:t xml:space="preserve"> do SWZ</w:t>
      </w:r>
      <w:r w:rsidRPr="009B2149">
        <w:rPr>
          <w:rFonts w:ascii="Calibri" w:hAnsi="Calibri" w:cs="Calibri"/>
        </w:rPr>
        <w:t>;</w:t>
      </w:r>
    </w:p>
    <w:p w14:paraId="66657EDE" w14:textId="72AD379D" w:rsidR="00E15390" w:rsidRPr="009B2149" w:rsidRDefault="00E15390" w:rsidP="00A55A60">
      <w:pPr>
        <w:pStyle w:val="Akapitzlist"/>
        <w:numPr>
          <w:ilvl w:val="2"/>
          <w:numId w:val="1"/>
        </w:numPr>
        <w:spacing w:line="360" w:lineRule="auto"/>
        <w:ind w:left="1560" w:hanging="709"/>
        <w:rPr>
          <w:rFonts w:ascii="Calibri" w:hAnsi="Calibri" w:cs="Calibri"/>
        </w:rPr>
      </w:pPr>
      <w:r w:rsidRPr="009B2149">
        <w:rPr>
          <w:rFonts w:ascii="Calibri" w:hAnsi="Calibri" w:cs="Calibri"/>
          <w:b/>
          <w:bCs/>
        </w:rPr>
        <w:t>Odpis lub informację z Krajowego Rejestru Sądowego lub z Centralnej Ewidencji i Informacji o Działalności Gospodarczej,</w:t>
      </w:r>
      <w:r w:rsidRPr="009B2149">
        <w:rPr>
          <w:rFonts w:ascii="Calibri" w:hAnsi="Calibri" w:cs="Calibri"/>
        </w:rPr>
        <w:t xml:space="preserve"> w zakresie art. 109 ust. 1 pkt 4 ustawy Pzp, sporządzonych nie wcześniej niż 3 miesiące przed jej złożeniem, jeżeli odrębne przepisy wymagają wpisu do rejestru lub ewidencji;</w:t>
      </w:r>
    </w:p>
    <w:p w14:paraId="30B5E4A5" w14:textId="77777777" w:rsidR="00A77D1E" w:rsidRPr="009B2149" w:rsidRDefault="00A77D1E" w:rsidP="00A55A60">
      <w:pPr>
        <w:pStyle w:val="Akapitzlist"/>
        <w:numPr>
          <w:ilvl w:val="1"/>
          <w:numId w:val="1"/>
        </w:numPr>
        <w:spacing w:line="360" w:lineRule="auto"/>
        <w:ind w:left="851" w:hanging="567"/>
        <w:rPr>
          <w:rFonts w:ascii="Calibri" w:hAnsi="Calibri" w:cs="Calibri"/>
          <w:b/>
          <w:bCs/>
          <w:kern w:val="32"/>
        </w:rPr>
      </w:pPr>
      <w:r w:rsidRPr="009B2149">
        <w:rPr>
          <w:rFonts w:ascii="Calibri" w:hAnsi="Calibri" w:cs="Calibri"/>
          <w:b/>
          <w:bCs/>
        </w:rPr>
        <w:t>Informacja dla Wykonawców mających siedzibę lub miejsce zamieszkania poza terytorium Rzeczpospolitej Polskiej.</w:t>
      </w:r>
    </w:p>
    <w:p w14:paraId="4D115B0B" w14:textId="6389A785" w:rsidR="00A77D1E"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 xml:space="preserve">Jeżeli Wykonawca ma siedzibę lub miejsce zamieszkania poza </w:t>
      </w:r>
      <w:r w:rsidR="008C4FF4" w:rsidRPr="009B2149">
        <w:rPr>
          <w:rFonts w:ascii="Calibri" w:hAnsi="Calibri" w:cs="Calibri"/>
        </w:rPr>
        <w:t>granicami</w:t>
      </w:r>
      <w:r w:rsidRPr="009B2149">
        <w:rPr>
          <w:rFonts w:ascii="Calibri" w:hAnsi="Calibri" w:cs="Calibri"/>
        </w:rPr>
        <w:t xml:space="preserve"> Rzeczypospolitej Polskiej, zamiast dokumentu, o których mowa w pkt. 10.2.2. SWZ, składa dokument lub dokumenty wystawione w kraju, w którym Wykonawca ma siedzibę lub miejsce zamieszkania, potwierdzające, że nie otwarto jego likwidacji, nie ogłoszono upadłości,</w:t>
      </w:r>
      <w:r w:rsidRPr="009B2149">
        <w:rPr>
          <w:rFonts w:ascii="Calibri" w:hAnsi="Calibri" w:cs="Calibri"/>
          <w:kern w:val="32"/>
        </w:rPr>
        <w:t xml:space="preserve"> jego aktywami nie zarządza likwidator lub sąd, nie zawarł układu z wierzycielami, jego działalność </w:t>
      </w:r>
      <w:r w:rsidRPr="009B2149">
        <w:rPr>
          <w:rFonts w:ascii="Calibri" w:hAnsi="Calibri" w:cs="Calibri"/>
        </w:rPr>
        <w:t>gospodarcza nie jest zawieszona ani nie znajduje się on w innej tego rodzaju sytuacji wynikającej z podobnej procedury przewidzianej w przepisach miejsca wszczęcia tej procedury.</w:t>
      </w:r>
    </w:p>
    <w:p w14:paraId="2DDE8B51" w14:textId="4BB65E8C" w:rsidR="00A77D1E"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Dokument, o którym mowa w pkt. 10.3.1. SWZ, powinien być wystawiony nie wcześniej niż 3 miesiące przed złożeniem</w:t>
      </w:r>
      <w:r w:rsidR="00291CF6">
        <w:rPr>
          <w:rFonts w:ascii="Calibri" w:hAnsi="Calibri" w:cs="Calibri"/>
        </w:rPr>
        <w:t xml:space="preserve"> go</w:t>
      </w:r>
      <w:r w:rsidRPr="009B2149">
        <w:rPr>
          <w:rFonts w:ascii="Calibri" w:hAnsi="Calibri" w:cs="Calibri"/>
        </w:rPr>
        <w:t>.</w:t>
      </w:r>
    </w:p>
    <w:p w14:paraId="3951CF57" w14:textId="66A323E6" w:rsidR="009C6B29" w:rsidRPr="009B2149" w:rsidRDefault="00A77D1E" w:rsidP="00A55A60">
      <w:pPr>
        <w:pStyle w:val="Akapitzlist"/>
        <w:numPr>
          <w:ilvl w:val="2"/>
          <w:numId w:val="1"/>
        </w:numPr>
        <w:spacing w:line="360" w:lineRule="auto"/>
        <w:ind w:left="1560" w:hanging="709"/>
        <w:rPr>
          <w:rFonts w:ascii="Calibri" w:hAnsi="Calibri" w:cs="Calibri"/>
          <w:kern w:val="32"/>
        </w:rPr>
      </w:pPr>
      <w:r w:rsidRPr="009B2149">
        <w:rPr>
          <w:rFonts w:ascii="Calibri" w:hAnsi="Calibri" w:cs="Calibri"/>
        </w:rPr>
        <w:t>Jeżeli w kraju, w którym Wykonawca ma siedzibę lub miejsce zamieszkania</w:t>
      </w:r>
      <w:r w:rsidR="00A604C9" w:rsidRPr="009B2149">
        <w:rPr>
          <w:rFonts w:ascii="Calibri" w:hAnsi="Calibri" w:cs="Calibri"/>
        </w:rPr>
        <w:t xml:space="preserve"> lub miejsce zamieszkania ma osoba</w:t>
      </w:r>
      <w:r w:rsidR="00BA4BE8" w:rsidRPr="009B2149">
        <w:rPr>
          <w:rFonts w:ascii="Calibri" w:hAnsi="Calibri" w:cs="Calibri"/>
        </w:rPr>
        <w:t>, której dokument dotyczy</w:t>
      </w:r>
      <w:r w:rsidRPr="009B2149">
        <w:rPr>
          <w:rFonts w:ascii="Calibri" w:hAnsi="Calibri" w:cs="Calibri"/>
        </w:rPr>
        <w:t xml:space="preserve">, nie wydaje się dokumentów, o których mowa w pkt. 10.3.1. SWZ, zastępuje się je dokumentem zawierającym oświadczenie Wykonawcy, ze wskazaniem osoby albo osób </w:t>
      </w:r>
      <w:r w:rsidRPr="009B2149">
        <w:rPr>
          <w:rFonts w:ascii="Calibri" w:hAnsi="Calibri" w:cs="Calibri"/>
        </w:rPr>
        <w:lastRenderedPageBreak/>
        <w:t>uprawnionych do jego reprezentacji,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10.3.2. SWZ stosuje się.</w:t>
      </w:r>
    </w:p>
    <w:p w14:paraId="28C3836F" w14:textId="210FF26F" w:rsidR="00FD1308" w:rsidRPr="009B2149" w:rsidRDefault="00A77D1E" w:rsidP="00A55A60">
      <w:pPr>
        <w:pStyle w:val="Akapitzlist"/>
        <w:numPr>
          <w:ilvl w:val="1"/>
          <w:numId w:val="1"/>
        </w:numPr>
        <w:spacing w:line="360" w:lineRule="auto"/>
        <w:ind w:left="851" w:hanging="567"/>
        <w:rPr>
          <w:rFonts w:ascii="Calibri" w:hAnsi="Calibri" w:cs="Calibri"/>
          <w:u w:val="single"/>
        </w:rPr>
      </w:pPr>
      <w:r w:rsidRPr="009B2149">
        <w:rPr>
          <w:rFonts w:ascii="Calibri" w:hAnsi="Calibri" w:cs="Calibr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w:t>
      </w:r>
      <w:r w:rsidRPr="0007130E">
        <w:rPr>
          <w:rFonts w:ascii="Calibri" w:hAnsi="Calibri" w:cs="Calibri"/>
        </w:rPr>
        <w:t>publiczne (</w:t>
      </w:r>
      <w:proofErr w:type="spellStart"/>
      <w:r w:rsidRPr="0007130E">
        <w:rPr>
          <w:rFonts w:ascii="Calibri" w:hAnsi="Calibri" w:cs="Calibri"/>
        </w:rPr>
        <w:t>t.j</w:t>
      </w:r>
      <w:proofErr w:type="spellEnd"/>
      <w:r w:rsidRPr="0007130E">
        <w:rPr>
          <w:rFonts w:ascii="Calibri" w:hAnsi="Calibri" w:cs="Calibri"/>
        </w:rPr>
        <w:t>. Dz.U</w:t>
      </w:r>
      <w:r w:rsidRPr="007561C5">
        <w:rPr>
          <w:rFonts w:ascii="Calibri" w:hAnsi="Calibri" w:cs="Calibri"/>
        </w:rPr>
        <w:t>. z 202</w:t>
      </w:r>
      <w:r w:rsidR="006C3002" w:rsidRPr="007561C5">
        <w:rPr>
          <w:rFonts w:ascii="Calibri" w:hAnsi="Calibri" w:cs="Calibri"/>
        </w:rPr>
        <w:t>4</w:t>
      </w:r>
      <w:r w:rsidRPr="007561C5">
        <w:rPr>
          <w:rFonts w:ascii="Calibri" w:hAnsi="Calibri" w:cs="Calibri"/>
        </w:rPr>
        <w:t xml:space="preserve"> r. poz. </w:t>
      </w:r>
      <w:r w:rsidR="006C3002" w:rsidRPr="007561C5">
        <w:rPr>
          <w:rFonts w:ascii="Calibri" w:hAnsi="Calibri" w:cs="Calibri"/>
        </w:rPr>
        <w:t>30</w:t>
      </w:r>
      <w:r w:rsidRPr="007561C5">
        <w:rPr>
          <w:rFonts w:ascii="Calibri" w:hAnsi="Calibri" w:cs="Calibri"/>
        </w:rPr>
        <w:t>7</w:t>
      </w:r>
      <w:r w:rsidR="002C1CF5" w:rsidRPr="007561C5">
        <w:t xml:space="preserve"> </w:t>
      </w:r>
      <w:r w:rsidR="002C1CF5" w:rsidRPr="007561C5">
        <w:rPr>
          <w:rFonts w:ascii="Calibri" w:hAnsi="Calibri" w:cs="Calibri"/>
        </w:rPr>
        <w:t>z późn. zm.</w:t>
      </w:r>
      <w:r w:rsidRPr="007561C5">
        <w:rPr>
          <w:rFonts w:ascii="Calibri" w:hAnsi="Calibri" w:cs="Calibri"/>
        </w:rPr>
        <w:t>), o ile Wykonawca wskazał w oświadczeniu, o którym mowa w pkt. 10.1.1. SWZ, dane umożliwiające dostęp do tych środków.</w:t>
      </w:r>
      <w:r w:rsidRPr="009B2149">
        <w:rPr>
          <w:rFonts w:ascii="Calibri" w:hAnsi="Calibri" w:cs="Calibri"/>
        </w:rPr>
        <w:t xml:space="preserve"> </w:t>
      </w:r>
    </w:p>
    <w:p w14:paraId="0A86D19B" w14:textId="30715375" w:rsidR="002E1151" w:rsidRPr="00977CB0" w:rsidRDefault="00A77D1E" w:rsidP="00977CB0">
      <w:pPr>
        <w:pStyle w:val="Akapitzlist"/>
        <w:spacing w:line="360" w:lineRule="auto"/>
        <w:ind w:left="851"/>
        <w:rPr>
          <w:rFonts w:ascii="Calibri" w:hAnsi="Calibri" w:cs="Calibri"/>
          <w:b/>
          <w:iCs/>
          <w:u w:val="single"/>
        </w:rPr>
      </w:pPr>
      <w:r w:rsidRPr="009B2149">
        <w:rPr>
          <w:rFonts w:ascii="Calibri" w:hAnsi="Calibri" w:cs="Calibri"/>
          <w:b/>
          <w:u w:val="single"/>
        </w:rPr>
        <w:t xml:space="preserve">UWAGA: W przypadku Wykonawców figurujących w Krajowym Rejestrze Sądowym lub </w:t>
      </w:r>
      <w:r w:rsidRPr="009B2149">
        <w:rPr>
          <w:rFonts w:ascii="Calibri" w:hAnsi="Calibri" w:cs="Calibri"/>
          <w:b/>
          <w:bCs/>
          <w:u w:val="single"/>
        </w:rPr>
        <w:t xml:space="preserve">Centralnej Ewidencji i Informacji o Działalności Gospodarczej, </w:t>
      </w:r>
      <w:r w:rsidRPr="009B2149">
        <w:rPr>
          <w:rFonts w:ascii="Calibri" w:hAnsi="Calibri" w:cs="Calibri"/>
          <w:b/>
          <w:u w:val="single"/>
        </w:rPr>
        <w:t xml:space="preserve">podanie przez Wykonawcę w oświadczeniu, o którym mowa w art. 125 ust 1 </w:t>
      </w:r>
      <w:r w:rsidR="00616EB9" w:rsidRPr="009B2149">
        <w:rPr>
          <w:rFonts w:ascii="Calibri" w:hAnsi="Calibri" w:cs="Calibri"/>
          <w:b/>
          <w:u w:val="single"/>
        </w:rPr>
        <w:t>u</w:t>
      </w:r>
      <w:r w:rsidRPr="009B2149">
        <w:rPr>
          <w:rFonts w:ascii="Calibri" w:hAnsi="Calibri" w:cs="Calibri"/>
          <w:b/>
          <w:u w:val="single"/>
        </w:rPr>
        <w:t>stawy P</w:t>
      </w:r>
      <w:r w:rsidR="00B4244B" w:rsidRPr="009B2149">
        <w:rPr>
          <w:rFonts w:ascii="Calibri" w:hAnsi="Calibri" w:cs="Calibri"/>
          <w:b/>
          <w:u w:val="single"/>
        </w:rPr>
        <w:t>zp</w:t>
      </w:r>
      <w:r w:rsidRPr="009B2149">
        <w:rPr>
          <w:rFonts w:ascii="Calibri" w:hAnsi="Calibri" w:cs="Calibri"/>
          <w:b/>
          <w:u w:val="single"/>
        </w:rPr>
        <w:t xml:space="preserve"> jego numeru identyfikacji podatkowej NIP będzie wystarczające do uzyskania dostępu do odpisu lub informacji z Krajowego Rejestru Sadowego lub Centralnej </w:t>
      </w:r>
      <w:r w:rsidRPr="009B2149">
        <w:rPr>
          <w:rFonts w:ascii="Calibri" w:hAnsi="Calibri" w:cs="Calibri"/>
          <w:b/>
          <w:bCs/>
          <w:u w:val="single"/>
        </w:rPr>
        <w:t>Ewidencji i Informacji o Działalności Gospodarczej</w:t>
      </w:r>
      <w:r w:rsidRPr="009B2149">
        <w:rPr>
          <w:rFonts w:ascii="Calibri" w:hAnsi="Calibri" w:cs="Calibri"/>
          <w:b/>
          <w:u w:val="single"/>
        </w:rPr>
        <w:t xml:space="preserve"> </w:t>
      </w:r>
      <w:r w:rsidRPr="009B2149">
        <w:rPr>
          <w:rFonts w:ascii="Calibri" w:hAnsi="Calibri" w:cs="Calibri"/>
          <w:b/>
          <w:iCs/>
          <w:u w:val="single"/>
        </w:rPr>
        <w:t xml:space="preserve">na potwierdzenie braku podstaw wykluczenia  określonej w art. 109 ust. 1 pkt 4 </w:t>
      </w:r>
      <w:r w:rsidR="00616EB9" w:rsidRPr="009B2149">
        <w:rPr>
          <w:rFonts w:ascii="Calibri" w:hAnsi="Calibri" w:cs="Calibri"/>
          <w:b/>
          <w:iCs/>
          <w:u w:val="single"/>
        </w:rPr>
        <w:t>u</w:t>
      </w:r>
      <w:r w:rsidRPr="009B2149">
        <w:rPr>
          <w:rFonts w:ascii="Calibri" w:hAnsi="Calibri" w:cs="Calibri"/>
          <w:b/>
          <w:iCs/>
          <w:u w:val="single"/>
        </w:rPr>
        <w:t>stawy P</w:t>
      </w:r>
      <w:r w:rsidR="00B4244B" w:rsidRPr="009B2149">
        <w:rPr>
          <w:rFonts w:ascii="Calibri" w:hAnsi="Calibri" w:cs="Calibri"/>
          <w:b/>
          <w:iCs/>
          <w:u w:val="single"/>
        </w:rPr>
        <w:t>zp</w:t>
      </w:r>
      <w:r w:rsidRPr="009B2149">
        <w:rPr>
          <w:rFonts w:ascii="Calibri" w:hAnsi="Calibri" w:cs="Calibri"/>
          <w:b/>
          <w:iCs/>
          <w:u w:val="single"/>
        </w:rPr>
        <w:t xml:space="preserve">. </w:t>
      </w:r>
    </w:p>
    <w:p w14:paraId="09E8C789" w14:textId="6B93DFF5" w:rsidR="002E1151" w:rsidRPr="002E1151" w:rsidRDefault="002E1151" w:rsidP="00977CB0">
      <w:pPr>
        <w:pStyle w:val="Akapitzlist"/>
        <w:numPr>
          <w:ilvl w:val="1"/>
          <w:numId w:val="1"/>
        </w:numPr>
        <w:spacing w:line="360" w:lineRule="auto"/>
        <w:ind w:left="794" w:hanging="510"/>
        <w:contextualSpacing w:val="0"/>
        <w:rPr>
          <w:rFonts w:ascii="Calibri" w:hAnsi="Calibri" w:cs="Calibri"/>
        </w:rPr>
      </w:pPr>
      <w:r w:rsidRPr="002E1151">
        <w:rPr>
          <w:rFonts w:ascii="Calibri" w:hAnsi="Calibri" w:cs="Calibri"/>
        </w:rPr>
        <w:t xml:space="preserve">Wykonawca nie jest zobowiązany do złożenia podmiotowych środków dowodowych, które zamawiający posiada, jeżeli Wykonawca wskaże te środki oraz potwierdzi ich prawidłowość i aktualność. </w:t>
      </w:r>
    </w:p>
    <w:p w14:paraId="3CB77B11" w14:textId="7123EA84"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Jeżeli Wykonawca nie złożył oświadczenia, o którym mowa w art. 125</w:t>
      </w:r>
      <w:r w:rsidR="00A74EA0" w:rsidRPr="009B2149">
        <w:rPr>
          <w:rFonts w:ascii="Calibri" w:hAnsi="Calibri" w:cs="Calibri"/>
        </w:rPr>
        <w:t xml:space="preserve"> ust. 1</w:t>
      </w:r>
      <w:r w:rsidRPr="009B2149">
        <w:rPr>
          <w:rFonts w:ascii="Calibri" w:hAnsi="Calibri" w:cs="Calibri"/>
        </w:rPr>
        <w:t xml:space="preserve"> ustawy</w:t>
      </w:r>
      <w:r w:rsidR="00616EB9" w:rsidRPr="009B2149">
        <w:rPr>
          <w:rFonts w:ascii="Calibri" w:hAnsi="Calibri" w:cs="Calibri"/>
        </w:rPr>
        <w:t xml:space="preserve"> P</w:t>
      </w:r>
      <w:r w:rsidR="006E6CCB" w:rsidRPr="009B2149">
        <w:rPr>
          <w:rFonts w:ascii="Calibri" w:hAnsi="Calibri" w:cs="Calibri"/>
        </w:rPr>
        <w:t>zp</w:t>
      </w:r>
      <w:r w:rsidRPr="009B2149">
        <w:rPr>
          <w:rFonts w:ascii="Calibri" w:hAnsi="Calibri" w:cs="Calibr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oferta Wykonawcy podlega odrzuceniu bez względu na ich złożenie, uzupełnienie lub poprawienie lub</w:t>
      </w:r>
    </w:p>
    <w:p w14:paraId="1EFB93E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zachodzą przesłanki unieważnienia postępowania.</w:t>
      </w:r>
    </w:p>
    <w:p w14:paraId="34652F93" w14:textId="3397381D"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21" w:name="_Toc138754165"/>
      <w:r w:rsidRPr="008124D3">
        <w:rPr>
          <w:rFonts w:ascii="Calibri" w:eastAsia="Arial" w:hAnsi="Calibri" w:cs="Calibri"/>
          <w:b/>
          <w:bCs/>
        </w:rPr>
        <w:lastRenderedPageBreak/>
        <w:t>Informacja dla Wykonawców wspólnie ubiegających się o udzielenie zamówienia (spółki cywilne/konsorcja)</w:t>
      </w:r>
      <w:bookmarkEnd w:id="21"/>
    </w:p>
    <w:p w14:paraId="72F07D7A" w14:textId="77777777" w:rsidR="00327146" w:rsidRPr="009B2149" w:rsidRDefault="00A77D1E" w:rsidP="00A55A60">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w:t>
      </w:r>
      <w:r w:rsidRPr="009B2149">
        <w:rPr>
          <w:rFonts w:ascii="Calibri" w:hAnsi="Calibri" w:cs="Calibri"/>
          <w:b/>
          <w:bCs/>
        </w:rPr>
        <w:t>Pełnomocnictwo winno być załączone do oferty.</w:t>
      </w:r>
      <w:r w:rsidRPr="009B2149">
        <w:rPr>
          <w:rFonts w:ascii="Calibri" w:hAnsi="Calibri" w:cs="Calibri"/>
        </w:rPr>
        <w:t xml:space="preserve"> </w:t>
      </w:r>
      <w:r w:rsidR="000C625C" w:rsidRPr="009B2149">
        <w:rPr>
          <w:rFonts w:ascii="Calibri" w:hAnsi="Calibri" w:cs="Calibri"/>
        </w:rPr>
        <w:t xml:space="preserve">Forma, w jakiej powinno zostać </w:t>
      </w:r>
      <w:r w:rsidR="00616EB9" w:rsidRPr="009B2149">
        <w:rPr>
          <w:rFonts w:ascii="Calibri" w:hAnsi="Calibri" w:cs="Calibri"/>
        </w:rPr>
        <w:t>sporządzone i</w:t>
      </w:r>
      <w:r w:rsidR="000C625C" w:rsidRPr="009B2149">
        <w:rPr>
          <w:rFonts w:ascii="Calibri" w:hAnsi="Calibri" w:cs="Calibri"/>
        </w:rPr>
        <w:t xml:space="preserve"> złożone pełnomocnictwo, została określona w pkt 13 SWZ.</w:t>
      </w:r>
      <w:r w:rsidRPr="009B2149">
        <w:rPr>
          <w:rFonts w:ascii="Calibri" w:hAnsi="Calibri" w:cs="Calibri"/>
          <w:b/>
          <w:bCs/>
        </w:rPr>
        <w:t xml:space="preserve"> </w:t>
      </w:r>
      <w:r w:rsidRPr="009B2149">
        <w:rPr>
          <w:rFonts w:ascii="Calibri" w:hAnsi="Calibri" w:cs="Calibr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sidRPr="009B2149">
        <w:rPr>
          <w:rFonts w:ascii="Calibri" w:hAnsi="Calibri" w:cs="Calibri"/>
        </w:rPr>
        <w:t>ą</w:t>
      </w:r>
      <w:r w:rsidRPr="009B2149">
        <w:rPr>
          <w:rFonts w:ascii="Calibri" w:hAnsi="Calibri" w:cs="Calibri"/>
        </w:rPr>
        <w:t xml:space="preserve"> zobowiązani są przed podpisaniem umowy zawrzeć konsorcjum w formie cywilno-prawnego porozumienia.</w:t>
      </w:r>
    </w:p>
    <w:p w14:paraId="57F82153" w14:textId="1E21698B" w:rsidR="00327146" w:rsidRPr="009B2149" w:rsidRDefault="00327146" w:rsidP="00A55A60">
      <w:pPr>
        <w:pStyle w:val="Akapitzlist"/>
        <w:numPr>
          <w:ilvl w:val="1"/>
          <w:numId w:val="1"/>
        </w:numPr>
        <w:spacing w:line="360" w:lineRule="auto"/>
        <w:ind w:left="851" w:hanging="567"/>
        <w:rPr>
          <w:rFonts w:ascii="Calibri" w:eastAsia="Arial" w:hAnsi="Calibri" w:cs="Calibri"/>
        </w:rPr>
      </w:pPr>
      <w:r w:rsidRPr="009B2149">
        <w:rPr>
          <w:rFonts w:ascii="Calibri" w:eastAsia="Arial" w:hAnsi="Calibri" w:cs="Calibri"/>
        </w:rPr>
        <w:t>Jeżeli oferta Wykonawców wspólnie ubiegających się o zamówienie zostanie wybrana, Zamawiający może żądać przed zawarciem umowy w sprawie zamówienia publicznego umowy regulującej współpracę tych podmiotów.</w:t>
      </w:r>
    </w:p>
    <w:p w14:paraId="0523AB53" w14:textId="564BAAD2"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Wykonawców wspólnie ubiegających się o udzielenie zamówienia, oświadczenia, o których mowa w pkt </w:t>
      </w:r>
      <w:r w:rsidRPr="009B2149">
        <w:rPr>
          <w:rFonts w:ascii="Calibri" w:hAnsi="Calibri" w:cs="Calibri"/>
        </w:rPr>
        <w:fldChar w:fldCharType="begin"/>
      </w:r>
      <w:r w:rsidRPr="009B2149">
        <w:rPr>
          <w:rFonts w:ascii="Calibri" w:hAnsi="Calibri" w:cs="Calibri"/>
        </w:rPr>
        <w:instrText xml:space="preserve"> REF _Ref67038454 \r \h </w:instrText>
      </w:r>
      <w:r w:rsidR="00805FAC" w:rsidRPr="009B2149">
        <w:rPr>
          <w:rFonts w:ascii="Calibri" w:hAnsi="Calibri" w:cs="Calibri"/>
        </w:rPr>
        <w:instrText xml:space="preserve"> \* MERGEFORMAT </w:instrText>
      </w:r>
      <w:r w:rsidRPr="009B2149">
        <w:rPr>
          <w:rFonts w:ascii="Calibri" w:hAnsi="Calibri" w:cs="Calibri"/>
        </w:rPr>
      </w:r>
      <w:r w:rsidRPr="009B2149">
        <w:rPr>
          <w:rFonts w:ascii="Calibri" w:hAnsi="Calibri" w:cs="Calibri"/>
        </w:rPr>
        <w:fldChar w:fldCharType="separate"/>
      </w:r>
      <w:r w:rsidR="00801337" w:rsidRPr="009B2149">
        <w:rPr>
          <w:rFonts w:ascii="Calibri" w:hAnsi="Calibri" w:cs="Calibri"/>
        </w:rPr>
        <w:t>10.1.1</w:t>
      </w:r>
      <w:r w:rsidRPr="009B2149">
        <w:rPr>
          <w:rFonts w:ascii="Calibri" w:hAnsi="Calibri" w:cs="Calibri"/>
        </w:rPr>
        <w:fldChar w:fldCharType="end"/>
      </w:r>
      <w:r w:rsidRPr="009B2149">
        <w:rPr>
          <w:rFonts w:ascii="Calibri" w:hAnsi="Calibri" w:cs="Calibri"/>
        </w:rPr>
        <w:t>. SWZ, składa każdy z Wykonawców. Oświadczenia te potwierdzają brak podstaw wykluczenia oraz spełnianie warunków udziału w zakresie, w jakim każdy z Wykonawców wykazuje spełnianie warunków udziału w postępowaniu.</w:t>
      </w:r>
    </w:p>
    <w:p w14:paraId="31DEAABE" w14:textId="77777777" w:rsidR="007561C5" w:rsidRDefault="00A77D1E" w:rsidP="007561C5">
      <w:pPr>
        <w:pStyle w:val="Akapitzlist"/>
        <w:numPr>
          <w:ilvl w:val="1"/>
          <w:numId w:val="1"/>
        </w:numPr>
        <w:spacing w:line="360" w:lineRule="auto"/>
        <w:ind w:left="851" w:hanging="567"/>
        <w:rPr>
          <w:rFonts w:ascii="Calibri" w:hAnsi="Calibri" w:cs="Calibri"/>
        </w:rPr>
      </w:pPr>
      <w:r w:rsidRPr="009B2149">
        <w:rPr>
          <w:rFonts w:ascii="Calibri" w:hAnsi="Calibri" w:cs="Calibr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055CFD07" w14:textId="6A33B4E4" w:rsidR="00B13BF0" w:rsidRPr="007561C5" w:rsidRDefault="007561C5" w:rsidP="007561C5">
      <w:pPr>
        <w:pStyle w:val="Akapitzlist"/>
        <w:numPr>
          <w:ilvl w:val="1"/>
          <w:numId w:val="1"/>
        </w:numPr>
        <w:spacing w:line="360" w:lineRule="auto"/>
        <w:ind w:left="851" w:hanging="567"/>
        <w:rPr>
          <w:rFonts w:ascii="Calibri" w:hAnsi="Calibri" w:cs="Calibri"/>
        </w:rPr>
      </w:pPr>
      <w:r w:rsidRPr="007561C5">
        <w:rPr>
          <w:rFonts w:ascii="Calibri" w:hAnsi="Calibri" w:cs="Calibri"/>
        </w:rPr>
        <w:t>Wykonawcy wspólnie ubiegający się o udzielenie zamówienia dołączają do oferty oświadczenie, z którego wynika, które dostawy, usługi wykonają poszczególni wykonawcy.</w:t>
      </w:r>
    </w:p>
    <w:p w14:paraId="232E9B5A" w14:textId="018275FE"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22" w:name="_Toc138754166"/>
      <w:r w:rsidRPr="008124D3">
        <w:rPr>
          <w:rFonts w:ascii="Calibri" w:eastAsia="Arial" w:hAnsi="Calibri" w:cs="Calibri"/>
          <w:b/>
          <w:bCs/>
        </w:rPr>
        <w:lastRenderedPageBreak/>
        <w:t>Informacje o sposobie porozumiewania się Zamawiającego z Wykonawcami oraz przekazywania oświadczeń lub dokumentów, a także wskazanie osób uprawnionych do porozumiewania się z Wykonawcami</w:t>
      </w:r>
      <w:bookmarkEnd w:id="22"/>
    </w:p>
    <w:p w14:paraId="231B245E" w14:textId="4B8FC880" w:rsidR="00B57586" w:rsidRPr="003441F8" w:rsidRDefault="00A77D1E" w:rsidP="003441F8">
      <w:pPr>
        <w:pStyle w:val="Akapitzlist"/>
        <w:numPr>
          <w:ilvl w:val="1"/>
          <w:numId w:val="1"/>
        </w:numPr>
        <w:spacing w:line="360" w:lineRule="auto"/>
        <w:ind w:left="851" w:hanging="567"/>
        <w:rPr>
          <w:rStyle w:val="Hipercze"/>
          <w:rFonts w:ascii="Calibri" w:eastAsia="Arial" w:hAnsi="Calibri" w:cs="Calibri"/>
          <w:color w:val="000000" w:themeColor="text1"/>
        </w:rPr>
      </w:pPr>
      <w:r w:rsidRPr="009B2149">
        <w:rPr>
          <w:rFonts w:ascii="Calibri" w:hAnsi="Calibri" w:cs="Calibri"/>
        </w:rPr>
        <w:t xml:space="preserve">Komunikacja </w:t>
      </w:r>
      <w:r w:rsidR="003441F8" w:rsidRPr="003441F8">
        <w:rPr>
          <w:rFonts w:ascii="Calibri" w:hAnsi="Calibri" w:cs="Calibri"/>
        </w:rPr>
        <w:t xml:space="preserve">między Zamawiającym, a Wykonawcami odbywa się w języku polskim w </w:t>
      </w:r>
      <w:r w:rsidR="003441F8" w:rsidRPr="003441F8">
        <w:rPr>
          <w:rFonts w:ascii="Calibri" w:hAnsi="Calibri" w:cs="Calibri"/>
          <w:color w:val="000000" w:themeColor="text1"/>
        </w:rPr>
        <w:t xml:space="preserve">formie elektronicznej za pośrednictwem platformazakupowa.pl (dalej zwaną Platformą) dostępnej pod adresem: https://platformazakupowa.pl/pn/uni.lodz/proceedings , </w:t>
      </w:r>
      <w:r w:rsidR="003441F8" w:rsidRPr="003441F8">
        <w:rPr>
          <w:rFonts w:ascii="Calibri" w:eastAsia="Times New Roman" w:hAnsi="Calibri" w:cs="Calibri"/>
          <w:color w:val="000000" w:themeColor="text1"/>
        </w:rPr>
        <w:t>adres strony internetowej prowadzonego postępowania</w:t>
      </w:r>
      <w:r w:rsidR="003441F8" w:rsidRPr="003441F8">
        <w:rPr>
          <w:b/>
          <w:bCs/>
          <w:color w:val="FF0000"/>
        </w:rPr>
        <w:t xml:space="preserve"> </w:t>
      </w:r>
      <w:hyperlink r:id="rId15" w:history="1">
        <w:r w:rsidR="007036CA" w:rsidRPr="006502E0">
          <w:rPr>
            <w:rStyle w:val="Hipercze"/>
          </w:rPr>
          <w:t>https://platformazakupowa.pl/transakcja/1034962</w:t>
        </w:r>
      </w:hyperlink>
      <w:r w:rsidR="007036CA">
        <w:t xml:space="preserve"> </w:t>
      </w:r>
    </w:p>
    <w:p w14:paraId="5A4BCAB4" w14:textId="7C3F4A87" w:rsidR="00B57586" w:rsidRPr="00B57586" w:rsidRDefault="00A77D1E" w:rsidP="00B57586">
      <w:pPr>
        <w:pStyle w:val="Akapitzlist"/>
        <w:numPr>
          <w:ilvl w:val="1"/>
          <w:numId w:val="1"/>
        </w:numPr>
        <w:spacing w:line="360" w:lineRule="auto"/>
        <w:ind w:left="851" w:hanging="567"/>
        <w:rPr>
          <w:rFonts w:ascii="Calibri" w:eastAsia="Arial" w:hAnsi="Calibri" w:cs="Calibri"/>
          <w:color w:val="000000" w:themeColor="text1"/>
        </w:rPr>
      </w:pPr>
      <w:r w:rsidRPr="00B57586">
        <w:rPr>
          <w:rFonts w:ascii="Calibri" w:hAnsi="Calibri" w:cs="Calibri"/>
          <w:color w:val="000000" w:themeColor="text1"/>
        </w:rPr>
        <w:t xml:space="preserve">Osobą upoważnioną do kontaktu z Wykonawcami ze strony Zamawiającego                                 </w:t>
      </w:r>
      <w:r w:rsidR="00B57586" w:rsidRPr="00B57586">
        <w:rPr>
          <w:rFonts w:ascii="Calibri" w:hAnsi="Calibri" w:cs="Calibri"/>
          <w:color w:val="000000" w:themeColor="text1"/>
        </w:rPr>
        <w:t>w sprawach formalnych/proceduralnych jest pracownik Działu Zakupów UŁ:</w:t>
      </w:r>
    </w:p>
    <w:p w14:paraId="28AC4078" w14:textId="77777777" w:rsidR="00B57586" w:rsidRPr="00B57586" w:rsidRDefault="00B57586" w:rsidP="00B57586">
      <w:pPr>
        <w:pStyle w:val="Akapitzlist"/>
        <w:spacing w:line="360" w:lineRule="auto"/>
        <w:ind w:left="792"/>
        <w:rPr>
          <w:rFonts w:ascii="Calibri" w:hAnsi="Calibri" w:cs="Calibri"/>
          <w:color w:val="000000" w:themeColor="text1"/>
        </w:rPr>
      </w:pPr>
      <w:r w:rsidRPr="00B57586">
        <w:rPr>
          <w:rFonts w:ascii="Calibri" w:hAnsi="Calibri" w:cs="Calibri"/>
          <w:color w:val="000000" w:themeColor="text1"/>
        </w:rPr>
        <w:t xml:space="preserve"> </w:t>
      </w:r>
      <w:r w:rsidRPr="00B57586">
        <w:rPr>
          <w:rFonts w:ascii="Calibri" w:hAnsi="Calibri" w:cs="Calibri"/>
          <w:b/>
          <w:bCs/>
          <w:color w:val="000000" w:themeColor="text1"/>
        </w:rPr>
        <w:t>Agnieszka Patora, Dział Zakupów UŁ, pon. – pt. 8.00-14.00</w:t>
      </w:r>
      <w:r w:rsidRPr="00B57586">
        <w:rPr>
          <w:rFonts w:ascii="Calibri" w:hAnsi="Calibri" w:cs="Calibri"/>
          <w:color w:val="000000" w:themeColor="text1"/>
        </w:rPr>
        <w:t xml:space="preserve">. </w:t>
      </w:r>
    </w:p>
    <w:p w14:paraId="733216B4" w14:textId="72DB772C" w:rsidR="00B57586" w:rsidRPr="00B57586" w:rsidRDefault="00B57586" w:rsidP="00B57586">
      <w:pPr>
        <w:pStyle w:val="Akapitzlist"/>
        <w:spacing w:line="360" w:lineRule="auto"/>
        <w:ind w:left="792"/>
        <w:rPr>
          <w:rFonts w:ascii="Calibri" w:hAnsi="Calibri" w:cs="Calibri"/>
          <w:color w:val="000000" w:themeColor="text1"/>
        </w:rPr>
      </w:pPr>
      <w:r w:rsidRPr="00B57586">
        <w:rPr>
          <w:rFonts w:ascii="Calibri" w:hAnsi="Calibri" w:cs="Calibri"/>
          <w:color w:val="000000" w:themeColor="text1"/>
        </w:rPr>
        <w:t xml:space="preserve">W przypadku pytań technicznych związanych z działaniem Platformy należy kontaktować się z Centrum Wsparcia Klienta Platformy pod numerem 22 101 02 02, </w:t>
      </w:r>
      <w:hyperlink r:id="rId16" w:history="1">
        <w:r w:rsidR="007C0A32" w:rsidRPr="006502E0">
          <w:rPr>
            <w:rStyle w:val="Hipercze"/>
            <w:rFonts w:ascii="Calibri" w:hAnsi="Calibri" w:cs="Calibri"/>
          </w:rPr>
          <w:t>cwk@platformazakupowa.pl</w:t>
        </w:r>
      </w:hyperlink>
      <w:r w:rsidR="007C0A32">
        <w:rPr>
          <w:rFonts w:ascii="Calibri" w:hAnsi="Calibri" w:cs="Calibri"/>
          <w:color w:val="000000" w:themeColor="text1"/>
        </w:rPr>
        <w:t xml:space="preserve"> </w:t>
      </w:r>
      <w:r w:rsidRPr="00B57586">
        <w:rPr>
          <w:rFonts w:ascii="Calibri" w:hAnsi="Calibri" w:cs="Calibri"/>
          <w:color w:val="000000" w:themeColor="text1"/>
        </w:rPr>
        <w:t xml:space="preserve"> </w:t>
      </w:r>
    </w:p>
    <w:p w14:paraId="4516D91C" w14:textId="639DF2CC" w:rsidR="00A77D1E" w:rsidRPr="00B57586" w:rsidRDefault="00A77D1E" w:rsidP="00BB1F77">
      <w:pPr>
        <w:pStyle w:val="Akapitzlist"/>
        <w:numPr>
          <w:ilvl w:val="1"/>
          <w:numId w:val="1"/>
        </w:numPr>
        <w:spacing w:line="360" w:lineRule="auto"/>
        <w:ind w:left="851" w:hanging="567"/>
        <w:rPr>
          <w:rFonts w:ascii="Calibri" w:hAnsi="Calibri" w:cs="Calibri"/>
          <w:color w:val="000000" w:themeColor="text1"/>
        </w:rPr>
      </w:pPr>
      <w:r w:rsidRPr="00B57586">
        <w:rPr>
          <w:rFonts w:ascii="Calibri" w:hAnsi="Calibri" w:cs="Calibri"/>
          <w:color w:val="000000" w:themeColor="text1"/>
        </w:rPr>
        <w:t>Wszelkie oświadczenia, wnioski, zawiadomienia oraz informacje, przekazywane są</w:t>
      </w:r>
      <w:r w:rsidR="00805FAC" w:rsidRPr="00B57586">
        <w:rPr>
          <w:rFonts w:ascii="Calibri" w:hAnsi="Calibri" w:cs="Calibri"/>
          <w:color w:val="000000" w:themeColor="text1"/>
        </w:rPr>
        <w:t xml:space="preserve"> </w:t>
      </w:r>
      <w:r w:rsidRPr="00B57586">
        <w:rPr>
          <w:rFonts w:ascii="Calibri" w:hAnsi="Calibri" w:cs="Calibr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1893D9E5" w14:textId="77777777" w:rsidR="00A77D1E" w:rsidRPr="009B2149" w:rsidRDefault="00A77D1E" w:rsidP="00A55A60">
      <w:pPr>
        <w:pStyle w:val="Akapitzlist"/>
        <w:numPr>
          <w:ilvl w:val="1"/>
          <w:numId w:val="1"/>
        </w:numPr>
        <w:spacing w:line="360" w:lineRule="auto"/>
        <w:ind w:left="993" w:hanging="567"/>
        <w:rPr>
          <w:rFonts w:ascii="Calibri" w:hAnsi="Calibri" w:cs="Calibri"/>
          <w:color w:val="000000" w:themeColor="text1"/>
        </w:rPr>
      </w:pPr>
      <w:r w:rsidRPr="009B2149">
        <w:rPr>
          <w:rFonts w:ascii="Calibri" w:hAnsi="Calibri" w:cs="Calibri"/>
          <w:color w:val="000000" w:themeColor="text1"/>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do konkretnego Wykonawcy.</w:t>
      </w:r>
    </w:p>
    <w:p w14:paraId="7B1AEE0B" w14:textId="77777777" w:rsidR="00A77D1E" w:rsidRPr="009B2149" w:rsidRDefault="00A77D1E" w:rsidP="00A55A60">
      <w:pPr>
        <w:pStyle w:val="Akapitzlist"/>
        <w:numPr>
          <w:ilvl w:val="1"/>
          <w:numId w:val="1"/>
        </w:numPr>
        <w:spacing w:line="360" w:lineRule="auto"/>
        <w:ind w:left="993" w:hanging="567"/>
        <w:rPr>
          <w:rFonts w:ascii="Calibri" w:hAnsi="Calibri" w:cs="Calibri"/>
          <w:color w:val="000000" w:themeColor="text1"/>
        </w:rPr>
      </w:pPr>
      <w:r w:rsidRPr="009B2149">
        <w:rPr>
          <w:rFonts w:ascii="Calibri" w:hAnsi="Calibri" w:cs="Calibri"/>
          <w:color w:val="000000" w:themeColor="text1"/>
        </w:rPr>
        <w:t>Wykonawca jako podmiot profesjonalny ma obowiązek sprawdzania komunikatów i wiadomości bezpośrednio na Platformie przesłanych przez zamawiającego, gdyż system powiadomień może ulec awarii lub powiadomienie może trafić do folderu SPAM.</w:t>
      </w:r>
    </w:p>
    <w:p w14:paraId="532B239E" w14:textId="62C22332" w:rsidR="00A77D1E" w:rsidRPr="007561C5" w:rsidRDefault="00A77D1E" w:rsidP="00A55A60">
      <w:pPr>
        <w:pStyle w:val="Akapitzlist"/>
        <w:numPr>
          <w:ilvl w:val="1"/>
          <w:numId w:val="1"/>
        </w:numPr>
        <w:spacing w:line="360" w:lineRule="auto"/>
        <w:ind w:left="993" w:hanging="567"/>
        <w:rPr>
          <w:rFonts w:ascii="Calibri" w:hAnsi="Calibri" w:cs="Calibri"/>
        </w:rPr>
      </w:pPr>
      <w:r w:rsidRPr="009B2149">
        <w:rPr>
          <w:rFonts w:ascii="Calibri" w:hAnsi="Calibri" w:cs="Calibri"/>
        </w:rPr>
        <w:lastRenderedPageBreak/>
        <w:t xml:space="preserve">Zamawiający, zgodnie z § 11 ust. 2 Rozporządzenia Prezesa Rady Ministrów z dnia 30 grudnia 2020 r. w sprawie sposobu sporządzania i przekazywania informacji oraz wymagań technicznych dla dokumentów elektronicznych oraz środków komunikacji </w:t>
      </w:r>
      <w:r w:rsidRPr="007561C5">
        <w:rPr>
          <w:rFonts w:ascii="Calibri" w:hAnsi="Calibri" w:cs="Calibri"/>
        </w:rPr>
        <w:t>elektronicznej w postępowaniu o </w:t>
      </w:r>
      <w:bookmarkStart w:id="23" w:name="_Hlk164412905"/>
      <w:r w:rsidRPr="007561C5">
        <w:rPr>
          <w:rFonts w:ascii="Calibri" w:hAnsi="Calibri" w:cs="Calibri"/>
        </w:rPr>
        <w:t xml:space="preserve">udzielenie zamówienia publicznego lub konkursie </w:t>
      </w:r>
      <w:bookmarkEnd w:id="23"/>
      <w:r w:rsidRPr="007561C5">
        <w:rPr>
          <w:rFonts w:ascii="Calibri" w:hAnsi="Calibri" w:cs="Calibri"/>
        </w:rPr>
        <w:t>(Dz.U. z 2020 poz. 2452</w:t>
      </w:r>
      <w:r w:rsidR="002C1CF5" w:rsidRPr="007561C5">
        <w:rPr>
          <w:rFonts w:ascii="Calibri" w:hAnsi="Calibri" w:cs="Calibri"/>
        </w:rPr>
        <w:t xml:space="preserve"> z </w:t>
      </w:r>
      <w:proofErr w:type="spellStart"/>
      <w:r w:rsidR="002C1CF5" w:rsidRPr="007561C5">
        <w:rPr>
          <w:rFonts w:ascii="Calibri" w:hAnsi="Calibri" w:cs="Calibri"/>
        </w:rPr>
        <w:t>poźń</w:t>
      </w:r>
      <w:proofErr w:type="spellEnd"/>
      <w:r w:rsidR="002C1CF5" w:rsidRPr="007561C5">
        <w:rPr>
          <w:rFonts w:ascii="Calibri" w:hAnsi="Calibri" w:cs="Calibri"/>
        </w:rPr>
        <w:t>. zm.</w:t>
      </w:r>
      <w:r w:rsidRPr="007561C5">
        <w:rPr>
          <w:rFonts w:ascii="Calibri" w:hAnsi="Calibri" w:cs="Calibri"/>
        </w:rPr>
        <w:t>) określa niezbędne wymagania sprzętowo - aplikacyjne umożliwiające pracę na Platformie, tj.:</w:t>
      </w:r>
    </w:p>
    <w:p w14:paraId="22F5E0CE" w14:textId="77777777" w:rsidR="00D03077" w:rsidRPr="007561C5" w:rsidRDefault="00A77D1E" w:rsidP="00A55A60">
      <w:pPr>
        <w:pStyle w:val="Akapitzlist"/>
        <w:numPr>
          <w:ilvl w:val="2"/>
          <w:numId w:val="1"/>
        </w:numPr>
        <w:spacing w:line="360" w:lineRule="auto"/>
        <w:ind w:left="1701" w:hanging="709"/>
        <w:rPr>
          <w:rFonts w:ascii="Calibri" w:hAnsi="Calibri" w:cs="Calibri"/>
        </w:rPr>
      </w:pPr>
      <w:r w:rsidRPr="007561C5">
        <w:rPr>
          <w:rFonts w:ascii="Calibri" w:hAnsi="Calibri" w:cs="Calibri"/>
        </w:rPr>
        <w:t xml:space="preserve">stały dostęp do sieci Internet o gwarantowanej przepustowości nie mniejszej niż 512 </w:t>
      </w:r>
      <w:proofErr w:type="spellStart"/>
      <w:r w:rsidRPr="007561C5">
        <w:rPr>
          <w:rFonts w:ascii="Calibri" w:hAnsi="Calibri" w:cs="Calibri"/>
        </w:rPr>
        <w:t>kb</w:t>
      </w:r>
      <w:proofErr w:type="spellEnd"/>
      <w:r w:rsidRPr="007561C5">
        <w:rPr>
          <w:rFonts w:ascii="Calibri" w:hAnsi="Calibri" w:cs="Calibri"/>
        </w:rPr>
        <w:t>/s,</w:t>
      </w:r>
    </w:p>
    <w:p w14:paraId="5D3B40F5"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7561C5">
        <w:rPr>
          <w:rFonts w:ascii="Calibri" w:hAnsi="Calibri" w:cs="Calibri"/>
        </w:rPr>
        <w:t>komputer klasy PC lub MAC o następującej konfiguracji: pamięć min. 2 GB Ram, procesor Intel IV 2 GHZ lub jego nowsza wersja, jeden z systemów operacyjnych - MS Windows 7,</w:t>
      </w:r>
      <w:r w:rsidRPr="009B2149">
        <w:rPr>
          <w:rFonts w:ascii="Calibri" w:hAnsi="Calibri" w:cs="Calibri"/>
        </w:rPr>
        <w:t xml:space="preserve"> Mac Os x 10 4, Linux, lub ich nowsze wersje,</w:t>
      </w:r>
    </w:p>
    <w:p w14:paraId="7AA0015B"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zainstalowana dowolna przeglądarka internetowa, w przypadku Internet Explorer minimalnie wersja 10 0.,</w:t>
      </w:r>
    </w:p>
    <w:p w14:paraId="2DB1CB28" w14:textId="77777777" w:rsidR="00B21CFC"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włączona obsługa JavaScript,</w:t>
      </w:r>
    </w:p>
    <w:p w14:paraId="32CEE0DE" w14:textId="77777777" w:rsidR="0080497B"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 xml:space="preserve">zainstalowany program Adobe </w:t>
      </w:r>
      <w:proofErr w:type="spellStart"/>
      <w:r w:rsidRPr="009B2149">
        <w:rPr>
          <w:rFonts w:ascii="Calibri" w:hAnsi="Calibri" w:cs="Calibri"/>
        </w:rPr>
        <w:t>Acrobat</w:t>
      </w:r>
      <w:proofErr w:type="spellEnd"/>
      <w:r w:rsidRPr="009B2149">
        <w:rPr>
          <w:rFonts w:ascii="Calibri" w:hAnsi="Calibri" w:cs="Calibri"/>
        </w:rPr>
        <w:t xml:space="preserve"> Reader lub inny obsługujący format plików .pdf,</w:t>
      </w:r>
    </w:p>
    <w:p w14:paraId="25D26330" w14:textId="77777777" w:rsidR="0080497B" w:rsidRPr="009B2149" w:rsidRDefault="00A77D1E" w:rsidP="00A55A60">
      <w:pPr>
        <w:pStyle w:val="Akapitzlist"/>
        <w:numPr>
          <w:ilvl w:val="2"/>
          <w:numId w:val="1"/>
        </w:numPr>
        <w:spacing w:line="360" w:lineRule="auto"/>
        <w:ind w:left="1701" w:hanging="709"/>
        <w:rPr>
          <w:rFonts w:ascii="Calibri" w:hAnsi="Calibri" w:cs="Calibri"/>
        </w:rPr>
      </w:pPr>
      <w:r w:rsidRPr="009B2149">
        <w:rPr>
          <w:rFonts w:ascii="Calibri" w:hAnsi="Calibri" w:cs="Calibri"/>
        </w:rPr>
        <w:t>Platformazakupowa.pl działa według standardu przyjętego w komunikacji sieciowej - kodowanie UTF8,</w:t>
      </w:r>
    </w:p>
    <w:p w14:paraId="3BE69A49" w14:textId="3A77ED2B" w:rsidR="00A77D1E" w:rsidRPr="009B2149" w:rsidRDefault="00A77D1E" w:rsidP="00A55A60">
      <w:pPr>
        <w:pStyle w:val="Akapitzlist"/>
        <w:numPr>
          <w:ilvl w:val="2"/>
          <w:numId w:val="1"/>
        </w:numPr>
        <w:spacing w:line="360" w:lineRule="auto"/>
        <w:ind w:left="1701" w:hanging="709"/>
        <w:rPr>
          <w:rFonts w:ascii="Calibri" w:hAnsi="Calibri" w:cs="Calibri"/>
          <w:color w:val="000000" w:themeColor="text1"/>
        </w:rPr>
      </w:pPr>
      <w:r w:rsidRPr="009B2149">
        <w:rPr>
          <w:rFonts w:ascii="Calibri" w:hAnsi="Calibri" w:cs="Calibri"/>
        </w:rPr>
        <w:t>Oznaczenie czasu odbioru danych przez platformę zakupową stanowi datę oraz dokładny czas (</w:t>
      </w:r>
      <w:proofErr w:type="spellStart"/>
      <w:r w:rsidRPr="009B2149">
        <w:rPr>
          <w:rFonts w:ascii="Calibri" w:hAnsi="Calibri" w:cs="Calibri"/>
        </w:rPr>
        <w:t>hh:mm:ss</w:t>
      </w:r>
      <w:proofErr w:type="spellEnd"/>
      <w:r w:rsidRPr="009B2149">
        <w:rPr>
          <w:rFonts w:ascii="Calibri" w:hAnsi="Calibri" w:cs="Calibri"/>
        </w:rPr>
        <w:t>) generowany wg. czasu lokalnego serwera synchronizowanego z </w:t>
      </w:r>
      <w:r w:rsidRPr="009B2149">
        <w:rPr>
          <w:rFonts w:ascii="Calibri" w:hAnsi="Calibri" w:cs="Calibri"/>
          <w:color w:val="000000" w:themeColor="text1"/>
        </w:rPr>
        <w:t>zegarem Głównego Urzędu Miar.</w:t>
      </w:r>
    </w:p>
    <w:p w14:paraId="18B9C055" w14:textId="77777777"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 xml:space="preserve"> Wykonawca, przystępując do niniejszego postępowania o udzielenie zamówienia publicznego:</w:t>
      </w:r>
    </w:p>
    <w:p w14:paraId="4B12F94B" w14:textId="31F292FB" w:rsidR="0080497B" w:rsidRPr="009B2149" w:rsidRDefault="00A77D1E" w:rsidP="00E00CB7">
      <w:pPr>
        <w:pStyle w:val="Akapitzlist"/>
        <w:numPr>
          <w:ilvl w:val="2"/>
          <w:numId w:val="1"/>
        </w:numPr>
        <w:spacing w:line="360" w:lineRule="auto"/>
        <w:ind w:left="1560" w:hanging="709"/>
        <w:rPr>
          <w:rFonts w:ascii="Calibri" w:hAnsi="Calibri" w:cs="Calibri"/>
          <w:color w:val="000000" w:themeColor="text1"/>
        </w:rPr>
      </w:pPr>
      <w:r w:rsidRPr="009B2149">
        <w:rPr>
          <w:rFonts w:ascii="Calibri" w:hAnsi="Calibri" w:cs="Calibri"/>
          <w:color w:val="000000" w:themeColor="text1"/>
        </w:rPr>
        <w:t>akceptuje warunki korzystania z </w:t>
      </w:r>
      <w:r w:rsidRPr="009B2149">
        <w:rPr>
          <w:rFonts w:ascii="Calibri" w:hAnsi="Calibri" w:cs="Calibri"/>
          <w:b/>
          <w:bCs/>
          <w:color w:val="000000" w:themeColor="text1"/>
        </w:rPr>
        <w:t>Platformy</w:t>
      </w:r>
      <w:r w:rsidRPr="009B2149">
        <w:rPr>
          <w:rFonts w:ascii="Calibri" w:hAnsi="Calibri" w:cs="Calibri"/>
          <w:color w:val="000000" w:themeColor="text1"/>
        </w:rPr>
        <w:t xml:space="preserve"> określone w Regulaminie zamieszczonym na stronie internetowej </w:t>
      </w:r>
      <w:hyperlink r:id="rId18" w:history="1">
        <w:r w:rsidRPr="009B2149">
          <w:rPr>
            <w:rStyle w:val="Hipercze"/>
            <w:rFonts w:ascii="Calibri" w:hAnsi="Calibri" w:cs="Calibri"/>
            <w:color w:val="000000" w:themeColor="text1"/>
            <w:u w:val="single"/>
          </w:rPr>
          <w:t>pod linkiem</w:t>
        </w:r>
      </w:hyperlink>
      <w:r w:rsidRPr="009B2149">
        <w:rPr>
          <w:rFonts w:ascii="Calibri" w:hAnsi="Calibri" w:cs="Calibri"/>
          <w:color w:val="000000" w:themeColor="text1"/>
        </w:rPr>
        <w:t xml:space="preserve"> w zakładce „Regulamin" oraz uznaje go za wiążący,</w:t>
      </w:r>
    </w:p>
    <w:p w14:paraId="08F14951" w14:textId="78BB78B7" w:rsidR="00A77D1E" w:rsidRPr="009B2149" w:rsidRDefault="00A77D1E" w:rsidP="00E00CB7">
      <w:pPr>
        <w:pStyle w:val="Akapitzlist"/>
        <w:numPr>
          <w:ilvl w:val="2"/>
          <w:numId w:val="1"/>
        </w:numPr>
        <w:spacing w:line="360" w:lineRule="auto"/>
        <w:ind w:left="1560" w:hanging="709"/>
        <w:rPr>
          <w:rFonts w:ascii="Calibri" w:hAnsi="Calibri" w:cs="Calibri"/>
          <w:color w:val="000000" w:themeColor="text1"/>
        </w:rPr>
      </w:pPr>
      <w:r w:rsidRPr="009B2149">
        <w:rPr>
          <w:rFonts w:ascii="Calibri" w:hAnsi="Calibri" w:cs="Calibri"/>
          <w:color w:val="000000" w:themeColor="text1"/>
        </w:rPr>
        <w:t xml:space="preserve">zapoznał i stosuje się do Instrukcji składania ofert/wniosków dostępnej </w:t>
      </w:r>
      <w:hyperlink r:id="rId19" w:history="1">
        <w:r w:rsidRPr="009B2149">
          <w:rPr>
            <w:rStyle w:val="Hipercze"/>
            <w:rFonts w:ascii="Calibri" w:hAnsi="Calibri" w:cs="Calibri"/>
            <w:color w:val="000000" w:themeColor="text1"/>
            <w:u w:val="single"/>
          </w:rPr>
          <w:t>pod linkiem</w:t>
        </w:r>
      </w:hyperlink>
      <w:r w:rsidRPr="009B2149">
        <w:rPr>
          <w:rFonts w:ascii="Calibri" w:hAnsi="Calibri" w:cs="Calibri"/>
          <w:color w:val="000000" w:themeColor="text1"/>
        </w:rPr>
        <w:t xml:space="preserve">. </w:t>
      </w:r>
    </w:p>
    <w:p w14:paraId="2B966425" w14:textId="1AFC207C"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Zamawiający</w:t>
      </w:r>
      <w:r w:rsidRPr="009B2149">
        <w:rPr>
          <w:rFonts w:ascii="Calibri" w:hAnsi="Calibri" w:cs="Calibri"/>
          <w:b/>
          <w:color w:val="000000" w:themeColor="text1"/>
        </w:rPr>
        <w:t xml:space="preserve"> nie ponosi odpowiedzialności za złożenie oferty w sposób niezgodny z Instrukcją korzystania z </w:t>
      </w:r>
      <w:hyperlink r:id="rId20" w:history="1">
        <w:r w:rsidRPr="009B2149">
          <w:rPr>
            <w:rStyle w:val="Hipercze"/>
            <w:rFonts w:ascii="Calibri" w:hAnsi="Calibri" w:cs="Calibri"/>
            <w:b/>
            <w:color w:val="000000" w:themeColor="text1"/>
          </w:rPr>
          <w:t>Platformy</w:t>
        </w:r>
      </w:hyperlink>
      <w:r w:rsidRPr="009B2149">
        <w:rPr>
          <w:rFonts w:ascii="Calibri" w:hAnsi="Calibri" w:cs="Calibri"/>
          <w:color w:val="000000" w:themeColor="text1"/>
        </w:rPr>
        <w:t xml:space="preserve">, w szczególności za sytuację, gdy zamawiający zapozna się z treścią oferty przed upływem terminu składania ofert (np. złożenie oferty w zakładce „Wyślij wiadomość”).Taka oferta zostanie uznana przez Zamawiającego za </w:t>
      </w:r>
      <w:r w:rsidRPr="009B2149">
        <w:rPr>
          <w:rFonts w:ascii="Calibri" w:hAnsi="Calibri" w:cs="Calibri"/>
          <w:color w:val="000000" w:themeColor="text1"/>
        </w:rPr>
        <w:lastRenderedPageBreak/>
        <w:t>ofertę handlową i nie będzie brana pod uwagę w przedmiotowym postępowaniu ponieważ nie został spełniony obowiązek narzucony w art. 221 ustawy P</w:t>
      </w:r>
      <w:r w:rsidR="00B4244B" w:rsidRPr="009B2149">
        <w:rPr>
          <w:rFonts w:ascii="Calibri" w:hAnsi="Calibri" w:cs="Calibri"/>
          <w:color w:val="000000" w:themeColor="text1"/>
        </w:rPr>
        <w:t>zp</w:t>
      </w:r>
      <w:r w:rsidRPr="009B2149">
        <w:rPr>
          <w:rFonts w:ascii="Calibri" w:hAnsi="Calibri" w:cs="Calibri"/>
          <w:color w:val="000000" w:themeColor="text1"/>
        </w:rPr>
        <w:t>.</w:t>
      </w:r>
    </w:p>
    <w:p w14:paraId="438CB05D" w14:textId="5F6FA3D2" w:rsidR="00A77D1E" w:rsidRPr="009B2149" w:rsidRDefault="00A77D1E" w:rsidP="00A55A60">
      <w:pPr>
        <w:pStyle w:val="Akapitzlist"/>
        <w:numPr>
          <w:ilvl w:val="1"/>
          <w:numId w:val="1"/>
        </w:numPr>
        <w:spacing w:line="360" w:lineRule="auto"/>
        <w:ind w:left="851" w:hanging="567"/>
        <w:rPr>
          <w:rFonts w:ascii="Calibri" w:hAnsi="Calibri" w:cs="Calibri"/>
          <w:color w:val="000000" w:themeColor="text1"/>
        </w:rPr>
      </w:pPr>
      <w:r w:rsidRPr="009B2149">
        <w:rPr>
          <w:rFonts w:ascii="Calibri" w:hAnsi="Calibri" w:cs="Calibri"/>
          <w:color w:val="000000" w:themeColor="text1"/>
        </w:rPr>
        <w:t>Zamawiający informuje, że instrukcje korzystania z </w:t>
      </w:r>
      <w:hyperlink r:id="rId21"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dotyczące </w:t>
      </w:r>
      <w:r w:rsidRPr="009B2149">
        <w:rPr>
          <w:rFonts w:ascii="Calibri" w:hAnsi="Calibri" w:cs="Calibri"/>
        </w:rPr>
        <w:t xml:space="preserve">w szczególności logowania, składania wniosków o wyjaśnienie treści SWZ, składania </w:t>
      </w:r>
      <w:r w:rsidRPr="009B2149">
        <w:rPr>
          <w:rFonts w:ascii="Calibri" w:hAnsi="Calibri" w:cs="Calibri"/>
          <w:color w:val="000000" w:themeColor="text1"/>
        </w:rPr>
        <w:t xml:space="preserve">ofert oraz innych czynności podejmowanych w niniejszym postępowaniu przy użyciu </w:t>
      </w:r>
      <w:hyperlink r:id="rId22" w:history="1">
        <w:r w:rsidRPr="009B2149">
          <w:rPr>
            <w:rStyle w:val="Hipercze"/>
            <w:rFonts w:ascii="Calibri" w:hAnsi="Calibri" w:cs="Calibri"/>
            <w:color w:val="000000" w:themeColor="text1"/>
          </w:rPr>
          <w:t>Platformy</w:t>
        </w:r>
      </w:hyperlink>
      <w:r w:rsidRPr="009B2149">
        <w:rPr>
          <w:rFonts w:ascii="Calibri" w:hAnsi="Calibri" w:cs="Calibri"/>
          <w:color w:val="000000" w:themeColor="text1"/>
        </w:rPr>
        <w:t xml:space="preserve"> znajdują się w zakładce „Instrukcje dla Wykonawców" na stronie internetowej pod adresem: </w:t>
      </w:r>
      <w:hyperlink r:id="rId23" w:history="1">
        <w:r w:rsidRPr="009B2149">
          <w:rPr>
            <w:rStyle w:val="Hipercze"/>
            <w:rFonts w:ascii="Calibri" w:hAnsi="Calibri" w:cs="Calibri"/>
            <w:color w:val="000000" w:themeColor="text1"/>
            <w:u w:val="single"/>
          </w:rPr>
          <w:t>https://platformazakupowa.pl/strona/45-instrukcje</w:t>
        </w:r>
      </w:hyperlink>
      <w:r w:rsidR="00241F1D">
        <w:rPr>
          <w:rStyle w:val="Hipercze"/>
          <w:rFonts w:ascii="Calibri" w:hAnsi="Calibri" w:cs="Calibri"/>
          <w:color w:val="000000" w:themeColor="text1"/>
          <w:u w:val="single"/>
        </w:rPr>
        <w:t xml:space="preserve"> </w:t>
      </w:r>
    </w:p>
    <w:p w14:paraId="0756C039" w14:textId="77777777" w:rsidR="00A77D1E" w:rsidRPr="008124D3" w:rsidRDefault="00A77D1E" w:rsidP="00DD5652">
      <w:pPr>
        <w:pStyle w:val="Nagwek2"/>
        <w:spacing w:before="240" w:line="360" w:lineRule="auto"/>
        <w:ind w:left="567" w:hanging="567"/>
        <w:jc w:val="left"/>
        <w:rPr>
          <w:rFonts w:ascii="Calibri" w:eastAsia="Arial" w:hAnsi="Calibri" w:cs="Calibri"/>
          <w:b/>
          <w:bCs/>
          <w:color w:val="000000" w:themeColor="text1"/>
        </w:rPr>
      </w:pPr>
      <w:bookmarkStart w:id="24" w:name="_Toc138754167"/>
      <w:r w:rsidRPr="008124D3">
        <w:rPr>
          <w:rFonts w:ascii="Calibri" w:eastAsia="Arial" w:hAnsi="Calibri" w:cs="Calibri"/>
          <w:b/>
          <w:bCs/>
          <w:color w:val="000000" w:themeColor="text1"/>
        </w:rPr>
        <w:t>Forma składanych dokumentów i oświadczeń</w:t>
      </w:r>
      <w:bookmarkEnd w:id="24"/>
    </w:p>
    <w:p w14:paraId="2618F56B" w14:textId="45D9FC8F" w:rsidR="00A77D1E" w:rsidRPr="007561C5" w:rsidRDefault="0028584A" w:rsidP="0028584A">
      <w:pPr>
        <w:pStyle w:val="Akapitzlist"/>
        <w:numPr>
          <w:ilvl w:val="1"/>
          <w:numId w:val="1"/>
        </w:numPr>
        <w:spacing w:line="360" w:lineRule="auto"/>
        <w:ind w:left="851" w:hanging="567"/>
        <w:rPr>
          <w:rFonts w:ascii="Calibri" w:eastAsia="Arial" w:hAnsi="Calibri" w:cs="Calibri"/>
          <w:color w:val="000000" w:themeColor="text1"/>
        </w:rPr>
      </w:pPr>
      <w:r w:rsidRPr="0028584A">
        <w:rPr>
          <w:rFonts w:eastAsia="Times New Roman"/>
          <w:color w:val="000000"/>
        </w:rPr>
        <w:t xml:space="preserve">Oferty, oświadczenia, o których mowa w art. 125 ust. 1 ustawy Pzp, podmiotowe środki dowodowe, oświadczenie , o którym mowa w art. 117 ust. 4 ustawy Pzp oraz zobowiązanie podmiotu udostępniającego zasoby, o których mowa w art. 118 ust. 3 ustawy Pzp, zwane dalej zobowiązaniem podmiotu udostępniającego zasoby”, przedmiotowe środki dowodowe, pełnomocnictwo, sporządza się w postaci elektronicznej, w formatach określonych w </w:t>
      </w:r>
      <w:r w:rsidRPr="0028584A">
        <w:rPr>
          <w:rFonts w:eastAsia="Times New Roman"/>
          <w:b/>
          <w:bCs/>
          <w:color w:val="000000"/>
        </w:rPr>
        <w:t xml:space="preserve">Rozporządzeniu Rady Ministrów z dnia 21 </w:t>
      </w:r>
      <w:r w:rsidRPr="007561C5">
        <w:rPr>
          <w:rFonts w:eastAsia="Times New Roman"/>
          <w:b/>
          <w:bCs/>
          <w:color w:val="000000"/>
        </w:rPr>
        <w:t>maja 2024 r. w sprawie Krajowych Ram Interoperacyjności, minimalnych wymagań dla rejestrów publicznych i wymiany informacji w postaci elektronicznej oraz minimalnych wymagań dla systemów teleinformatycznych</w:t>
      </w:r>
      <w:r w:rsidRPr="007561C5">
        <w:rPr>
          <w:rFonts w:eastAsia="Times New Roman"/>
          <w:color w:val="000000"/>
        </w:rPr>
        <w:t xml:space="preserve"> </w:t>
      </w:r>
      <w:r w:rsidRPr="007561C5">
        <w:rPr>
          <w:rFonts w:eastAsia="Times New Roman"/>
          <w:b/>
          <w:bCs/>
          <w:color w:val="000000"/>
        </w:rPr>
        <w:t>(Dz.U. z 2024 r. poz.773)</w:t>
      </w:r>
      <w:r w:rsidRPr="007561C5">
        <w:rPr>
          <w:rFonts w:eastAsia="Times New Roman"/>
          <w:color w:val="000000"/>
        </w:rPr>
        <w:t xml:space="preserve"> z uwzględnieniem rodzaju przekazywanych danych. Wśród formatów powszechnych a </w:t>
      </w:r>
      <w:r w:rsidRPr="007561C5">
        <w:rPr>
          <w:rFonts w:eastAsia="Times New Roman"/>
          <w:b/>
          <w:bCs/>
          <w:color w:val="000000"/>
        </w:rPr>
        <w:t>nie występujących</w:t>
      </w:r>
      <w:r w:rsidRPr="007561C5">
        <w:rPr>
          <w:rFonts w:eastAsia="Times New Roman"/>
          <w:color w:val="000000"/>
        </w:rPr>
        <w:t xml:space="preserve"> w rozporządzeniu występują: .</w:t>
      </w:r>
      <w:proofErr w:type="spellStart"/>
      <w:r w:rsidRPr="007561C5">
        <w:rPr>
          <w:rFonts w:eastAsia="Times New Roman"/>
          <w:color w:val="000000"/>
        </w:rPr>
        <w:t>rar</w:t>
      </w:r>
      <w:proofErr w:type="spellEnd"/>
      <w:r w:rsidRPr="007561C5">
        <w:rPr>
          <w:rFonts w:eastAsia="Times New Roman"/>
          <w:color w:val="000000"/>
        </w:rPr>
        <w:t xml:space="preserve"> .gif .</w:t>
      </w:r>
      <w:proofErr w:type="spellStart"/>
      <w:r w:rsidRPr="007561C5">
        <w:rPr>
          <w:rFonts w:eastAsia="Times New Roman"/>
          <w:color w:val="000000"/>
        </w:rPr>
        <w:t>bmp</w:t>
      </w:r>
      <w:proofErr w:type="spellEnd"/>
      <w:r w:rsidRPr="007561C5">
        <w:rPr>
          <w:rFonts w:eastAsia="Times New Roman"/>
          <w:color w:val="000000"/>
        </w:rPr>
        <w:t xml:space="preserve"> .</w:t>
      </w:r>
      <w:proofErr w:type="spellStart"/>
      <w:r w:rsidRPr="007561C5">
        <w:rPr>
          <w:rFonts w:eastAsia="Times New Roman"/>
          <w:color w:val="000000"/>
        </w:rPr>
        <w:t>numbers</w:t>
      </w:r>
      <w:proofErr w:type="spellEnd"/>
      <w:r w:rsidRPr="007561C5">
        <w:rPr>
          <w:rFonts w:eastAsia="Times New Roman"/>
          <w:color w:val="000000"/>
        </w:rPr>
        <w:t xml:space="preserve"> .</w:t>
      </w:r>
      <w:proofErr w:type="spellStart"/>
      <w:r w:rsidRPr="007561C5">
        <w:rPr>
          <w:rFonts w:eastAsia="Times New Roman"/>
          <w:color w:val="000000"/>
        </w:rPr>
        <w:t>pages</w:t>
      </w:r>
      <w:proofErr w:type="spellEnd"/>
      <w:r w:rsidRPr="007561C5">
        <w:rPr>
          <w:rFonts w:eastAsia="Times New Roman"/>
          <w:color w:val="000000"/>
        </w:rPr>
        <w:t xml:space="preserve">. </w:t>
      </w:r>
      <w:r w:rsidRPr="007561C5">
        <w:rPr>
          <w:rFonts w:eastAsia="Times New Roman"/>
          <w:b/>
          <w:bCs/>
          <w:color w:val="000000"/>
        </w:rPr>
        <w:t>Dokumenty złożone w takich plikach zostaną uznane za złożone nieskutecznie.</w:t>
      </w:r>
    </w:p>
    <w:p w14:paraId="268BD1E1" w14:textId="69B29586" w:rsidR="00A77D1E" w:rsidRPr="009B2149" w:rsidRDefault="00A77D1E" w:rsidP="00A55A60">
      <w:pPr>
        <w:pStyle w:val="Akapitzlist"/>
        <w:numPr>
          <w:ilvl w:val="1"/>
          <w:numId w:val="1"/>
        </w:numPr>
        <w:spacing w:line="360" w:lineRule="auto"/>
        <w:ind w:left="851" w:hanging="567"/>
        <w:rPr>
          <w:rFonts w:ascii="Calibri" w:hAnsi="Calibri" w:cs="Calibri"/>
        </w:rPr>
      </w:pPr>
      <w:r w:rsidRPr="007561C5">
        <w:rPr>
          <w:rFonts w:ascii="Calibri" w:hAnsi="Calibri" w:cs="Calibri"/>
          <w:color w:val="000000" w:themeColor="text1"/>
        </w:rPr>
        <w:t xml:space="preserve">W przypadku gdy podmiotowe środki dowodowe, przedmiotowe środki dowodowe, inne dokumenty lub dokumenty potwierdzające umocowanie do reprezentowania </w:t>
      </w:r>
      <w:r w:rsidRPr="007561C5">
        <w:rPr>
          <w:rFonts w:ascii="Calibri" w:hAnsi="Calibri" w:cs="Calibri"/>
        </w:rPr>
        <w:t>odpowiednio</w:t>
      </w:r>
      <w:r w:rsidRPr="009B2149">
        <w:rPr>
          <w:rFonts w:ascii="Calibri" w:hAnsi="Calibri" w:cs="Calibri"/>
        </w:rPr>
        <w:t xml:space="preserve"> wykonawcy, wykonawców wspólnie ubiegających się o udzielenie zamówienia publicznego</w:t>
      </w:r>
      <w:r w:rsidR="001D2ED1" w:rsidRPr="009B2149">
        <w:rPr>
          <w:rFonts w:ascii="Calibri" w:hAnsi="Calibri" w:cs="Calibri"/>
        </w:rPr>
        <w:t>, podmiotu udostępniającego zasoby na zasadach określonych w art. 118 ustawy Pzp</w:t>
      </w:r>
      <w:r w:rsidRPr="009B2149">
        <w:rPr>
          <w:rFonts w:ascii="Calibri" w:hAnsi="Calibri" w:cs="Calibr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1D2ED1" w:rsidRPr="009B2149">
        <w:rPr>
          <w:rFonts w:ascii="Calibri" w:hAnsi="Calibri" w:cs="Calibri"/>
        </w:rPr>
        <w:t>, podmiot udostępniający zasoby</w:t>
      </w:r>
      <w:r w:rsidRPr="009B2149">
        <w:rPr>
          <w:rFonts w:ascii="Calibri" w:hAnsi="Calibri" w:cs="Calibri"/>
        </w:rPr>
        <w:t xml:space="preserve"> lub podwykonawca, zwane dalej „upoważnionymi podmiotami”, jako dokument elektroniczny, przekazuje się ten dokument.</w:t>
      </w:r>
    </w:p>
    <w:p w14:paraId="5CFF6D91" w14:textId="777777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gdy podmiotowe środki dowodowe, przedmiotowe środki dowodowe, inne dokumenty lub dokumenty potwierdzające umocowanie do reprezentowania, zostały </w:t>
      </w:r>
      <w:r w:rsidRPr="009B2149">
        <w:rPr>
          <w:rFonts w:ascii="Calibri" w:hAnsi="Calibri" w:cs="Calibri"/>
        </w:rPr>
        <w:lastRenderedPageBreak/>
        <w:t>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1B42CB" w14:textId="551DB4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Przez cyfrowe odwzorowanie, o którym mowa pkt 13.3. SWZ, należy rozumieć dokument elektroniczny będą</w:t>
      </w:r>
      <w:r w:rsidR="00D73815" w:rsidRPr="009B2149">
        <w:rPr>
          <w:rFonts w:ascii="Calibri" w:hAnsi="Calibri" w:cs="Calibri"/>
        </w:rPr>
        <w:t>cy</w:t>
      </w:r>
      <w:r w:rsidRPr="009B2149">
        <w:rPr>
          <w:rFonts w:ascii="Calibri" w:hAnsi="Calibri" w:cs="Calibri"/>
        </w:rPr>
        <w:t xml:space="preserve"> </w:t>
      </w:r>
      <w:r w:rsidR="007E00E9">
        <w:rPr>
          <w:rFonts w:ascii="Calibri" w:hAnsi="Calibri" w:cs="Calibri"/>
        </w:rPr>
        <w:t xml:space="preserve">kopią </w:t>
      </w:r>
      <w:r w:rsidRPr="009B2149">
        <w:rPr>
          <w:rFonts w:ascii="Calibri" w:hAnsi="Calibri" w:cs="Calibri"/>
        </w:rPr>
        <w:t>elektroniczną</w:t>
      </w:r>
      <w:r w:rsidR="00D73815" w:rsidRPr="009B2149">
        <w:rPr>
          <w:rFonts w:ascii="Calibri" w:hAnsi="Calibri" w:cs="Calibri"/>
        </w:rPr>
        <w:t xml:space="preserve"> </w:t>
      </w:r>
      <w:r w:rsidRPr="009B2149">
        <w:rPr>
          <w:rFonts w:ascii="Calibri" w:hAnsi="Calibri" w:cs="Calibri"/>
        </w:rPr>
        <w:t>treści zapisanej w postaci papierowej, umożliwiający zapoznanie się z tą treścią i jej zrozumienie, bez konieczności bezpośredniego dostępu do oryginału.</w:t>
      </w:r>
    </w:p>
    <w:p w14:paraId="06DE4DE6" w14:textId="77777777" w:rsidR="00A77D1E" w:rsidRPr="009B2149" w:rsidRDefault="00A77D1E" w:rsidP="00A55A60">
      <w:pPr>
        <w:pStyle w:val="Akapitzlist"/>
        <w:numPr>
          <w:ilvl w:val="1"/>
          <w:numId w:val="1"/>
        </w:numPr>
        <w:spacing w:line="360" w:lineRule="auto"/>
        <w:ind w:left="851" w:hanging="567"/>
        <w:rPr>
          <w:rFonts w:ascii="Calibri" w:hAnsi="Calibri" w:cs="Calibri"/>
        </w:rPr>
      </w:pPr>
      <w:r w:rsidRPr="009B2149">
        <w:rPr>
          <w:rFonts w:ascii="Calibri" w:hAnsi="Calibri" w:cs="Calibri"/>
        </w:rPr>
        <w:t>Poświadczenia zgodności cyfrowego odwzorowania z dokumentem w postaci papierowej, o którym mowa pkt 13.3. SWZ, dokonuje w przypadku:</w:t>
      </w:r>
    </w:p>
    <w:p w14:paraId="195F3677" w14:textId="4012513B"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podmiotowych środków dowodowych oraz dokumentów potwierdzających umocowanie do reprezentowania - odpowiednio wykonawca, wykonawca wspólnie ubiegający się o udzielenie zamówienia</w:t>
      </w:r>
      <w:r w:rsidR="000E613A" w:rsidRPr="009B2149">
        <w:rPr>
          <w:rFonts w:ascii="Calibri" w:hAnsi="Calibri" w:cs="Calibri"/>
        </w:rPr>
        <w:t>, podmiot udostępniający zasoby</w:t>
      </w:r>
      <w:r w:rsidRPr="009B2149">
        <w:rPr>
          <w:rFonts w:ascii="Calibri" w:hAnsi="Calibri" w:cs="Calibri"/>
        </w:rPr>
        <w:t xml:space="preserve"> lub podwykonawca, w zakresie podmiotowych środków dowodowych lub dokumentów potwierdzających umocowanie do reprezentowania, które każdego z nich dotyczą;</w:t>
      </w:r>
    </w:p>
    <w:p w14:paraId="74B938C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 xml:space="preserve">przedmiotowych środków dowodowych – odpowiednio wykonawca lub wykonawca wspólnie ubiegający się o udzielenie zamówienia; </w:t>
      </w:r>
    </w:p>
    <w:p w14:paraId="00C38043" w14:textId="77777777" w:rsidR="00A77D1E" w:rsidRPr="009B2149" w:rsidRDefault="00A77D1E" w:rsidP="00A55A60">
      <w:pPr>
        <w:pStyle w:val="Akapitzlist"/>
        <w:numPr>
          <w:ilvl w:val="2"/>
          <w:numId w:val="1"/>
        </w:numPr>
        <w:spacing w:line="360" w:lineRule="auto"/>
        <w:ind w:left="1560" w:hanging="709"/>
        <w:rPr>
          <w:rFonts w:ascii="Calibri" w:hAnsi="Calibri" w:cs="Calibri"/>
        </w:rPr>
      </w:pPr>
      <w:r w:rsidRPr="009B2149">
        <w:rPr>
          <w:rFonts w:ascii="Calibri" w:hAnsi="Calibri" w:cs="Calibri"/>
        </w:rPr>
        <w:t>innych dokumentów – odpowiednio wykonawca lub wykonawca wspólnie ubiegający się o udzielenie zamówienia, w zakresie dokumentów, które każdego z nich dotyczą.</w:t>
      </w:r>
    </w:p>
    <w:p w14:paraId="671C41B6" w14:textId="77777777"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Poświadczenie zgodności cyfrowego odwzorowania z dokumentem w postaci papierowej, o której mowa w pkt. 13.3. SWZ może dokonać również notariusz.</w:t>
      </w:r>
    </w:p>
    <w:p w14:paraId="4211C5E0" w14:textId="2246FF20"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 xml:space="preserve"> Podmiotowe środki dowodowe, w tym oświadczenie, o którym mowa w art. 117 ust. 4 ustawy P</w:t>
      </w:r>
      <w:r w:rsidR="00B4244B" w:rsidRPr="009B2149">
        <w:rPr>
          <w:rFonts w:ascii="Calibri" w:hAnsi="Calibri" w:cs="Calibri"/>
        </w:rPr>
        <w:t>zp</w:t>
      </w:r>
      <w:r w:rsidRPr="009B2149">
        <w:rPr>
          <w:rFonts w:ascii="Calibri" w:hAnsi="Calibri" w:cs="Calibri"/>
        </w:rPr>
        <w:t>,</w:t>
      </w:r>
      <w:r w:rsidR="000E613A" w:rsidRPr="009B2149">
        <w:rPr>
          <w:rFonts w:ascii="Calibri" w:hAnsi="Calibri" w:cs="Calibri"/>
        </w:rPr>
        <w:t xml:space="preserve"> oraz zobowiązanie podmiotu udostępniającego zasoby,</w:t>
      </w:r>
      <w:r w:rsidRPr="009B2149">
        <w:rPr>
          <w:rFonts w:ascii="Calibri" w:hAnsi="Calibri" w:cs="Calibri"/>
        </w:rPr>
        <w:t xml:space="preserve"> przedmiotowe środki dowodowe niewystawione przez upoważnione podmioty, oraz pełnomocnictwo przekazuje się w postaci elektronicznej i opatruje się kwalifikowanym podpisem elektronicznym, podpisem zaufanym lub podpisem osobistym.</w:t>
      </w:r>
    </w:p>
    <w:p w14:paraId="3EE0F0C0" w14:textId="2A8BA1DA"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W przypadku gdy podmiotowe środki dowodowe, w tym oświadczenie, o którym mowa w art. 117 ust. 4 ustawy P</w:t>
      </w:r>
      <w:r w:rsidR="00B4244B" w:rsidRPr="009B2149">
        <w:rPr>
          <w:rFonts w:ascii="Calibri" w:hAnsi="Calibri" w:cs="Calibri"/>
        </w:rPr>
        <w:t>zp</w:t>
      </w:r>
      <w:r w:rsidRPr="009B2149">
        <w:rPr>
          <w:rFonts w:ascii="Calibri" w:hAnsi="Calibri" w:cs="Calibri"/>
        </w:rPr>
        <w:t>,</w:t>
      </w:r>
      <w:r w:rsidR="00F42152" w:rsidRPr="009B2149">
        <w:rPr>
          <w:rFonts w:ascii="Calibri" w:hAnsi="Calibri" w:cs="Calibri"/>
        </w:rPr>
        <w:t xml:space="preserve"> zobowiązanie podmiotu udostępniającego zasoby,</w:t>
      </w:r>
      <w:r w:rsidRPr="009B2149">
        <w:rPr>
          <w:rFonts w:ascii="Calibri" w:hAnsi="Calibri" w:cs="Calibri"/>
        </w:rPr>
        <w:t xml:space="preserve"> przedmiotowe środki dowodowe, niewystawione przez upoważnione podmioty lub pełnomocnictwo, zostały sporządzone jako dokument w postaci papierowej i opatrzone własnoręcznym podpisem, przekazuje się cyfrowe odwzorowanie tego dokumentu </w:t>
      </w:r>
      <w:r w:rsidRPr="009B2149">
        <w:rPr>
          <w:rFonts w:ascii="Calibri" w:hAnsi="Calibri" w:cs="Calibri"/>
        </w:rPr>
        <w:lastRenderedPageBreak/>
        <w:t>opatrzone kwalifikowanym podpisem elektronicznym, podpisem zaufanym lub podpisem osobistym, poświadczającym zgodność cyfrowego odwzorowania z dokumentem w postaci papierowej.</w:t>
      </w:r>
    </w:p>
    <w:p w14:paraId="5680CF70" w14:textId="77777777" w:rsidR="00A77D1E" w:rsidRPr="009B2149" w:rsidRDefault="00A77D1E" w:rsidP="009B2149">
      <w:pPr>
        <w:pStyle w:val="Akapitzlist"/>
        <w:numPr>
          <w:ilvl w:val="1"/>
          <w:numId w:val="1"/>
        </w:numPr>
        <w:spacing w:line="360" w:lineRule="auto"/>
        <w:ind w:hanging="508"/>
        <w:rPr>
          <w:rFonts w:ascii="Calibri" w:hAnsi="Calibri" w:cs="Calibri"/>
        </w:rPr>
      </w:pPr>
      <w:r w:rsidRPr="009B2149">
        <w:rPr>
          <w:rFonts w:ascii="Calibri" w:hAnsi="Calibri" w:cs="Calibri"/>
        </w:rPr>
        <w:t>Poświadczenia zgodności cyfrowego odwzorowania z dokumentem w postaci papierowej, o którym mowa w pkt 13.8. SWZ, dokonuje w przypadku:</w:t>
      </w:r>
    </w:p>
    <w:p w14:paraId="26A2E5CA" w14:textId="65E37479"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podmiotowych środków dowodowych – odpowiednio wykonawca, wykonawca wspólnie ubiegający się o udzielenie zamówienia</w:t>
      </w:r>
      <w:r w:rsidR="009C6716" w:rsidRPr="009B2149">
        <w:rPr>
          <w:rFonts w:ascii="Calibri" w:hAnsi="Calibri" w:cs="Calibri"/>
        </w:rPr>
        <w:t>, podmiot udostępniający zasoby</w:t>
      </w:r>
      <w:r w:rsidRPr="009B2149">
        <w:rPr>
          <w:rFonts w:ascii="Calibri" w:hAnsi="Calibri" w:cs="Calibri"/>
        </w:rPr>
        <w:t xml:space="preserve"> lub podwykonawca, w zakresie podmiotowych środków dowodowych, które każdego z nich dotyczą;</w:t>
      </w:r>
    </w:p>
    <w:p w14:paraId="525631A6" w14:textId="3E177B01"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przedmiotowego środka dowodowego, oświadczenia, o którym mowa w art. 117 ust. 4 ustawy P</w:t>
      </w:r>
      <w:r w:rsidR="009C6716" w:rsidRPr="009B2149">
        <w:rPr>
          <w:rFonts w:ascii="Calibri" w:hAnsi="Calibri" w:cs="Calibri"/>
        </w:rPr>
        <w:t xml:space="preserve">zp lub zobowiązania podmiotu udostępniającego zasoby </w:t>
      </w:r>
      <w:r w:rsidRPr="009B2149">
        <w:rPr>
          <w:rFonts w:ascii="Calibri" w:hAnsi="Calibri" w:cs="Calibri"/>
        </w:rPr>
        <w:t xml:space="preserve"> – odpowiednio wykonawca lub wykonawca wspólnie ubiegający się o udzielenie zamówienia;</w:t>
      </w:r>
    </w:p>
    <w:p w14:paraId="4FBBA125" w14:textId="77777777"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pełnomocnictwa – mocodawca.</w:t>
      </w:r>
    </w:p>
    <w:p w14:paraId="6C21DB3C" w14:textId="77777777" w:rsidR="00A77D1E" w:rsidRPr="009B2149" w:rsidRDefault="00A77D1E" w:rsidP="009B2149">
      <w:pPr>
        <w:pStyle w:val="Akapitzlist"/>
        <w:numPr>
          <w:ilvl w:val="1"/>
          <w:numId w:val="1"/>
        </w:numPr>
        <w:spacing w:line="360" w:lineRule="auto"/>
        <w:ind w:left="851" w:hanging="567"/>
        <w:rPr>
          <w:rFonts w:ascii="Calibri" w:hAnsi="Calibri" w:cs="Calibri"/>
        </w:rPr>
      </w:pPr>
      <w:r w:rsidRPr="009B2149">
        <w:rPr>
          <w:rFonts w:ascii="Calibri" w:hAnsi="Calibri" w:cs="Calibri"/>
        </w:rPr>
        <w:t>Poświadczenia zgodności cyfrowego odwzorowania z dokumentem w postaci papierowej, o którym mowa w pkt 13.8. SWZ może dokonać również notariusz.</w:t>
      </w:r>
    </w:p>
    <w:p w14:paraId="69E481FC" w14:textId="219E8B1E" w:rsidR="00A77D1E" w:rsidRPr="009B2149" w:rsidRDefault="00A77D1E" w:rsidP="009B2149">
      <w:pPr>
        <w:pStyle w:val="Akapitzlist"/>
        <w:numPr>
          <w:ilvl w:val="1"/>
          <w:numId w:val="1"/>
        </w:numPr>
        <w:spacing w:line="360" w:lineRule="auto"/>
        <w:ind w:left="851" w:hanging="567"/>
        <w:rPr>
          <w:rFonts w:ascii="Calibri" w:hAnsi="Calibri" w:cs="Calibri"/>
        </w:rPr>
      </w:pPr>
      <w:r w:rsidRPr="009B2149">
        <w:rPr>
          <w:rFonts w:ascii="Calibri" w:hAnsi="Calibri" w:cs="Calibri"/>
        </w:rPr>
        <w:t>Podmiotowe środki dowodowe, przedmiotowe środki dowodowe oraz inne dokumenty lub oświadczenia, o których mowa w SWZ, sporządzone w języku obcym przekazuje się wraz z tłumaczeniem na język polski.</w:t>
      </w:r>
    </w:p>
    <w:p w14:paraId="7E5B7DAE"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25" w:name="_Toc138754168"/>
      <w:r w:rsidRPr="008124D3">
        <w:rPr>
          <w:rFonts w:ascii="Calibri" w:eastAsia="Arial" w:hAnsi="Calibri" w:cs="Calibri"/>
          <w:b/>
          <w:bCs/>
        </w:rPr>
        <w:t>Procedura wyjaśniania i zmiany treści SWZ.</w:t>
      </w:r>
      <w:bookmarkEnd w:id="25"/>
    </w:p>
    <w:p w14:paraId="16F173F3"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 xml:space="preserve">Wykonawca może zwrócić się do Zamawiającego z wnioskiem o wyjaśnienie treści SWZ. </w:t>
      </w:r>
    </w:p>
    <w:p w14:paraId="47F9EEF1"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gdy wniosek o wyjaśnienie treści SWZ nie wpłynął w terminie, o którym mowa w pkt 14.2. SWZ Zamawiający nie ma obowiązku udzielania odpowiednio wyjaśnień SWZ oraz obowiązku przedłużenia terminu składania ofert. </w:t>
      </w:r>
    </w:p>
    <w:p w14:paraId="381E131B" w14:textId="77777777" w:rsidR="008863E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Przedłużenie terminu składania ofert, o którym mowa w pkt 14.4. SWZ, nie wpływa na bieg terminu składania wniosku o wyjaśnienie treści SWZ.</w:t>
      </w:r>
    </w:p>
    <w:p w14:paraId="04742174"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Treść zapytań wraz z wyjaśnieniami Zamawiający udostępnia, bez ujawniania źródła zapytania, na stronie internetowej prowadzonego postępowania. </w:t>
      </w:r>
    </w:p>
    <w:p w14:paraId="763402F4"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uzasadnionych przypadkach zamawiający może przed upływem terminu składania ofert zmienić treść SWZ. </w:t>
      </w:r>
    </w:p>
    <w:p w14:paraId="44624419"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3E7B6E0B" w14:textId="77777777" w:rsidR="00D03077"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Zamawiający informuje wykonawców o przedłużonym terminie składania ofert przez zamieszczenie informacji na stronie internetowej prowadzonego postępowania, na której została uprzednio udostępniona SWZ. </w:t>
      </w:r>
    </w:p>
    <w:p w14:paraId="416BABC5" w14:textId="77777777" w:rsidR="001F0B95"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Dokonaną zmianę treści SWZ Zamawiający udostępnia na stronie internetowej prowadzonego postępowania.</w:t>
      </w:r>
    </w:p>
    <w:p w14:paraId="1706E562" w14:textId="0536198D" w:rsidR="001F0B95" w:rsidRPr="007C0A32" w:rsidRDefault="001F0B95" w:rsidP="009B2149">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W toku badania i oceny ofert Zamawiający może żądać od Wykonawców wyjaśnień dotyczących treści złożonych ofert lub innych składanych dokumentów i oświadczeń. </w:t>
      </w:r>
    </w:p>
    <w:p w14:paraId="0C0BA977"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26" w:name="_Toc138754169"/>
      <w:r w:rsidRPr="008124D3">
        <w:rPr>
          <w:rFonts w:ascii="Calibri" w:eastAsia="Arial" w:hAnsi="Calibri" w:cs="Calibri"/>
          <w:b/>
          <w:bCs/>
        </w:rPr>
        <w:t>Opis sposobu przygotowania ofert oraz dokumentów wymaganych przez Zamawiającego w SWZ</w:t>
      </w:r>
      <w:bookmarkEnd w:id="26"/>
    </w:p>
    <w:p w14:paraId="3670EA09" w14:textId="77777777" w:rsidR="00A77D1E" w:rsidRPr="009B2149" w:rsidRDefault="00A77D1E" w:rsidP="00E00CB7">
      <w:pPr>
        <w:pStyle w:val="Akapitzlist"/>
        <w:widowControl w:val="0"/>
        <w:numPr>
          <w:ilvl w:val="1"/>
          <w:numId w:val="1"/>
        </w:numPr>
        <w:suppressLineNumbers/>
        <w:tabs>
          <w:tab w:val="left" w:pos="1134"/>
        </w:tabs>
        <w:suppressAutoHyphens/>
        <w:spacing w:line="360" w:lineRule="auto"/>
        <w:ind w:left="851" w:right="96" w:hanging="567"/>
        <w:rPr>
          <w:rFonts w:ascii="Calibri" w:eastAsia="Calibri" w:hAnsi="Calibri" w:cs="Calibri"/>
          <w:snapToGrid w:val="0"/>
          <w:kern w:val="20"/>
        </w:rPr>
      </w:pPr>
      <w:r w:rsidRPr="009B2149">
        <w:rPr>
          <w:rFonts w:ascii="Calibri" w:eastAsia="Calibri" w:hAnsi="Calibri" w:cs="Calibri"/>
          <w:snapToGrid w:val="0"/>
          <w:kern w:val="20"/>
        </w:rPr>
        <w:t>Wykonawcy zobowiązani są zapoznać się dokładnie z informacjami zawartymi w SWZ i przygotować ofertę zgodnie z wymaganiami określonymi w dokumencie.</w:t>
      </w:r>
    </w:p>
    <w:p w14:paraId="24CF30C4"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Oferta powinna być:</w:t>
      </w:r>
    </w:p>
    <w:p w14:paraId="1B687953" w14:textId="77777777" w:rsidR="00782C96" w:rsidRDefault="00A77D1E" w:rsidP="00782C96">
      <w:pPr>
        <w:pStyle w:val="Akapitzlist"/>
        <w:numPr>
          <w:ilvl w:val="2"/>
          <w:numId w:val="1"/>
        </w:numPr>
        <w:spacing w:line="360" w:lineRule="auto"/>
        <w:ind w:left="1560" w:hanging="657"/>
        <w:rPr>
          <w:rFonts w:ascii="Calibri" w:hAnsi="Calibri" w:cs="Calibri"/>
          <w:color w:val="000000" w:themeColor="text1"/>
        </w:rPr>
      </w:pPr>
      <w:r w:rsidRPr="009B2149">
        <w:rPr>
          <w:rFonts w:ascii="Calibri" w:hAnsi="Calibri" w:cs="Calibri"/>
        </w:rPr>
        <w:t xml:space="preserve">sporządzona na podstawie załączników niniejszej SWZ w języku polskim, wszelkie dokumenty sporządzone w języku obcym składane są wraz z </w:t>
      </w:r>
      <w:r w:rsidRPr="009B2149">
        <w:rPr>
          <w:rFonts w:ascii="Calibri" w:hAnsi="Calibri" w:cs="Calibri"/>
          <w:color w:val="000000" w:themeColor="text1"/>
        </w:rPr>
        <w:t>tłumaczeniem na język polski.</w:t>
      </w:r>
    </w:p>
    <w:p w14:paraId="66AAEE33" w14:textId="5BF52436" w:rsidR="00A77D1E" w:rsidRPr="00782C96" w:rsidRDefault="00A77D1E" w:rsidP="00782C96">
      <w:pPr>
        <w:pStyle w:val="Akapitzlist"/>
        <w:numPr>
          <w:ilvl w:val="2"/>
          <w:numId w:val="1"/>
        </w:numPr>
        <w:spacing w:line="360" w:lineRule="auto"/>
        <w:ind w:left="1560" w:hanging="657"/>
        <w:rPr>
          <w:rFonts w:ascii="Calibri" w:hAnsi="Calibri" w:cs="Calibri"/>
          <w:color w:val="000000" w:themeColor="text1"/>
        </w:rPr>
      </w:pPr>
      <w:r w:rsidRPr="00782C96">
        <w:rPr>
          <w:rFonts w:ascii="Calibri" w:hAnsi="Calibri" w:cs="Calibri"/>
          <w:color w:val="000000" w:themeColor="text1"/>
        </w:rPr>
        <w:t xml:space="preserve">złożona przy użyciu środków komunikacji elektronicznej </w:t>
      </w:r>
      <w:r w:rsidR="00940686" w:rsidRPr="00782C96">
        <w:rPr>
          <w:rFonts w:ascii="Calibri" w:hAnsi="Calibri" w:cs="Calibri"/>
          <w:color w:val="000000" w:themeColor="text1"/>
          <w:kern w:val="20"/>
        </w:rPr>
        <w:t xml:space="preserve">– za pośrednictwem </w:t>
      </w:r>
      <w:r w:rsidR="00940686" w:rsidRPr="00782C96">
        <w:rPr>
          <w:rFonts w:ascii="Calibri" w:hAnsi="Calibri" w:cs="Calibri"/>
          <w:color w:val="000000" w:themeColor="text1"/>
          <w:kern w:val="20"/>
          <w:u w:val="single"/>
        </w:rPr>
        <w:t>platformazakupowa.pl</w:t>
      </w:r>
      <w:r w:rsidR="00940686" w:rsidRPr="00782C96">
        <w:rPr>
          <w:rFonts w:ascii="Calibri" w:hAnsi="Calibri" w:cs="Calibri"/>
          <w:color w:val="000000" w:themeColor="text1"/>
          <w:kern w:val="20"/>
        </w:rPr>
        <w:t xml:space="preserve">, dostępnej pod adresem: </w:t>
      </w:r>
      <w:hyperlink r:id="rId24" w:history="1">
        <w:r w:rsidR="007036CA" w:rsidRPr="006502E0">
          <w:rPr>
            <w:rStyle w:val="Hipercze"/>
          </w:rPr>
          <w:t>https://platformazakupowa.pl/transakcja/1034962</w:t>
        </w:r>
      </w:hyperlink>
      <w:r w:rsidR="007036CA">
        <w:t xml:space="preserve"> </w:t>
      </w:r>
    </w:p>
    <w:p w14:paraId="4680F963" w14:textId="77777777" w:rsidR="00A77D1E" w:rsidRPr="00A419AC" w:rsidRDefault="00A77D1E" w:rsidP="00782C96">
      <w:pPr>
        <w:pStyle w:val="Akapitzlist"/>
        <w:numPr>
          <w:ilvl w:val="2"/>
          <w:numId w:val="1"/>
        </w:numPr>
        <w:spacing w:line="360" w:lineRule="auto"/>
        <w:ind w:left="1560" w:hanging="657"/>
        <w:rPr>
          <w:rFonts w:ascii="Calibri" w:hAnsi="Calibri" w:cs="Calibri"/>
          <w:color w:val="000000" w:themeColor="text1"/>
        </w:rPr>
      </w:pPr>
      <w:r w:rsidRPr="00A419AC">
        <w:rPr>
          <w:rFonts w:ascii="Calibri" w:hAnsi="Calibri" w:cs="Calibri"/>
          <w:color w:val="000000" w:themeColor="text1"/>
        </w:rPr>
        <w:t xml:space="preserve">podpisana </w:t>
      </w:r>
      <w:hyperlink r:id="rId25" w:history="1">
        <w:r w:rsidRPr="00A419AC">
          <w:rPr>
            <w:rStyle w:val="Hipercze"/>
            <w:rFonts w:ascii="Calibri" w:hAnsi="Calibri" w:cs="Calibri"/>
            <w:b/>
            <w:color w:val="000000" w:themeColor="text1"/>
            <w:u w:val="single"/>
          </w:rPr>
          <w:t>kwalifikowanym podpisem elektronicznym</w:t>
        </w:r>
      </w:hyperlink>
      <w:r w:rsidRPr="00A419AC">
        <w:rPr>
          <w:rFonts w:ascii="Calibri" w:hAnsi="Calibri" w:cs="Calibri"/>
          <w:color w:val="000000" w:themeColor="text1"/>
        </w:rPr>
        <w:t xml:space="preserve"> lub </w:t>
      </w:r>
      <w:hyperlink r:id="rId26" w:history="1">
        <w:r w:rsidRPr="00A419AC">
          <w:rPr>
            <w:rStyle w:val="Hipercze"/>
            <w:rFonts w:ascii="Calibri" w:hAnsi="Calibri" w:cs="Calibri"/>
            <w:b/>
            <w:color w:val="000000" w:themeColor="text1"/>
            <w:u w:val="single"/>
          </w:rPr>
          <w:t>podpisem zaufanym</w:t>
        </w:r>
      </w:hyperlink>
      <w:r w:rsidRPr="00A419AC">
        <w:rPr>
          <w:rFonts w:ascii="Calibri" w:hAnsi="Calibri" w:cs="Calibri"/>
          <w:color w:val="000000" w:themeColor="text1"/>
        </w:rPr>
        <w:t xml:space="preserve"> lub </w:t>
      </w:r>
      <w:hyperlink r:id="rId27" w:history="1">
        <w:r w:rsidRPr="00A419AC">
          <w:rPr>
            <w:rStyle w:val="Hipercze"/>
            <w:rFonts w:ascii="Calibri" w:hAnsi="Calibri" w:cs="Calibri"/>
            <w:b/>
            <w:color w:val="000000" w:themeColor="text1"/>
            <w:u w:val="single"/>
          </w:rPr>
          <w:t>podpisem osobistym</w:t>
        </w:r>
      </w:hyperlink>
      <w:r w:rsidRPr="00A419AC">
        <w:rPr>
          <w:rFonts w:ascii="Calibri" w:hAnsi="Calibri" w:cs="Calibri"/>
          <w:color w:val="000000" w:themeColor="text1"/>
        </w:rPr>
        <w:t xml:space="preserve"> przez osobę/osoby upoważnioną/upoważnione.</w:t>
      </w:r>
    </w:p>
    <w:p w14:paraId="5CEC2327" w14:textId="77777777" w:rsidR="00A77D1E" w:rsidRPr="009B2149" w:rsidRDefault="00A77D1E" w:rsidP="00782C96">
      <w:pPr>
        <w:pStyle w:val="Akapitzlist"/>
        <w:numPr>
          <w:ilvl w:val="2"/>
          <w:numId w:val="1"/>
        </w:numPr>
        <w:spacing w:line="360" w:lineRule="auto"/>
        <w:ind w:left="1560" w:hanging="657"/>
        <w:rPr>
          <w:rFonts w:ascii="Calibri" w:hAnsi="Calibri" w:cs="Calibri"/>
          <w:color w:val="000000" w:themeColor="text1"/>
        </w:rPr>
      </w:pPr>
      <w:r w:rsidRPr="00A419AC">
        <w:rPr>
          <w:rFonts w:ascii="Calibri" w:hAnsi="Calibri" w:cs="Calibri"/>
          <w:color w:val="000000" w:themeColor="text1"/>
        </w:rPr>
        <w:t xml:space="preserve">Podpisy kwalifikowane wykorzystywane przez Wykonawców do podpisywania wszelkich plików muszą spełniać “Rozporządzenie Parlamentu Europejskiego i </w:t>
      </w:r>
      <w:r w:rsidRPr="009B2149">
        <w:rPr>
          <w:rFonts w:ascii="Calibri" w:hAnsi="Calibri" w:cs="Calibri"/>
          <w:color w:val="000000" w:themeColor="text1"/>
        </w:rPr>
        <w:lastRenderedPageBreak/>
        <w:t>Rady w sprawie identyfikacji elektronicznej i usług zaufania w odniesieniu do transakcji elektronicznych na rynku wewnętrznym (</w:t>
      </w:r>
      <w:proofErr w:type="spellStart"/>
      <w:r w:rsidRPr="009B2149">
        <w:rPr>
          <w:rFonts w:ascii="Calibri" w:hAnsi="Calibri" w:cs="Calibri"/>
          <w:color w:val="000000" w:themeColor="text1"/>
        </w:rPr>
        <w:t>eIDAS</w:t>
      </w:r>
      <w:proofErr w:type="spellEnd"/>
      <w:r w:rsidRPr="009B2149">
        <w:rPr>
          <w:rFonts w:ascii="Calibri" w:hAnsi="Calibri" w:cs="Calibri"/>
          <w:color w:val="000000" w:themeColor="text1"/>
        </w:rPr>
        <w:t>) (UE) nr 910/2014 - od 1 lipca 2016 roku”.</w:t>
      </w:r>
    </w:p>
    <w:p w14:paraId="6A0D875A" w14:textId="77777777" w:rsidR="00A77D1E" w:rsidRPr="009B2149" w:rsidRDefault="00A77D1E" w:rsidP="00E00CB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W przypadku wykorzystania formatu podpisu </w:t>
      </w:r>
      <w:proofErr w:type="spellStart"/>
      <w:r w:rsidRPr="009B2149">
        <w:rPr>
          <w:rFonts w:ascii="Calibri" w:hAnsi="Calibri" w:cs="Calibri"/>
        </w:rPr>
        <w:t>XAdES</w:t>
      </w:r>
      <w:proofErr w:type="spellEnd"/>
      <w:r w:rsidRPr="009B2149">
        <w:rPr>
          <w:rFonts w:ascii="Calibri" w:hAnsi="Calibri" w:cs="Calibri"/>
        </w:rPr>
        <w:t xml:space="preserve"> zewnętrzny, Zamawiający wymaga dołączenia odpowiedniej ilości plików tj. podpisywanych plików z danymi oraz plików </w:t>
      </w:r>
      <w:proofErr w:type="spellStart"/>
      <w:r w:rsidRPr="009B2149">
        <w:rPr>
          <w:rFonts w:ascii="Calibri" w:hAnsi="Calibri" w:cs="Calibri"/>
        </w:rPr>
        <w:t>XAdES</w:t>
      </w:r>
      <w:proofErr w:type="spellEnd"/>
      <w:r w:rsidRPr="009B2149">
        <w:rPr>
          <w:rFonts w:ascii="Calibri" w:hAnsi="Calibri" w:cs="Calibri"/>
        </w:rPr>
        <w:t>.</w:t>
      </w:r>
    </w:p>
    <w:p w14:paraId="240E6F06" w14:textId="0101E308" w:rsidR="00A77D1E" w:rsidRPr="009B2149" w:rsidRDefault="00327146" w:rsidP="00E00CB7">
      <w:pPr>
        <w:pStyle w:val="Akapitzlist"/>
        <w:numPr>
          <w:ilvl w:val="1"/>
          <w:numId w:val="1"/>
        </w:numPr>
        <w:spacing w:line="360" w:lineRule="auto"/>
        <w:ind w:left="851" w:hanging="567"/>
        <w:rPr>
          <w:rFonts w:ascii="Calibri" w:hAnsi="Calibri" w:cs="Calibri"/>
          <w:u w:val="single"/>
        </w:rPr>
      </w:pPr>
      <w:r w:rsidRPr="009B2149">
        <w:rPr>
          <w:rFonts w:ascii="Calibri" w:hAnsi="Calibri" w:cs="Calibri"/>
          <w:b/>
          <w:bCs/>
          <w:u w:val="single"/>
        </w:rPr>
        <w:t>Wykaz oświadczeń i dokumentów stanowiących ofertę, które składa Wykonawca</w:t>
      </w:r>
      <w:r w:rsidR="00A77D1E" w:rsidRPr="009B2149">
        <w:rPr>
          <w:rFonts w:ascii="Calibri" w:eastAsia="Calibri" w:hAnsi="Calibri" w:cs="Calibri"/>
          <w:u w:val="single"/>
        </w:rPr>
        <w:t>:</w:t>
      </w:r>
    </w:p>
    <w:p w14:paraId="37FDAB8A" w14:textId="114EA4C1" w:rsidR="00327146" w:rsidRPr="009B2149" w:rsidRDefault="00A77D1E" w:rsidP="00E00CB7">
      <w:pPr>
        <w:pStyle w:val="Akapitzlist"/>
        <w:numPr>
          <w:ilvl w:val="2"/>
          <w:numId w:val="1"/>
        </w:numPr>
        <w:spacing w:line="360" w:lineRule="auto"/>
        <w:ind w:left="1560" w:hanging="708"/>
        <w:rPr>
          <w:rFonts w:ascii="Calibri" w:hAnsi="Calibri" w:cs="Calibri"/>
        </w:rPr>
      </w:pPr>
      <w:r w:rsidRPr="009B2149">
        <w:rPr>
          <w:rFonts w:ascii="Calibri" w:hAnsi="Calibri" w:cs="Calibri"/>
        </w:rPr>
        <w:t>Wypełniony</w:t>
      </w:r>
      <w:r w:rsidRPr="009B2149">
        <w:rPr>
          <w:rFonts w:ascii="Calibri" w:hAnsi="Calibri" w:cs="Calibri"/>
          <w:b/>
          <w:bCs/>
        </w:rPr>
        <w:t xml:space="preserve"> Formularz Ofertowy</w:t>
      </w:r>
      <w:r w:rsidRPr="009B2149">
        <w:rPr>
          <w:rFonts w:ascii="Calibri" w:hAnsi="Calibri" w:cs="Calibri"/>
        </w:rPr>
        <w:t xml:space="preserve">, stanowiącym </w:t>
      </w:r>
      <w:r w:rsidRPr="009B2149">
        <w:rPr>
          <w:rFonts w:ascii="Calibri" w:hAnsi="Calibri" w:cs="Calibri"/>
          <w:b/>
          <w:bCs/>
        </w:rPr>
        <w:t xml:space="preserve">Załącznik nr </w:t>
      </w:r>
      <w:r w:rsidR="00327146" w:rsidRPr="009B2149">
        <w:rPr>
          <w:rFonts w:ascii="Calibri" w:hAnsi="Calibri" w:cs="Calibri"/>
          <w:b/>
          <w:bCs/>
        </w:rPr>
        <w:t>1</w:t>
      </w:r>
      <w:r w:rsidRPr="009B2149">
        <w:rPr>
          <w:rFonts w:ascii="Calibri" w:hAnsi="Calibri" w:cs="Calibri"/>
          <w:b/>
          <w:bCs/>
        </w:rPr>
        <w:t xml:space="preserve"> do SWZ/umowy</w:t>
      </w:r>
      <w:r w:rsidR="00327146" w:rsidRPr="009B2149">
        <w:rPr>
          <w:rFonts w:ascii="Calibri" w:hAnsi="Calibri" w:cs="Calibri"/>
        </w:rPr>
        <w:t>;</w:t>
      </w:r>
    </w:p>
    <w:p w14:paraId="58C5FF29" w14:textId="511B509C" w:rsidR="00A77D1E" w:rsidRPr="009B2149" w:rsidRDefault="00A77D1E" w:rsidP="00E00CB7">
      <w:pPr>
        <w:pStyle w:val="Akapitzlist"/>
        <w:numPr>
          <w:ilvl w:val="2"/>
          <w:numId w:val="1"/>
        </w:numPr>
        <w:spacing w:line="360" w:lineRule="auto"/>
        <w:ind w:left="1560" w:hanging="708"/>
        <w:rPr>
          <w:rFonts w:ascii="Calibri" w:hAnsi="Calibri" w:cs="Calibri"/>
        </w:rPr>
      </w:pPr>
      <w:r w:rsidRPr="009B2149">
        <w:rPr>
          <w:rFonts w:ascii="Calibri" w:hAnsi="Calibri" w:cs="Calibri"/>
        </w:rPr>
        <w:t xml:space="preserve"> </w:t>
      </w:r>
      <w:r w:rsidR="00327146" w:rsidRPr="009B2149">
        <w:rPr>
          <w:rFonts w:ascii="Calibri" w:hAnsi="Calibri" w:cs="Calibri"/>
        </w:rPr>
        <w:t xml:space="preserve">Wypełniony </w:t>
      </w:r>
      <w:r w:rsidR="00327146" w:rsidRPr="009B2149">
        <w:rPr>
          <w:rFonts w:ascii="Calibri" w:hAnsi="Calibri" w:cs="Calibri"/>
          <w:b/>
          <w:bCs/>
        </w:rPr>
        <w:t>Formularz cenowy</w:t>
      </w:r>
      <w:r w:rsidR="00327146" w:rsidRPr="009B2149">
        <w:rPr>
          <w:rFonts w:ascii="Calibri" w:hAnsi="Calibri" w:cs="Calibri"/>
        </w:rPr>
        <w:t xml:space="preserve">, w zakresie części, w których Wykonawca składa ofertę - odpowiednio </w:t>
      </w:r>
      <w:r w:rsidR="00327146" w:rsidRPr="009B2149">
        <w:rPr>
          <w:rFonts w:ascii="Calibri" w:hAnsi="Calibri" w:cs="Calibri"/>
          <w:b/>
          <w:bCs/>
        </w:rPr>
        <w:t>Załącznik nr 2</w:t>
      </w:r>
      <w:r w:rsidR="007561C5">
        <w:rPr>
          <w:rFonts w:ascii="Calibri" w:hAnsi="Calibri" w:cs="Calibri"/>
          <w:b/>
          <w:bCs/>
        </w:rPr>
        <w:t>.1</w:t>
      </w:r>
      <w:r w:rsidR="00327146" w:rsidRPr="009B2149">
        <w:rPr>
          <w:rFonts w:ascii="Calibri" w:hAnsi="Calibri" w:cs="Calibri"/>
          <w:b/>
          <w:bCs/>
        </w:rPr>
        <w:t xml:space="preserve"> do SWZ/umowy;</w:t>
      </w:r>
    </w:p>
    <w:p w14:paraId="4CDF44F3" w14:textId="63FEEE48" w:rsidR="00327146" w:rsidRPr="009B2149" w:rsidRDefault="002146CF" w:rsidP="00E00CB7">
      <w:pPr>
        <w:pStyle w:val="Akapitzlist"/>
        <w:numPr>
          <w:ilvl w:val="2"/>
          <w:numId w:val="1"/>
        </w:numPr>
        <w:spacing w:line="360" w:lineRule="auto"/>
        <w:ind w:left="1560" w:hanging="708"/>
        <w:rPr>
          <w:rFonts w:ascii="Calibri" w:hAnsi="Calibri" w:cs="Calibri"/>
        </w:rPr>
      </w:pPr>
      <w:r w:rsidRPr="009B2149">
        <w:rPr>
          <w:rFonts w:ascii="Calibri" w:hAnsi="Calibri" w:cs="Calibri"/>
          <w:b/>
          <w:bCs/>
        </w:rPr>
        <w:t>Oświadczenia Wykonawcy</w:t>
      </w:r>
      <w:r w:rsidR="00420D76" w:rsidRPr="009B2149">
        <w:rPr>
          <w:rFonts w:ascii="Calibri" w:hAnsi="Calibri" w:cs="Calibri"/>
          <w:b/>
          <w:bCs/>
        </w:rPr>
        <w:t xml:space="preserve">, </w:t>
      </w:r>
      <w:r w:rsidR="00420D76" w:rsidRPr="009B2149">
        <w:rPr>
          <w:rFonts w:ascii="Calibri" w:hAnsi="Calibri" w:cs="Calibri"/>
        </w:rPr>
        <w:t>o którym mowa w art. 125 ust. 1 ustawy Pzp, stanowiące</w:t>
      </w:r>
      <w:r w:rsidR="00420D76" w:rsidRPr="009B2149">
        <w:rPr>
          <w:rFonts w:ascii="Calibri" w:hAnsi="Calibri" w:cs="Calibri"/>
          <w:b/>
          <w:bCs/>
        </w:rPr>
        <w:t xml:space="preserve"> </w:t>
      </w:r>
      <w:r w:rsidR="00E31BFA" w:rsidRPr="009B2149">
        <w:rPr>
          <w:rFonts w:ascii="Calibri" w:hAnsi="Calibri" w:cs="Calibri"/>
          <w:b/>
          <w:bCs/>
        </w:rPr>
        <w:t>Z</w:t>
      </w:r>
      <w:r w:rsidR="00420D76" w:rsidRPr="009B2149">
        <w:rPr>
          <w:rFonts w:ascii="Calibri" w:hAnsi="Calibri" w:cs="Calibri"/>
          <w:b/>
          <w:bCs/>
        </w:rPr>
        <w:t xml:space="preserve">ałącznik nr </w:t>
      </w:r>
      <w:r w:rsidRPr="009B2149">
        <w:rPr>
          <w:rFonts w:ascii="Calibri" w:hAnsi="Calibri" w:cs="Calibri"/>
          <w:b/>
          <w:bCs/>
        </w:rPr>
        <w:t xml:space="preserve">3.1. </w:t>
      </w:r>
      <w:r w:rsidR="00420D76" w:rsidRPr="009B2149">
        <w:rPr>
          <w:rFonts w:ascii="Calibri" w:hAnsi="Calibri" w:cs="Calibri"/>
          <w:b/>
          <w:bCs/>
        </w:rPr>
        <w:t>i</w:t>
      </w:r>
      <w:r w:rsidRPr="009B2149">
        <w:rPr>
          <w:rFonts w:ascii="Calibri" w:hAnsi="Calibri" w:cs="Calibri"/>
          <w:b/>
          <w:bCs/>
        </w:rPr>
        <w:t xml:space="preserve">  3.</w:t>
      </w:r>
      <w:r w:rsidR="00420D76" w:rsidRPr="009B2149">
        <w:rPr>
          <w:rFonts w:ascii="Calibri" w:hAnsi="Calibri" w:cs="Calibri"/>
          <w:b/>
          <w:bCs/>
        </w:rPr>
        <w:t>2</w:t>
      </w:r>
      <w:r w:rsidRPr="009B2149">
        <w:rPr>
          <w:rFonts w:ascii="Calibri" w:hAnsi="Calibri" w:cs="Calibri"/>
          <w:b/>
          <w:bCs/>
        </w:rPr>
        <w:t>. do SWZ</w:t>
      </w:r>
      <w:r w:rsidR="00327146" w:rsidRPr="009B2149">
        <w:rPr>
          <w:rFonts w:ascii="Calibri" w:hAnsi="Calibri" w:cs="Calibri"/>
          <w:b/>
          <w:bCs/>
        </w:rPr>
        <w:t>;</w:t>
      </w:r>
    </w:p>
    <w:p w14:paraId="327A71D9" w14:textId="01FE5C49" w:rsidR="00E11503" w:rsidRPr="009B2149" w:rsidRDefault="00A77D1E" w:rsidP="00E00CB7">
      <w:pPr>
        <w:numPr>
          <w:ilvl w:val="2"/>
          <w:numId w:val="1"/>
        </w:numPr>
        <w:tabs>
          <w:tab w:val="left" w:pos="1701"/>
        </w:tabs>
        <w:spacing w:line="360" w:lineRule="auto"/>
        <w:ind w:left="1560" w:hanging="708"/>
        <w:rPr>
          <w:rFonts w:ascii="Calibri" w:eastAsia="Calibri" w:hAnsi="Calibri" w:cs="Calibri"/>
          <w:snapToGrid w:val="0"/>
          <w:kern w:val="20"/>
        </w:rPr>
      </w:pPr>
      <w:bookmarkStart w:id="27" w:name="_Hlk65658724"/>
      <w:r w:rsidRPr="009B2149">
        <w:rPr>
          <w:rFonts w:ascii="Calibri" w:eastAsia="Calibri" w:hAnsi="Calibri" w:cs="Calibri"/>
          <w:b/>
          <w:bCs/>
          <w:snapToGrid w:val="0"/>
          <w:kern w:val="20"/>
        </w:rPr>
        <w:t>Odpis lub informację z Krajowego Rejestru Sądowego, Centralnej Ewidencji i Informacji o Działalności Gospodarczej</w:t>
      </w:r>
      <w:r w:rsidRPr="009B2149">
        <w:rPr>
          <w:rFonts w:ascii="Calibri" w:eastAsia="Calibri" w:hAnsi="Calibri" w:cs="Calibr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9B2149">
        <w:rPr>
          <w:rFonts w:ascii="Calibri" w:eastAsia="Calibri" w:hAnsi="Calibri" w:cs="Calibri"/>
          <w:snapToGrid w:val="0"/>
          <w:kern w:val="20"/>
        </w:rPr>
        <w:t>bezpłatnych i</w:t>
      </w:r>
      <w:r w:rsidRPr="009B2149">
        <w:rPr>
          <w:rFonts w:ascii="Calibri" w:eastAsia="Calibri" w:hAnsi="Calibri" w:cs="Calibri"/>
          <w:snapToGrid w:val="0"/>
          <w:kern w:val="20"/>
        </w:rPr>
        <w:t xml:space="preserve"> ogólnodostępnych baz danych, o ile Wykonawca wskazał dane umożliwiające dostęp do tych dokumentów. </w:t>
      </w:r>
      <w:r w:rsidRPr="009B2149">
        <w:rPr>
          <w:rFonts w:ascii="Calibri" w:hAnsi="Calibri" w:cs="Calibri"/>
          <w:b/>
          <w:u w:val="single"/>
        </w:rPr>
        <w:t xml:space="preserve"> </w:t>
      </w:r>
    </w:p>
    <w:p w14:paraId="50077CF7" w14:textId="076B17BD" w:rsidR="00A77D1E" w:rsidRPr="009B2149" w:rsidRDefault="00A77D1E" w:rsidP="00E00CB7">
      <w:pPr>
        <w:tabs>
          <w:tab w:val="left" w:pos="1701"/>
        </w:tabs>
        <w:spacing w:line="360" w:lineRule="auto"/>
        <w:ind w:left="1560"/>
        <w:rPr>
          <w:rFonts w:ascii="Calibri" w:eastAsia="Calibri" w:hAnsi="Calibri" w:cs="Calibri"/>
          <w:snapToGrid w:val="0"/>
          <w:kern w:val="20"/>
        </w:rPr>
      </w:pPr>
      <w:r w:rsidRPr="009B2149">
        <w:rPr>
          <w:rFonts w:ascii="Calibri" w:hAnsi="Calibri" w:cs="Calibri"/>
          <w:b/>
          <w:u w:val="single"/>
        </w:rPr>
        <w:t>UWAGA: W przypadku Wykonawców figurujących w KRS lub CEIDG, Zamawiający uzna, że podanie w Formularzu Oferty w pkt 1 nr NIP i REGON Wykonawcy będzie wystarczające do uzyskania dostępu do w/w dokumentów.</w:t>
      </w:r>
    </w:p>
    <w:p w14:paraId="399A3F4D" w14:textId="77777777" w:rsidR="000B730F" w:rsidRPr="009B2149" w:rsidRDefault="000B730F" w:rsidP="00E00CB7">
      <w:pPr>
        <w:pStyle w:val="Akapitzlist"/>
        <w:numPr>
          <w:ilvl w:val="2"/>
          <w:numId w:val="1"/>
        </w:numPr>
        <w:tabs>
          <w:tab w:val="left" w:pos="1701"/>
        </w:tabs>
        <w:spacing w:line="360" w:lineRule="auto"/>
        <w:ind w:left="1560" w:hanging="657"/>
        <w:rPr>
          <w:rFonts w:ascii="Calibri" w:hAnsi="Calibri" w:cs="Calibri"/>
          <w:b/>
          <w:u w:val="single"/>
        </w:rPr>
      </w:pPr>
      <w:r w:rsidRPr="009B2149">
        <w:rPr>
          <w:rFonts w:ascii="Calibri" w:eastAsia="Calibri" w:hAnsi="Calibri" w:cs="Calibri"/>
          <w:b/>
          <w:bCs/>
          <w:snapToGrid w:val="0"/>
          <w:kern w:val="20"/>
        </w:rPr>
        <w:t>Pełnomocnictwo do reprezentowania Wykonawcy lub Wykonawców</w:t>
      </w:r>
      <w:r w:rsidRPr="009B2149">
        <w:rPr>
          <w:rFonts w:ascii="Calibri" w:eastAsia="Calibri" w:hAnsi="Calibri" w:cs="Calibri"/>
          <w:snapToGrid w:val="0"/>
          <w:kern w:val="20"/>
        </w:rPr>
        <w:t xml:space="preserve"> w przypadku, gdy: </w:t>
      </w:r>
    </w:p>
    <w:p w14:paraId="6D7B3128" w14:textId="77777777"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podpisuje inna osoba niż umocowana do reprezentowania Wykonawcy,</w:t>
      </w:r>
    </w:p>
    <w:p w14:paraId="2A19C79D" w14:textId="77777777" w:rsidR="000B730F" w:rsidRPr="009B2149" w:rsidRDefault="000B730F" w:rsidP="009B2149">
      <w:pPr>
        <w:pStyle w:val="Akapitzlist"/>
        <w:numPr>
          <w:ilvl w:val="0"/>
          <w:numId w:val="11"/>
        </w:numPr>
        <w:tabs>
          <w:tab w:val="left" w:pos="1701"/>
        </w:tabs>
        <w:spacing w:line="360" w:lineRule="auto"/>
        <w:ind w:left="1985"/>
        <w:rPr>
          <w:rFonts w:ascii="Calibri" w:eastAsia="Calibri" w:hAnsi="Calibri" w:cs="Calibri"/>
          <w:snapToGrid w:val="0"/>
          <w:kern w:val="20"/>
        </w:rPr>
      </w:pPr>
      <w:r w:rsidRPr="009B2149">
        <w:rPr>
          <w:rFonts w:ascii="Calibri" w:eastAsia="Calibri" w:hAnsi="Calibri" w:cs="Calibri"/>
          <w:snapToGrid w:val="0"/>
          <w:kern w:val="20"/>
        </w:rPr>
        <w:t>ofertę składają wykonawcy ubiegający się wspólnie o udzielenie zamówienia publicznego;</w:t>
      </w:r>
    </w:p>
    <w:p w14:paraId="6BA28F7F" w14:textId="101C7BD1" w:rsidR="000B730F" w:rsidRPr="009B214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 xml:space="preserve">Jeżeli w imieniu Wykonawcy działa osoba, której umocowanie do jego reprezentowania nie wynika z dokumentów, o których mowa w </w:t>
      </w:r>
      <w:r w:rsidRPr="007822B4">
        <w:rPr>
          <w:rFonts w:ascii="Calibri" w:eastAsia="Calibri" w:hAnsi="Calibri" w:cs="Calibri"/>
          <w:snapToGrid w:val="0"/>
          <w:kern w:val="20"/>
        </w:rPr>
        <w:t>pkt 1</w:t>
      </w:r>
      <w:r w:rsidR="00D84787" w:rsidRPr="007822B4">
        <w:rPr>
          <w:rFonts w:ascii="Calibri" w:eastAsia="Calibri" w:hAnsi="Calibri" w:cs="Calibri"/>
          <w:snapToGrid w:val="0"/>
          <w:kern w:val="20"/>
        </w:rPr>
        <w:t>5</w:t>
      </w:r>
      <w:r w:rsidRPr="007822B4">
        <w:rPr>
          <w:rFonts w:ascii="Calibri" w:eastAsia="Calibri" w:hAnsi="Calibri" w:cs="Calibri"/>
          <w:snapToGrid w:val="0"/>
          <w:kern w:val="20"/>
        </w:rPr>
        <w:t>.3.</w:t>
      </w:r>
      <w:r w:rsidR="00A2307B" w:rsidRPr="007822B4">
        <w:rPr>
          <w:rFonts w:ascii="Calibri" w:eastAsia="Calibri" w:hAnsi="Calibri" w:cs="Calibri"/>
          <w:snapToGrid w:val="0"/>
          <w:kern w:val="20"/>
        </w:rPr>
        <w:t>4</w:t>
      </w:r>
      <w:r w:rsidRPr="007822B4">
        <w:rPr>
          <w:rFonts w:ascii="Calibri" w:eastAsia="Calibri" w:hAnsi="Calibri" w:cs="Calibri"/>
          <w:snapToGrid w:val="0"/>
          <w:kern w:val="20"/>
        </w:rPr>
        <w:t>.</w:t>
      </w:r>
      <w:r w:rsidR="007822B4">
        <w:rPr>
          <w:rFonts w:ascii="Calibri" w:eastAsia="Calibri" w:hAnsi="Calibri" w:cs="Calibri"/>
          <w:snapToGrid w:val="0"/>
          <w:kern w:val="20"/>
        </w:rPr>
        <w:t xml:space="preserve">, </w:t>
      </w:r>
      <w:r w:rsidRPr="009B2149">
        <w:rPr>
          <w:rFonts w:ascii="Calibri" w:eastAsia="Calibri" w:hAnsi="Calibri" w:cs="Calibri"/>
          <w:snapToGrid w:val="0"/>
          <w:kern w:val="20"/>
        </w:rPr>
        <w:t xml:space="preserve">Zamawiający żąda od Wykonawcy pełnomocnictwa lub innego dokumentu potwierdzającego umocowanie do reprezentowania Wykonawcy. </w:t>
      </w:r>
    </w:p>
    <w:p w14:paraId="5667DB1E" w14:textId="77777777" w:rsidR="000B730F" w:rsidRPr="009B214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t>Jeżeli z dokumentu określającego status prawny Wykonawcy lub pełnomocnictwa wynika, iż do reprezentowania Wykonawcy upoważnionych jest łącznie kilka osób, ofertę wraz z załącznikami podpisują wszystkie te osoby.</w:t>
      </w:r>
    </w:p>
    <w:p w14:paraId="694E01F6" w14:textId="77777777" w:rsidR="000B730F" w:rsidRPr="009B2149" w:rsidRDefault="000B730F" w:rsidP="009B2149">
      <w:pPr>
        <w:spacing w:line="360" w:lineRule="auto"/>
        <w:ind w:left="1418"/>
        <w:rPr>
          <w:rFonts w:ascii="Calibri" w:eastAsia="Calibri" w:hAnsi="Calibri" w:cs="Calibri"/>
          <w:snapToGrid w:val="0"/>
          <w:kern w:val="20"/>
        </w:rPr>
      </w:pPr>
      <w:r w:rsidRPr="009B2149">
        <w:rPr>
          <w:rFonts w:ascii="Calibri" w:eastAsia="Calibri" w:hAnsi="Calibri" w:cs="Calibri"/>
          <w:snapToGrid w:val="0"/>
          <w:kern w:val="20"/>
        </w:rPr>
        <w:lastRenderedPageBreak/>
        <w:t xml:space="preserve">Jeżeli ofertę składają Wykonawcy wspólnie ubiegający się o udzielenie zamówienia treść Pełnomocnictwa winna wskazywać pełnomocnika oraz potwierdzać jego umocowanie do reprezentowania wykonawców w postępowaniu - dla ważności pełnomocnictwa wymaga się podpisu prawnie upoważnionych przedstawicieli każdego z wykonawców. </w:t>
      </w:r>
    </w:p>
    <w:bookmarkEnd w:id="27"/>
    <w:p w14:paraId="5E544731" w14:textId="77777777" w:rsidR="00A77D1E" w:rsidRPr="009B2149" w:rsidRDefault="00A77D1E" w:rsidP="00E00CB7">
      <w:pPr>
        <w:pStyle w:val="Akapitzlist"/>
        <w:numPr>
          <w:ilvl w:val="1"/>
          <w:numId w:val="1"/>
        </w:numPr>
        <w:spacing w:line="360" w:lineRule="auto"/>
        <w:ind w:left="851" w:hanging="567"/>
        <w:rPr>
          <w:rFonts w:ascii="Calibri" w:eastAsia="Arial" w:hAnsi="Calibri" w:cs="Calibri"/>
          <w:b/>
          <w:bCs/>
        </w:rPr>
      </w:pPr>
      <w:r w:rsidRPr="009B2149">
        <w:rPr>
          <w:rFonts w:ascii="Calibri" w:hAnsi="Calibri" w:cs="Calibri"/>
          <w:b/>
          <w:bCs/>
        </w:rPr>
        <w:t>Forma składanych dokumentów została określona w pkt. 13 SWZ.</w:t>
      </w:r>
    </w:p>
    <w:p w14:paraId="623C1224" w14:textId="18A866F5" w:rsidR="00A77D1E" w:rsidRPr="007822B4"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 xml:space="preserve">Zgodnie z art. 18 ust. 3 </w:t>
      </w:r>
      <w:r w:rsidRPr="007822B4">
        <w:rPr>
          <w:rFonts w:ascii="Calibri" w:hAnsi="Calibri" w:cs="Calibri"/>
        </w:rPr>
        <w:t>ustawy Pzp, nie ujawnia się informacji stanowiących tajemnicę przedsiębiorstwa, w rozumieniu przepisów ustawy z dnia 16 kwietnia 1993</w:t>
      </w:r>
      <w:r w:rsidR="00825C61" w:rsidRPr="007822B4">
        <w:rPr>
          <w:rFonts w:ascii="Calibri" w:hAnsi="Calibri" w:cs="Calibri"/>
        </w:rPr>
        <w:t> </w:t>
      </w:r>
      <w:r w:rsidRPr="007822B4">
        <w:rPr>
          <w:rFonts w:ascii="Calibri" w:hAnsi="Calibri" w:cs="Calibri"/>
        </w:rPr>
        <w:t>r.  o zwalczaniu nieuczciwej konkurencji (Dz.U. z 2022 r. poz. 1233</w:t>
      </w:r>
      <w:r w:rsidR="002C1CF5" w:rsidRPr="007822B4">
        <w:rPr>
          <w:rFonts w:ascii="Calibri" w:hAnsi="Calibri" w:cs="Calibri"/>
        </w:rPr>
        <w:t>z późn. zm.</w:t>
      </w:r>
      <w:r w:rsidRPr="007822B4">
        <w:rPr>
          <w:rFonts w:ascii="Calibri" w:hAnsi="Calibri" w:cs="Calibri"/>
        </w:rPr>
        <w:t>), jeżeli Wykonawca, wraz z przekazaniem takich informacji, zastrzegł, że nie mogą być one udostępniane oraz wykazał, że zastrzeżone informacje stanowią tajemnicę przedsiębiorstwa. Wykonawca nie może zastrzec informacji</w:t>
      </w:r>
      <w:r w:rsidR="002146CF" w:rsidRPr="007822B4">
        <w:rPr>
          <w:rFonts w:ascii="Calibri" w:hAnsi="Calibri" w:cs="Calibri"/>
        </w:rPr>
        <w:t>,</w:t>
      </w:r>
      <w:r w:rsidRPr="007822B4">
        <w:rPr>
          <w:rFonts w:ascii="Calibri" w:hAnsi="Calibri" w:cs="Calibri"/>
        </w:rPr>
        <w:t xml:space="preserve"> o których mowa w art. 222 ust.</w:t>
      </w:r>
      <w:r w:rsidR="00825C61" w:rsidRPr="007822B4">
        <w:rPr>
          <w:rFonts w:ascii="Calibri" w:hAnsi="Calibri" w:cs="Calibri"/>
        </w:rPr>
        <w:t> </w:t>
      </w:r>
      <w:r w:rsidRPr="007822B4">
        <w:rPr>
          <w:rFonts w:ascii="Calibri" w:hAnsi="Calibri" w:cs="Calibri"/>
        </w:rPr>
        <w:t>5 ustawy</w:t>
      </w:r>
      <w:r w:rsidR="00FB38B0" w:rsidRPr="007822B4">
        <w:rPr>
          <w:rFonts w:ascii="Calibri" w:hAnsi="Calibri" w:cs="Calibri"/>
        </w:rPr>
        <w:t xml:space="preserve"> Pzp</w:t>
      </w:r>
      <w:r w:rsidRPr="007822B4">
        <w:rPr>
          <w:rFonts w:ascii="Calibri" w:hAnsi="Calibri" w:cs="Calibri"/>
        </w:rPr>
        <w:t>.</w:t>
      </w:r>
    </w:p>
    <w:p w14:paraId="3590EC22" w14:textId="67BA8628" w:rsidR="00A77D1E" w:rsidRPr="009B2149" w:rsidRDefault="00A77D1E" w:rsidP="00E00CB7">
      <w:pPr>
        <w:pStyle w:val="Akapitzlist"/>
        <w:numPr>
          <w:ilvl w:val="1"/>
          <w:numId w:val="1"/>
        </w:numPr>
        <w:spacing w:line="360" w:lineRule="auto"/>
        <w:ind w:left="851" w:hanging="567"/>
        <w:rPr>
          <w:rFonts w:ascii="Calibri" w:hAnsi="Calibri" w:cs="Calibri"/>
        </w:rPr>
      </w:pPr>
      <w:r w:rsidRPr="007822B4">
        <w:rPr>
          <w:rFonts w:ascii="Calibri" w:hAnsi="Calibri" w:cs="Calibr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7822B4">
        <w:rPr>
          <w:rFonts w:ascii="Calibri" w:hAnsi="Calibri" w:cs="Calibri"/>
        </w:rPr>
        <w:t xml:space="preserve"> </w:t>
      </w:r>
      <w:r w:rsidRPr="007822B4">
        <w:rPr>
          <w:rFonts w:ascii="Calibri" w:hAnsi="Calibri" w:cs="Calibri"/>
        </w:rPr>
        <w:t>o zwalczaniu nieuczciwej konkurencji (Dz.U. z 2022 r. poz.1233</w:t>
      </w:r>
      <w:r w:rsidR="002C1CF5" w:rsidRPr="007822B4">
        <w:rPr>
          <w:rFonts w:ascii="Calibri" w:hAnsi="Calibri" w:cs="Calibri"/>
        </w:rPr>
        <w:t xml:space="preserve"> z </w:t>
      </w:r>
      <w:proofErr w:type="spellStart"/>
      <w:r w:rsidR="002C1CF5" w:rsidRPr="007822B4">
        <w:rPr>
          <w:rFonts w:ascii="Calibri" w:hAnsi="Calibri" w:cs="Calibri"/>
        </w:rPr>
        <w:t>póżn</w:t>
      </w:r>
      <w:proofErr w:type="spellEnd"/>
      <w:r w:rsidR="002C1CF5" w:rsidRPr="007822B4">
        <w:rPr>
          <w:rFonts w:ascii="Calibri" w:hAnsi="Calibri" w:cs="Calibri"/>
        </w:rPr>
        <w:t>. zm.</w:t>
      </w:r>
      <w:r w:rsidRPr="007822B4">
        <w:rPr>
          <w:rFonts w:ascii="Calibri" w:hAnsi="Calibri" w:cs="Calibri"/>
        </w:rPr>
        <w:t>), wykonawca, w celu utrzymania w poufności tych informacji, przekazuje je w wydzielonym i odpowiednio oznaczonym pliku. Na Platformie w formularzu składania oferty znajduje się miejsce wyznaczone do dołączenia części oferty stanowiącej</w:t>
      </w:r>
      <w:r w:rsidRPr="009B2149">
        <w:rPr>
          <w:rFonts w:ascii="Calibri" w:hAnsi="Calibri" w:cs="Calibri"/>
        </w:rPr>
        <w:t xml:space="preserve"> tajemnicę przedsiębiorstwa.</w:t>
      </w:r>
    </w:p>
    <w:p w14:paraId="13BFB443"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Każdy z Wykonawców może złożyć tylko jedną ofertę. Złożenie większej liczby ofert lub oferty zawierającej propozycje wariantowe spowoduje, że oferta podlegać będzie odrzuceniu.</w:t>
      </w:r>
    </w:p>
    <w:p w14:paraId="3C7334FF" w14:textId="77777777" w:rsidR="00A77D1E"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Oferta może być złożona tylko do upływu terminu składania ofert.</w:t>
      </w:r>
    </w:p>
    <w:p w14:paraId="305F1C0B" w14:textId="23F46756" w:rsidR="002E2E3D" w:rsidRPr="002E2E3D" w:rsidRDefault="002E2E3D" w:rsidP="002E2E3D">
      <w:pPr>
        <w:pStyle w:val="Akapitzlist"/>
        <w:spacing w:line="360" w:lineRule="auto"/>
        <w:ind w:left="851"/>
        <w:rPr>
          <w:rFonts w:ascii="Calibri" w:hAnsi="Calibri" w:cs="Calibri"/>
          <w:b/>
          <w:bCs/>
        </w:rPr>
      </w:pPr>
      <w:r w:rsidRPr="002E2E3D">
        <w:rPr>
          <w:rFonts w:ascii="Calibri" w:hAnsi="Calibri" w:cs="Calibri"/>
          <w:b/>
          <w:bCs/>
        </w:rPr>
        <w:t>Postępowanie przy składaniu Oferty za pośrednictwem Platformy:</w:t>
      </w:r>
    </w:p>
    <w:p w14:paraId="2AC4FF7E"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Ofertę wraz z wymaganymi dokumentami należy umieścić na Platformie na stronie prowadzonego postępowania.</w:t>
      </w:r>
    </w:p>
    <w:p w14:paraId="628A4AFB"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Po wypełnieniu Formularza składania oferty i załadowaniu wszystkich wymaganych załączników należy kliknąć przycisk „Przejdź do podsumowania”.</w:t>
      </w:r>
    </w:p>
    <w:p w14:paraId="6E6B6096" w14:textId="53DF114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Wykonawca za pośrednictwem Platformy może przed upływem terminu składania ofert zmienić lub wycofać ofertę.</w:t>
      </w:r>
    </w:p>
    <w:p w14:paraId="5418A79E"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Wykonawca nie może wycofać oferty i wprowadzać zmian po terminie składania ofert.</w:t>
      </w:r>
    </w:p>
    <w:p w14:paraId="50E32D11" w14:textId="062E3451"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Sposób składania ofert, dokonywania zmiany lub wycofania oferty zamieszczono w instrukcji zamieszczonej na stronie internetowej pod adresem: https://platformazakupowa.pl/strona/45-instrukcje</w:t>
      </w:r>
    </w:p>
    <w:p w14:paraId="3644C8C2"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6B9C1F2E"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Zgodnie z definicją dokumentu elektronicznego z art.3 ust</w:t>
      </w:r>
      <w:r w:rsidR="008D44D6" w:rsidRPr="009B2149">
        <w:rPr>
          <w:rFonts w:ascii="Calibri" w:hAnsi="Calibri" w:cs="Calibri"/>
        </w:rPr>
        <w:t>.</w:t>
      </w:r>
      <w:r w:rsidRPr="009B2149">
        <w:rPr>
          <w:rFonts w:ascii="Calibri" w:hAnsi="Calibri" w:cs="Calibri"/>
        </w:rPr>
        <w:t xml:space="preserve"> 2 Ustawy o informatyzacji działalności podmiotów realizujących zadania publiczne, opatrzenie pliku zawierającego skompresowane dane kwalifikowanym podpisem elektronicznym jest jednoznaczne</w:t>
      </w:r>
      <w:r w:rsidR="002146CF" w:rsidRPr="009B2149">
        <w:rPr>
          <w:rFonts w:ascii="Calibri" w:hAnsi="Calibri" w:cs="Calibri"/>
        </w:rPr>
        <w:t xml:space="preserve"> </w:t>
      </w:r>
      <w:r w:rsidRPr="009B2149">
        <w:rPr>
          <w:rFonts w:ascii="Calibri" w:hAnsi="Calibri" w:cs="Calibr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A9240CD" w14:textId="77777777" w:rsidR="00A77D1E" w:rsidRPr="009B2149" w:rsidRDefault="00A77D1E" w:rsidP="00E00CB7">
      <w:pPr>
        <w:pStyle w:val="Akapitzlist"/>
        <w:numPr>
          <w:ilvl w:val="1"/>
          <w:numId w:val="1"/>
        </w:numPr>
        <w:spacing w:line="360" w:lineRule="auto"/>
        <w:ind w:left="851" w:hanging="567"/>
        <w:rPr>
          <w:rFonts w:ascii="Calibri" w:hAnsi="Calibri" w:cs="Calibri"/>
        </w:rPr>
      </w:pPr>
      <w:r w:rsidRPr="009B2149">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67CCD109" w14:textId="77777777" w:rsidR="00A77D1E" w:rsidRPr="009B2149" w:rsidRDefault="00A77D1E" w:rsidP="00E00CB7">
      <w:pPr>
        <w:pStyle w:val="Akapitzlist"/>
        <w:numPr>
          <w:ilvl w:val="1"/>
          <w:numId w:val="1"/>
        </w:numPr>
        <w:spacing w:line="360" w:lineRule="auto"/>
        <w:ind w:left="851" w:hanging="567"/>
        <w:rPr>
          <w:rFonts w:ascii="Calibri" w:hAnsi="Calibri" w:cs="Calibri"/>
          <w:b/>
          <w:bCs/>
        </w:rPr>
      </w:pPr>
      <w:r w:rsidRPr="009B2149">
        <w:rPr>
          <w:rFonts w:ascii="Calibri" w:hAnsi="Calibri" w:cs="Calibri"/>
        </w:rPr>
        <w:t>Dodatkowa</w:t>
      </w:r>
      <w:r w:rsidRPr="009B2149">
        <w:rPr>
          <w:rFonts w:ascii="Calibri" w:hAnsi="Calibri" w:cs="Calibri"/>
          <w:b/>
          <w:bCs/>
        </w:rPr>
        <w:t xml:space="preserve"> </w:t>
      </w:r>
      <w:r w:rsidRPr="009B2149">
        <w:rPr>
          <w:rFonts w:ascii="Calibri" w:hAnsi="Calibri" w:cs="Calibri"/>
        </w:rPr>
        <w:t>Zamawiająca zaleca, aby:</w:t>
      </w:r>
    </w:p>
    <w:p w14:paraId="377C3AEF" w14:textId="77777777" w:rsidR="00A77D1E" w:rsidRPr="009B2149" w:rsidRDefault="00A77D1E" w:rsidP="001F6C06">
      <w:pPr>
        <w:pStyle w:val="Akapitzlist"/>
        <w:numPr>
          <w:ilvl w:val="2"/>
          <w:numId w:val="1"/>
        </w:numPr>
        <w:spacing w:line="360" w:lineRule="auto"/>
        <w:ind w:left="1701" w:hanging="851"/>
        <w:rPr>
          <w:rFonts w:ascii="Calibri" w:hAnsi="Calibri" w:cs="Calibri"/>
          <w:b/>
          <w:bCs/>
        </w:rPr>
      </w:pPr>
      <w:r w:rsidRPr="009B2149">
        <w:rPr>
          <w:rFonts w:ascii="Calibri" w:eastAsia="Calibri" w:hAnsi="Calibri" w:cs="Calibr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9B2149">
        <w:rPr>
          <w:rFonts w:ascii="Calibri" w:eastAsia="Calibri" w:hAnsi="Calibri" w:cs="Calibri"/>
        </w:rPr>
        <w:t xml:space="preserve"> Wśród formatów powszechnych, a </w:t>
      </w:r>
      <w:r w:rsidRPr="009B2149">
        <w:rPr>
          <w:rFonts w:ascii="Calibri" w:eastAsia="Calibri" w:hAnsi="Calibri" w:cs="Calibri"/>
          <w:b/>
          <w:bCs/>
        </w:rPr>
        <w:t>nie występujących</w:t>
      </w:r>
      <w:r w:rsidRPr="009B2149">
        <w:rPr>
          <w:rFonts w:ascii="Calibri" w:eastAsia="Calibri" w:hAnsi="Calibri" w:cs="Calibri"/>
        </w:rPr>
        <w:t xml:space="preserve"> w Rozporządzeniu KRI występują: .</w:t>
      </w:r>
      <w:proofErr w:type="spellStart"/>
      <w:r w:rsidRPr="009B2149">
        <w:rPr>
          <w:rFonts w:ascii="Calibri" w:eastAsia="Calibri" w:hAnsi="Calibri" w:cs="Calibri"/>
        </w:rPr>
        <w:t>rar</w:t>
      </w:r>
      <w:proofErr w:type="spellEnd"/>
      <w:r w:rsidRPr="009B2149">
        <w:rPr>
          <w:rFonts w:ascii="Calibri" w:eastAsia="Calibri" w:hAnsi="Calibri" w:cs="Calibri"/>
        </w:rPr>
        <w:t xml:space="preserve"> .gif .</w:t>
      </w:r>
      <w:proofErr w:type="spellStart"/>
      <w:r w:rsidRPr="009B2149">
        <w:rPr>
          <w:rFonts w:ascii="Calibri" w:eastAsia="Calibri" w:hAnsi="Calibri" w:cs="Calibri"/>
        </w:rPr>
        <w:t>bmp</w:t>
      </w:r>
      <w:proofErr w:type="spellEnd"/>
      <w:r w:rsidRPr="009B2149">
        <w:rPr>
          <w:rFonts w:ascii="Calibri" w:eastAsia="Calibri" w:hAnsi="Calibri" w:cs="Calibri"/>
        </w:rPr>
        <w:t xml:space="preserve"> .</w:t>
      </w:r>
      <w:proofErr w:type="spellStart"/>
      <w:r w:rsidRPr="009B2149">
        <w:rPr>
          <w:rFonts w:ascii="Calibri" w:eastAsia="Calibri" w:hAnsi="Calibri" w:cs="Calibri"/>
        </w:rPr>
        <w:t>numbers</w:t>
      </w:r>
      <w:proofErr w:type="spellEnd"/>
      <w:r w:rsidRPr="009B2149">
        <w:rPr>
          <w:rFonts w:ascii="Calibri" w:eastAsia="Calibri" w:hAnsi="Calibri" w:cs="Calibri"/>
        </w:rPr>
        <w:t xml:space="preserve"> .</w:t>
      </w:r>
      <w:proofErr w:type="spellStart"/>
      <w:r w:rsidRPr="009B2149">
        <w:rPr>
          <w:rFonts w:ascii="Calibri" w:eastAsia="Calibri" w:hAnsi="Calibri" w:cs="Calibri"/>
        </w:rPr>
        <w:t>pages</w:t>
      </w:r>
      <w:proofErr w:type="spellEnd"/>
      <w:r w:rsidRPr="009B2149">
        <w:rPr>
          <w:rFonts w:ascii="Calibri" w:eastAsia="Calibri" w:hAnsi="Calibri" w:cs="Calibri"/>
        </w:rPr>
        <w:t xml:space="preserve">. </w:t>
      </w:r>
      <w:r w:rsidRPr="009B2149">
        <w:rPr>
          <w:rFonts w:ascii="Calibri" w:eastAsia="Calibri" w:hAnsi="Calibri" w:cs="Calibri"/>
          <w:b/>
          <w:bCs/>
        </w:rPr>
        <w:t>Dokumenty złożone w takich plikach zostaną uznane za złożone nieskutecznie.</w:t>
      </w:r>
    </w:p>
    <w:p w14:paraId="33EDB58C"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b/>
          <w:bCs/>
          <w:snapToGrid w:val="0"/>
          <w:kern w:val="20"/>
          <w:u w:val="single"/>
        </w:rPr>
      </w:pPr>
      <w:r w:rsidRPr="009B2149">
        <w:rPr>
          <w:rFonts w:ascii="Calibri" w:eastAsia="Calibri" w:hAnsi="Calibri" w:cs="Calibri"/>
          <w:snapToGrid w:val="0"/>
          <w:kern w:val="20"/>
        </w:rPr>
        <w:t>Zamawiający rekomenduje wykorzystanie formatów: .pdf .</w:t>
      </w:r>
      <w:proofErr w:type="spellStart"/>
      <w:r w:rsidRPr="009B2149">
        <w:rPr>
          <w:rFonts w:ascii="Calibri" w:eastAsia="Calibri" w:hAnsi="Calibri" w:cs="Calibri"/>
          <w:snapToGrid w:val="0"/>
          <w:kern w:val="20"/>
        </w:rPr>
        <w:t>doc</w:t>
      </w:r>
      <w:proofErr w:type="spellEnd"/>
      <w:r w:rsidRPr="009B2149">
        <w:rPr>
          <w:rFonts w:ascii="Calibri" w:eastAsia="Calibri" w:hAnsi="Calibri" w:cs="Calibri"/>
          <w:snapToGrid w:val="0"/>
          <w:kern w:val="20"/>
        </w:rPr>
        <w:t xml:space="preserve"> .</w:t>
      </w:r>
      <w:proofErr w:type="spellStart"/>
      <w:r w:rsidRPr="009B2149">
        <w:rPr>
          <w:rFonts w:ascii="Calibri" w:eastAsia="Calibri" w:hAnsi="Calibri" w:cs="Calibri"/>
          <w:snapToGrid w:val="0"/>
          <w:kern w:val="20"/>
        </w:rPr>
        <w:t>docx</w:t>
      </w:r>
      <w:proofErr w:type="spellEnd"/>
      <w:r w:rsidRPr="009B2149">
        <w:rPr>
          <w:rFonts w:ascii="Calibri" w:eastAsia="Calibri" w:hAnsi="Calibri" w:cs="Calibri"/>
          <w:snapToGrid w:val="0"/>
          <w:kern w:val="20"/>
        </w:rPr>
        <w:t xml:space="preserve"> .xls .</w:t>
      </w:r>
      <w:proofErr w:type="spellStart"/>
      <w:r w:rsidRPr="009B2149">
        <w:rPr>
          <w:rFonts w:ascii="Calibri" w:eastAsia="Calibri" w:hAnsi="Calibri" w:cs="Calibri"/>
          <w:snapToGrid w:val="0"/>
          <w:kern w:val="20"/>
        </w:rPr>
        <w:t>xlsx</w:t>
      </w:r>
      <w:proofErr w:type="spellEnd"/>
      <w:r w:rsidRPr="009B2149">
        <w:rPr>
          <w:rFonts w:ascii="Calibri" w:eastAsia="Calibri" w:hAnsi="Calibri" w:cs="Calibri"/>
          <w:snapToGrid w:val="0"/>
          <w:kern w:val="20"/>
        </w:rPr>
        <w:t xml:space="preserve"> .jpg (.</w:t>
      </w:r>
      <w:proofErr w:type="spellStart"/>
      <w:r w:rsidRPr="009B2149">
        <w:rPr>
          <w:rFonts w:ascii="Calibri" w:eastAsia="Calibri" w:hAnsi="Calibri" w:cs="Calibri"/>
          <w:snapToGrid w:val="0"/>
          <w:kern w:val="20"/>
        </w:rPr>
        <w:t>jpeg</w:t>
      </w:r>
      <w:proofErr w:type="spellEnd"/>
      <w:r w:rsidRPr="009B2149">
        <w:rPr>
          <w:rFonts w:ascii="Calibri" w:eastAsia="Calibri" w:hAnsi="Calibri" w:cs="Calibri"/>
          <w:snapToGrid w:val="0"/>
          <w:kern w:val="20"/>
        </w:rPr>
        <w:t xml:space="preserve">) </w:t>
      </w:r>
      <w:r w:rsidRPr="009B2149">
        <w:rPr>
          <w:rFonts w:ascii="Calibri" w:eastAsia="Calibri" w:hAnsi="Calibri" w:cs="Calibri"/>
          <w:b/>
          <w:bCs/>
          <w:snapToGrid w:val="0"/>
          <w:kern w:val="20"/>
          <w:u w:val="single"/>
        </w:rPr>
        <w:t>ze szczególnym wskazaniem na .pdf</w:t>
      </w:r>
    </w:p>
    <w:p w14:paraId="415A83B7"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lastRenderedPageBreak/>
        <w:t>W celu ewentualnej kompresji danych Zamawiający rekomenduje wykorzystanie jednego z rozszerzeń: .zip lub .7Z</w:t>
      </w:r>
    </w:p>
    <w:p w14:paraId="487BE4BD"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9B2149">
        <w:rPr>
          <w:rFonts w:ascii="Calibri" w:eastAsia="Calibri" w:hAnsi="Calibri" w:cs="Calibri"/>
          <w:snapToGrid w:val="0"/>
          <w:kern w:val="20"/>
        </w:rPr>
        <w:t>eDoApp</w:t>
      </w:r>
      <w:proofErr w:type="spellEnd"/>
      <w:r w:rsidRPr="009B2149">
        <w:rPr>
          <w:rFonts w:ascii="Calibri" w:eastAsia="Calibri" w:hAnsi="Calibri" w:cs="Calibri"/>
          <w:snapToGrid w:val="0"/>
          <w:kern w:val="20"/>
        </w:rPr>
        <w:t xml:space="preserve"> służącej do składania podpisu osobistego, który wynosi maksymalnie 5MB.</w:t>
      </w:r>
    </w:p>
    <w:p w14:paraId="5402F7A8"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W przypadku stosowania przez Wykonawcę kwalifikowanego podpisu elektronicznego:</w:t>
      </w:r>
    </w:p>
    <w:p w14:paraId="10E3CF6F" w14:textId="77777777"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b/>
          <w:bCs/>
          <w:snapToGrid w:val="0"/>
          <w:kern w:val="20"/>
        </w:rPr>
      </w:pPr>
      <w:r w:rsidRPr="009B2149">
        <w:rPr>
          <w:rFonts w:ascii="Calibri" w:eastAsia="Calibri" w:hAnsi="Calibri" w:cs="Calibri"/>
          <w:snapToGrid w:val="0"/>
          <w:kern w:val="20"/>
        </w:rPr>
        <w:t xml:space="preserve">Ze względu na niskie ryzyko naruszenia integralności pliku oraz łatwiejszą weryfikację podpisu zamawiający zaleca, w miarę możliwości, </w:t>
      </w:r>
      <w:r w:rsidRPr="009B2149">
        <w:rPr>
          <w:rFonts w:ascii="Calibri" w:eastAsia="Calibri" w:hAnsi="Calibri" w:cs="Calibri"/>
          <w:b/>
          <w:bCs/>
          <w:snapToGrid w:val="0"/>
          <w:kern w:val="20"/>
        </w:rPr>
        <w:t xml:space="preserve">przekonwertowanie plików składających się na ofertę na rozszerzenie .pdf i opatrzenie ich podpisem kwalifikowanym w formacie </w:t>
      </w:r>
      <w:proofErr w:type="spellStart"/>
      <w:r w:rsidRPr="009B2149">
        <w:rPr>
          <w:rFonts w:ascii="Calibri" w:eastAsia="Calibri" w:hAnsi="Calibri" w:cs="Calibri"/>
          <w:b/>
          <w:bCs/>
          <w:snapToGrid w:val="0"/>
          <w:kern w:val="20"/>
        </w:rPr>
        <w:t>PAdES</w:t>
      </w:r>
      <w:proofErr w:type="spellEnd"/>
      <w:r w:rsidRPr="009B2149">
        <w:rPr>
          <w:rFonts w:ascii="Calibri" w:eastAsia="Calibri" w:hAnsi="Calibri" w:cs="Calibri"/>
          <w:b/>
          <w:bCs/>
          <w:snapToGrid w:val="0"/>
          <w:kern w:val="20"/>
        </w:rPr>
        <w:t xml:space="preserve">. </w:t>
      </w:r>
    </w:p>
    <w:p w14:paraId="0E99A247" w14:textId="3E8D97C3"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snapToGrid w:val="0"/>
          <w:kern w:val="20"/>
        </w:rPr>
      </w:pPr>
      <w:r w:rsidRPr="009B2149">
        <w:rPr>
          <w:rFonts w:ascii="Calibri" w:eastAsia="Calibri" w:hAnsi="Calibri" w:cs="Calibri"/>
          <w:snapToGrid w:val="0"/>
          <w:kern w:val="20"/>
        </w:rPr>
        <w:t xml:space="preserve">Pliki w innych formatach niż PDF </w:t>
      </w:r>
      <w:r w:rsidRPr="009B2149">
        <w:rPr>
          <w:rFonts w:ascii="Calibri" w:eastAsia="Calibri" w:hAnsi="Calibri" w:cs="Calibri"/>
          <w:b/>
          <w:bCs/>
          <w:snapToGrid w:val="0"/>
          <w:kern w:val="20"/>
        </w:rPr>
        <w:t xml:space="preserve">zaleca się opatrzyć podpisem w formacie </w:t>
      </w:r>
      <w:proofErr w:type="spellStart"/>
      <w:r w:rsidRPr="009B2149">
        <w:rPr>
          <w:rFonts w:ascii="Calibri" w:eastAsia="Calibri" w:hAnsi="Calibri" w:cs="Calibri"/>
          <w:b/>
          <w:bCs/>
          <w:snapToGrid w:val="0"/>
          <w:kern w:val="20"/>
        </w:rPr>
        <w:t>XAdES</w:t>
      </w:r>
      <w:proofErr w:type="spellEnd"/>
      <w:r w:rsidRPr="009B2149">
        <w:rPr>
          <w:rFonts w:ascii="Calibri" w:eastAsia="Calibri" w:hAnsi="Calibri" w:cs="Calibri"/>
          <w:b/>
          <w:bCs/>
          <w:snapToGrid w:val="0"/>
          <w:kern w:val="20"/>
        </w:rPr>
        <w:t xml:space="preserve"> o typie zewnętrznym.</w:t>
      </w:r>
      <w:r w:rsidRPr="009B2149">
        <w:rPr>
          <w:rFonts w:ascii="Calibri" w:eastAsia="Calibri" w:hAnsi="Calibri" w:cs="Calibri"/>
          <w:snapToGrid w:val="0"/>
          <w:kern w:val="20"/>
        </w:rPr>
        <w:t xml:space="preserve"> Wykonawca powinien pamiętać, aby plik z podpisem przekazywać łącznie z dokumentem podpisywanym.</w:t>
      </w:r>
    </w:p>
    <w:p w14:paraId="36F3462D" w14:textId="77777777" w:rsidR="00A77D1E" w:rsidRPr="009B2149" w:rsidRDefault="00A77D1E" w:rsidP="001F6C06">
      <w:pPr>
        <w:widowControl w:val="0"/>
        <w:numPr>
          <w:ilvl w:val="0"/>
          <w:numId w:val="5"/>
        </w:numPr>
        <w:suppressLineNumbers/>
        <w:suppressAutoHyphens/>
        <w:autoSpaceDE w:val="0"/>
        <w:autoSpaceDN w:val="0"/>
        <w:adjustRightInd w:val="0"/>
        <w:spacing w:line="360" w:lineRule="auto"/>
        <w:ind w:left="1985" w:right="96" w:hanging="283"/>
        <w:rPr>
          <w:rFonts w:ascii="Calibri" w:eastAsia="Calibri" w:hAnsi="Calibri" w:cs="Calibri"/>
          <w:snapToGrid w:val="0"/>
          <w:kern w:val="20"/>
        </w:rPr>
      </w:pPr>
      <w:r w:rsidRPr="009B2149">
        <w:rPr>
          <w:rFonts w:ascii="Calibri" w:eastAsia="Calibri" w:hAnsi="Calibri" w:cs="Calibri"/>
          <w:snapToGrid w:val="0"/>
          <w:kern w:val="20"/>
        </w:rPr>
        <w:t>Zamawiający rekomenduje wykorzystanie podpisu z kwalifikowanym znacznikiem czasu.</w:t>
      </w:r>
    </w:p>
    <w:p w14:paraId="2DD7F1A8"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Zamawiający zaleca, aby Wykonawca z odpowiednim wyprzedzeniem przetestował możliwość prawidłowego wykorzystania wybranej metody podpisania plików oferty.</w:t>
      </w:r>
    </w:p>
    <w:p w14:paraId="57758285"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D02FB" w14:textId="77777777"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 xml:space="preserve">Jeśli Wykonawca pakuje dokumenty np. w plik o rozszerzeniu .zip, zaleca się wcześniejsze podpisanie każdego ze skompresowanych plików. </w:t>
      </w:r>
    </w:p>
    <w:p w14:paraId="04BEBA3B" w14:textId="77777777" w:rsidR="0013589D"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Calibri" w:hAnsi="Calibri" w:cs="Calibr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5B5A51EA" w14:textId="77777777" w:rsidR="0013589D"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eastAsia="DejaVu Sans" w:hAnsi="Calibri" w:cs="Calibri"/>
          <w:iCs/>
          <w:kern w:val="2"/>
          <w:lang w:bidi="hi-IN"/>
        </w:rPr>
        <w:lastRenderedPageBreak/>
        <w:t>Protokół z postępowania jest jawny i </w:t>
      </w:r>
      <w:r w:rsidRPr="009B2149">
        <w:rPr>
          <w:rFonts w:ascii="Calibri" w:eastAsia="DejaVu Sans" w:hAnsi="Calibri" w:cs="Calibri"/>
          <w:b/>
          <w:bCs/>
          <w:iCs/>
          <w:kern w:val="2"/>
          <w:lang w:bidi="hi-IN"/>
        </w:rPr>
        <w:t>udostępniany na wniosek.</w:t>
      </w:r>
      <w:r w:rsidRPr="009B2149">
        <w:rPr>
          <w:rFonts w:ascii="Calibri" w:eastAsia="DejaVu Sans" w:hAnsi="Calibri" w:cs="Calibri"/>
          <w:iCs/>
          <w:kern w:val="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5ACF89C" w14:textId="1FBFCDAC" w:rsidR="00A77D1E" w:rsidRPr="009B2149" w:rsidRDefault="00A77D1E" w:rsidP="001F6C06">
      <w:pPr>
        <w:pStyle w:val="Akapitzlist"/>
        <w:numPr>
          <w:ilvl w:val="2"/>
          <w:numId w:val="1"/>
        </w:numPr>
        <w:spacing w:line="360" w:lineRule="auto"/>
        <w:ind w:left="1701" w:hanging="851"/>
        <w:rPr>
          <w:rFonts w:ascii="Calibri" w:eastAsia="Calibri" w:hAnsi="Calibri" w:cs="Calibri"/>
          <w:snapToGrid w:val="0"/>
          <w:kern w:val="20"/>
        </w:rPr>
      </w:pPr>
      <w:r w:rsidRPr="009B2149">
        <w:rPr>
          <w:rFonts w:ascii="Calibri" w:hAnsi="Calibri" w:cs="Calibri"/>
        </w:rPr>
        <w:t>Wykonawca</w:t>
      </w:r>
      <w:r w:rsidRPr="009B2149">
        <w:rPr>
          <w:rFonts w:ascii="Calibri" w:eastAsia="DejaVu Sans" w:hAnsi="Calibri" w:cs="Calibri"/>
          <w:iCs/>
          <w:kern w:val="2"/>
          <w:lang w:bidi="hi-IN"/>
        </w:rPr>
        <w:t xml:space="preserve"> ubiegając się o udzielenie zamówienia publicznego jest zobowiązany do wypełnienia obowiązku informacyjnego przewidzianego w art.</w:t>
      </w:r>
      <w:r w:rsidRPr="009B2149">
        <w:rPr>
          <w:rFonts w:ascii="Calibri" w:hAnsi="Calibri" w:cs="Calibr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9B2149">
        <w:rPr>
          <w:rFonts w:ascii="Calibri" w:hAnsi="Calibri" w:cs="Calibri"/>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9B2149">
        <w:rPr>
          <w:rFonts w:ascii="Calibri" w:hAnsi="Calibri" w:cs="Calibri"/>
          <w:b/>
          <w:iCs/>
        </w:rPr>
        <w:t xml:space="preserve">Załącznik nr </w:t>
      </w:r>
      <w:r w:rsidR="00DE5F6C" w:rsidRPr="009B2149">
        <w:rPr>
          <w:rFonts w:ascii="Calibri" w:hAnsi="Calibri" w:cs="Calibri"/>
          <w:b/>
          <w:iCs/>
        </w:rPr>
        <w:t>1</w:t>
      </w:r>
      <w:r w:rsidRPr="009B2149">
        <w:rPr>
          <w:rFonts w:ascii="Calibri" w:hAnsi="Calibri" w:cs="Calibri"/>
          <w:b/>
          <w:iCs/>
        </w:rPr>
        <w:t xml:space="preserve"> do SWZ/umowy</w:t>
      </w:r>
      <w:r w:rsidRPr="009B2149">
        <w:rPr>
          <w:rFonts w:ascii="Calibri" w:hAnsi="Calibri" w:cs="Calibri"/>
          <w:iCs/>
        </w:rPr>
        <w:t>.</w:t>
      </w:r>
      <w:r w:rsidRPr="009B2149">
        <w:rPr>
          <w:rFonts w:ascii="Calibri" w:hAnsi="Calibri" w:cs="Calibri"/>
          <w:kern w:val="20"/>
        </w:rPr>
        <w:t xml:space="preserve"> </w:t>
      </w:r>
    </w:p>
    <w:p w14:paraId="37CA6A6A" w14:textId="77777777" w:rsidR="00A77D1E" w:rsidRPr="008124D3" w:rsidRDefault="00A77D1E" w:rsidP="00DD5652">
      <w:pPr>
        <w:pStyle w:val="Nagwek2"/>
        <w:spacing w:before="240" w:line="360" w:lineRule="auto"/>
        <w:ind w:left="567" w:hanging="567"/>
        <w:jc w:val="left"/>
        <w:rPr>
          <w:rFonts w:ascii="Calibri" w:eastAsia="Arial" w:hAnsi="Calibri" w:cs="Calibri"/>
          <w:b/>
          <w:bCs/>
        </w:rPr>
      </w:pPr>
      <w:bookmarkStart w:id="28" w:name="_Toc138754170"/>
      <w:r w:rsidRPr="008124D3">
        <w:rPr>
          <w:rFonts w:ascii="Calibri" w:eastAsia="Arial" w:hAnsi="Calibri" w:cs="Calibri"/>
          <w:b/>
          <w:bCs/>
        </w:rPr>
        <w:t>Opis sposobu obliczania ceny oferty</w:t>
      </w:r>
      <w:bookmarkEnd w:id="28"/>
    </w:p>
    <w:p w14:paraId="6203AF1E" w14:textId="77777777" w:rsidR="007822B4" w:rsidRDefault="007822B4" w:rsidP="007822B4">
      <w:pPr>
        <w:pStyle w:val="Akapitzlist"/>
        <w:numPr>
          <w:ilvl w:val="1"/>
          <w:numId w:val="9"/>
        </w:numPr>
        <w:spacing w:line="360" w:lineRule="auto"/>
        <w:ind w:hanging="547"/>
        <w:contextualSpacing w:val="0"/>
        <w:rPr>
          <w:rFonts w:ascii="Calibri" w:hAnsi="Calibri" w:cs="Calibri"/>
        </w:rPr>
      </w:pPr>
      <w:r w:rsidRPr="007822B4">
        <w:rPr>
          <w:rFonts w:ascii="Calibri" w:hAnsi="Calibri" w:cs="Calibri"/>
        </w:rPr>
        <w:t xml:space="preserve">Wykonawca podaje cenę za realizację przedmiotu zamówienia w Formularzu Oferty, stanowiącym Załącznik nr 1 do SWZ/umowy. </w:t>
      </w:r>
    </w:p>
    <w:p w14:paraId="0636E47D" w14:textId="4E31C697" w:rsidR="007822B4" w:rsidRPr="007822B4" w:rsidRDefault="007822B4" w:rsidP="007822B4">
      <w:pPr>
        <w:pStyle w:val="Akapitzlist"/>
        <w:numPr>
          <w:ilvl w:val="1"/>
          <w:numId w:val="9"/>
        </w:numPr>
        <w:spacing w:line="360" w:lineRule="auto"/>
        <w:ind w:hanging="547"/>
        <w:contextualSpacing w:val="0"/>
        <w:rPr>
          <w:rFonts w:ascii="Calibri" w:hAnsi="Calibri" w:cs="Calibri"/>
        </w:rPr>
      </w:pPr>
      <w:r w:rsidRPr="007822B4">
        <w:rPr>
          <w:rFonts w:ascii="Calibri" w:hAnsi="Calibri" w:cs="Calibri"/>
        </w:rPr>
        <w:t>Cena oferty nie ulega zmianie przez okres ważności ofert (związania) oraz okres realizacji (wykonania) przedmiotu zamówienia z wyjątkiem przewidzianym w projekcie umowy.</w:t>
      </w:r>
    </w:p>
    <w:p w14:paraId="6047881D" w14:textId="189F785E" w:rsidR="005B6E53" w:rsidRPr="005B6E53" w:rsidRDefault="005B6E53" w:rsidP="005B6E53">
      <w:pPr>
        <w:pStyle w:val="Akapitzlist"/>
        <w:widowControl w:val="0"/>
        <w:numPr>
          <w:ilvl w:val="1"/>
          <w:numId w:val="9"/>
        </w:numPr>
        <w:tabs>
          <w:tab w:val="left" w:pos="284"/>
        </w:tabs>
        <w:suppressAutoHyphens/>
        <w:spacing w:line="360" w:lineRule="auto"/>
        <w:ind w:left="851" w:hanging="567"/>
        <w:rPr>
          <w:rFonts w:ascii="Calibri" w:hAnsi="Calibri" w:cs="Calibri"/>
        </w:rPr>
      </w:pPr>
      <w:r w:rsidRPr="005B6E53">
        <w:rPr>
          <w:rFonts w:ascii="Calibri" w:hAnsi="Calibri" w:cs="Calibri"/>
        </w:rPr>
        <w:t xml:space="preserve">Cena ofertowa brutto musi uwzględniać wszystkie koszty związane z realizacją </w:t>
      </w:r>
      <w:r w:rsidRPr="005B6E53">
        <w:rPr>
          <w:rFonts w:ascii="Calibri" w:hAnsi="Calibri" w:cs="Calibri"/>
        </w:rPr>
        <w:lastRenderedPageBreak/>
        <w:t>przedmiotu zamówienia zgodnie z opisem przedmiotu zamówienia, warunkami stawianymi przez Zamawiającego oraz istotnymi postanowieniami umowy określonymi w niniejszej SWZ w tym podatek VAT wg obowiązującej stawki.</w:t>
      </w:r>
    </w:p>
    <w:p w14:paraId="2427F2C1" w14:textId="5CA5404C" w:rsidR="00327146" w:rsidRPr="009B2149" w:rsidRDefault="00327146" w:rsidP="005B6E53">
      <w:pPr>
        <w:pStyle w:val="Akapitzlist"/>
        <w:widowControl w:val="0"/>
        <w:numPr>
          <w:ilvl w:val="1"/>
          <w:numId w:val="21"/>
        </w:numPr>
        <w:tabs>
          <w:tab w:val="left" w:pos="284"/>
        </w:tabs>
        <w:suppressAutoHyphens/>
        <w:spacing w:line="360" w:lineRule="auto"/>
        <w:ind w:left="851" w:hanging="567"/>
        <w:rPr>
          <w:rFonts w:ascii="Calibri" w:hAnsi="Calibri" w:cs="Calibri"/>
        </w:rPr>
      </w:pPr>
      <w:r w:rsidRPr="009B2149">
        <w:rPr>
          <w:rFonts w:ascii="Calibri" w:hAnsi="Calibri" w:cs="Calibri"/>
          <w:kern w:val="2"/>
        </w:rPr>
        <w:t>Cena podana w ofercie powinna być wyrażona w złotych polskich jako cena brutto z podatkiem VAT (wg obowiązującej stawki), podana z dokładnością do setnych części złotego (do dwóch miejsc po przecinku).</w:t>
      </w:r>
    </w:p>
    <w:p w14:paraId="51ADA343" w14:textId="77777777" w:rsidR="005B6E53" w:rsidRDefault="00327146" w:rsidP="005B6E53">
      <w:pPr>
        <w:pStyle w:val="Akapitzlist"/>
        <w:numPr>
          <w:ilvl w:val="1"/>
          <w:numId w:val="21"/>
        </w:numPr>
        <w:suppressLineNumbers/>
        <w:suppressAutoHyphens/>
        <w:spacing w:line="360" w:lineRule="auto"/>
        <w:ind w:left="851" w:hanging="567"/>
        <w:contextualSpacing w:val="0"/>
        <w:rPr>
          <w:rFonts w:ascii="Calibri" w:hAnsi="Calibri" w:cs="Calibri"/>
          <w:kern w:val="2"/>
        </w:rPr>
      </w:pPr>
      <w:r w:rsidRPr="009B2149">
        <w:rPr>
          <w:rFonts w:ascii="Calibri" w:hAnsi="Calibri" w:cs="Calibri"/>
          <w:kern w:val="2"/>
        </w:rPr>
        <w:t>Nie dopuszcza się podawania ceny w przedziałach kwotowych.</w:t>
      </w:r>
    </w:p>
    <w:p w14:paraId="06A8671F" w14:textId="0FCC38EF" w:rsidR="005B6E53" w:rsidRPr="007822B4" w:rsidRDefault="005B6E53" w:rsidP="007822B4">
      <w:pPr>
        <w:pStyle w:val="Akapitzlist"/>
        <w:numPr>
          <w:ilvl w:val="1"/>
          <w:numId w:val="21"/>
        </w:numPr>
        <w:suppressLineNumbers/>
        <w:suppressAutoHyphens/>
        <w:spacing w:line="360" w:lineRule="auto"/>
        <w:ind w:left="851" w:hanging="567"/>
        <w:contextualSpacing w:val="0"/>
        <w:rPr>
          <w:rFonts w:ascii="Calibri" w:hAnsi="Calibri" w:cs="Calibri"/>
          <w:kern w:val="2"/>
        </w:rPr>
      </w:pPr>
      <w:r w:rsidRPr="005B6E53">
        <w:rPr>
          <w:rFonts w:ascii="Calibri" w:hAnsi="Calibri" w:cs="Calibri"/>
        </w:rPr>
        <w:t>Zamawiający nie przewiduje rozliczeń w walucie obcej.</w:t>
      </w:r>
    </w:p>
    <w:p w14:paraId="6D757112" w14:textId="182FF46F" w:rsidR="00327146" w:rsidRPr="007822B4" w:rsidRDefault="00327146" w:rsidP="005B6E53">
      <w:pPr>
        <w:pStyle w:val="Akapitzlist"/>
        <w:numPr>
          <w:ilvl w:val="1"/>
          <w:numId w:val="21"/>
        </w:numPr>
        <w:suppressLineNumbers/>
        <w:suppressAutoHyphens/>
        <w:spacing w:line="360" w:lineRule="auto"/>
        <w:ind w:left="851" w:hanging="567"/>
        <w:contextualSpacing w:val="0"/>
        <w:rPr>
          <w:rFonts w:ascii="Calibri" w:hAnsi="Calibri" w:cs="Calibri"/>
          <w:kern w:val="2"/>
        </w:rPr>
      </w:pPr>
      <w:r w:rsidRPr="007822B4">
        <w:rPr>
          <w:rFonts w:ascii="Calibri" w:hAnsi="Calibri" w:cs="Calibri"/>
          <w:kern w:val="2"/>
        </w:rPr>
        <w:t>Cena podana w ofercie powinna być umieszczona w Formularzu oferty (</w:t>
      </w:r>
      <w:r w:rsidRPr="007822B4">
        <w:rPr>
          <w:rFonts w:ascii="Calibri" w:hAnsi="Calibri" w:cs="Calibri"/>
          <w:b/>
          <w:bCs/>
          <w:kern w:val="2"/>
        </w:rPr>
        <w:t>Załącznik nr 1</w:t>
      </w:r>
      <w:r w:rsidRPr="007822B4">
        <w:rPr>
          <w:rFonts w:ascii="Calibri" w:hAnsi="Calibri" w:cs="Calibri"/>
          <w:kern w:val="2"/>
        </w:rPr>
        <w:t xml:space="preserve"> do SWZ) cyfrą i słownie i być tożsama z ceną wynikającą z Formularza cenowego (</w:t>
      </w:r>
      <w:r w:rsidRPr="007822B4">
        <w:rPr>
          <w:rFonts w:ascii="Calibri" w:hAnsi="Calibri" w:cs="Calibri"/>
          <w:b/>
          <w:bCs/>
          <w:kern w:val="2"/>
        </w:rPr>
        <w:t>Załącznik nr 2</w:t>
      </w:r>
      <w:r w:rsidR="007822B4" w:rsidRPr="007822B4">
        <w:rPr>
          <w:rFonts w:ascii="Calibri" w:hAnsi="Calibri" w:cs="Calibri"/>
          <w:b/>
          <w:bCs/>
          <w:kern w:val="2"/>
        </w:rPr>
        <w:t>.1</w:t>
      </w:r>
      <w:r w:rsidRPr="007822B4">
        <w:rPr>
          <w:rFonts w:ascii="Calibri" w:hAnsi="Calibri" w:cs="Calibri"/>
          <w:kern w:val="2"/>
        </w:rPr>
        <w:t xml:space="preserve"> </w:t>
      </w:r>
      <w:r w:rsidRPr="007822B4">
        <w:rPr>
          <w:rFonts w:ascii="Calibri" w:hAnsi="Calibri" w:cs="Calibri"/>
          <w:b/>
          <w:bCs/>
          <w:kern w:val="2"/>
        </w:rPr>
        <w:t>do SWZ</w:t>
      </w:r>
      <w:r w:rsidRPr="007822B4">
        <w:rPr>
          <w:rFonts w:ascii="Calibri" w:hAnsi="Calibri" w:cs="Calibri"/>
          <w:kern w:val="2"/>
        </w:rPr>
        <w:t xml:space="preserve">).  </w:t>
      </w:r>
    </w:p>
    <w:p w14:paraId="08BFF03D" w14:textId="77777777" w:rsidR="00327146" w:rsidRPr="007822B4" w:rsidRDefault="00327146" w:rsidP="005B6E53">
      <w:pPr>
        <w:pStyle w:val="Akapitzlist"/>
        <w:numPr>
          <w:ilvl w:val="1"/>
          <w:numId w:val="21"/>
        </w:numPr>
        <w:suppressLineNumbers/>
        <w:suppressAutoHyphens/>
        <w:spacing w:line="360" w:lineRule="auto"/>
        <w:ind w:left="851" w:hanging="567"/>
        <w:contextualSpacing w:val="0"/>
        <w:rPr>
          <w:rFonts w:ascii="Calibri" w:hAnsi="Calibri" w:cs="Calibri"/>
          <w:kern w:val="2"/>
        </w:rPr>
      </w:pPr>
      <w:r w:rsidRPr="007822B4">
        <w:rPr>
          <w:rFonts w:ascii="Calibri" w:hAnsi="Calibri" w:cs="Calibri"/>
          <w:kern w:val="2"/>
        </w:rPr>
        <w:t xml:space="preserve">Niedopuszczalna jest wycena, z której będzie wynikało, że oferowany przez Wykonawcę przedmiot zamówienia będzie miał cenę zero (0,00 zł). </w:t>
      </w:r>
    </w:p>
    <w:p w14:paraId="039F0A22" w14:textId="067DEBFC" w:rsidR="00327146" w:rsidRPr="007822B4" w:rsidRDefault="00327146" w:rsidP="005B6E53">
      <w:pPr>
        <w:pStyle w:val="Akapitzlist"/>
        <w:numPr>
          <w:ilvl w:val="1"/>
          <w:numId w:val="21"/>
        </w:numPr>
        <w:suppressLineNumbers/>
        <w:suppressAutoHyphens/>
        <w:spacing w:line="360" w:lineRule="auto"/>
        <w:ind w:left="851" w:hanging="567"/>
        <w:contextualSpacing w:val="0"/>
        <w:rPr>
          <w:rFonts w:ascii="Calibri" w:hAnsi="Calibri" w:cs="Calibri"/>
          <w:kern w:val="2"/>
        </w:rPr>
      </w:pPr>
      <w:r w:rsidRPr="007822B4">
        <w:rPr>
          <w:rFonts w:ascii="Calibri" w:hAnsi="Calibri" w:cs="Calibri"/>
          <w:bCs/>
          <w:kern w:val="2"/>
        </w:rPr>
        <w:t>Cena oferty w złotych polskich</w:t>
      </w:r>
      <w:r w:rsidRPr="007822B4">
        <w:rPr>
          <w:rFonts w:ascii="Calibri" w:hAnsi="Calibri" w:cs="Calibri"/>
          <w:kern w:val="2"/>
        </w:rPr>
        <w:t xml:space="preserve"> tj. cena wynikająca z </w:t>
      </w:r>
      <w:r w:rsidRPr="007822B4">
        <w:rPr>
          <w:rFonts w:ascii="Calibri" w:hAnsi="Calibri" w:cs="Calibri"/>
          <w:i/>
          <w:kern w:val="2"/>
        </w:rPr>
        <w:t xml:space="preserve">Formularza oferty </w:t>
      </w:r>
      <w:r w:rsidRPr="007822B4">
        <w:rPr>
          <w:rFonts w:ascii="Calibri" w:hAnsi="Calibri" w:cs="Calibri"/>
          <w:bCs/>
          <w:kern w:val="2"/>
        </w:rPr>
        <w:t>składana przez Wykonawców z terytorium Polski</w:t>
      </w:r>
      <w:r w:rsidRPr="007822B4">
        <w:rPr>
          <w:rFonts w:ascii="Calibri" w:hAnsi="Calibri" w:cs="Calibri"/>
          <w:kern w:val="2"/>
        </w:rPr>
        <w:t xml:space="preserve"> powinna być podana w następujący sposób: </w:t>
      </w:r>
      <w:r w:rsidR="009D41C2" w:rsidRPr="007822B4">
        <w:rPr>
          <w:rFonts w:ascii="Calibri" w:hAnsi="Calibri" w:cs="Calibri"/>
          <w:kern w:val="2"/>
        </w:rPr>
        <w:t xml:space="preserve">- </w:t>
      </w:r>
      <w:r w:rsidRPr="007822B4">
        <w:rPr>
          <w:rFonts w:ascii="Calibri" w:hAnsi="Calibri" w:cs="Calibri"/>
          <w:bCs/>
          <w:kern w:val="2"/>
        </w:rPr>
        <w:t xml:space="preserve">wartość </w:t>
      </w:r>
      <w:r w:rsidRPr="007822B4">
        <w:rPr>
          <w:rFonts w:ascii="Calibri" w:hAnsi="Calibri" w:cs="Calibri"/>
          <w:b/>
          <w:bCs/>
          <w:kern w:val="2"/>
        </w:rPr>
        <w:t>brutto</w:t>
      </w:r>
      <w:r w:rsidRPr="007822B4">
        <w:rPr>
          <w:rFonts w:ascii="Calibri" w:hAnsi="Calibri" w:cs="Calibri"/>
          <w:bCs/>
          <w:kern w:val="2"/>
        </w:rPr>
        <w:t xml:space="preserve"> </w:t>
      </w:r>
      <w:r w:rsidRPr="007822B4">
        <w:rPr>
          <w:rFonts w:ascii="Calibri" w:hAnsi="Calibri" w:cs="Calibri"/>
          <w:bCs/>
          <w:color w:val="000000"/>
          <w:kern w:val="2"/>
        </w:rPr>
        <w:t>oferty w zł</w:t>
      </w:r>
      <w:r w:rsidRPr="007822B4">
        <w:rPr>
          <w:rFonts w:ascii="Calibri" w:hAnsi="Calibri" w:cs="Calibri"/>
          <w:color w:val="000000"/>
          <w:kern w:val="2"/>
        </w:rPr>
        <w:t xml:space="preserve">, tak jak to wynika z </w:t>
      </w:r>
      <w:r w:rsidRPr="007822B4">
        <w:rPr>
          <w:rFonts w:ascii="Calibri" w:hAnsi="Calibri" w:cs="Calibri"/>
          <w:i/>
          <w:color w:val="000000"/>
          <w:kern w:val="2"/>
        </w:rPr>
        <w:t>Formularza oferty</w:t>
      </w:r>
      <w:r w:rsidRPr="007822B4">
        <w:rPr>
          <w:rFonts w:ascii="Calibri" w:hAnsi="Calibri" w:cs="Calibri"/>
          <w:color w:val="000000"/>
          <w:kern w:val="2"/>
        </w:rPr>
        <w:t>.</w:t>
      </w:r>
    </w:p>
    <w:p w14:paraId="0754697C" w14:textId="335A0380" w:rsidR="00327146" w:rsidRPr="007822B4" w:rsidRDefault="00327146" w:rsidP="005B6E53">
      <w:pPr>
        <w:pStyle w:val="Akapitzlist"/>
        <w:numPr>
          <w:ilvl w:val="1"/>
          <w:numId w:val="21"/>
        </w:numPr>
        <w:suppressLineNumbers/>
        <w:suppressAutoHyphens/>
        <w:spacing w:line="360" w:lineRule="auto"/>
        <w:ind w:left="851" w:hanging="567"/>
        <w:contextualSpacing w:val="0"/>
        <w:rPr>
          <w:rFonts w:ascii="Calibri" w:hAnsi="Calibri" w:cs="Calibri"/>
          <w:color w:val="FF0000"/>
        </w:rPr>
      </w:pPr>
      <w:r w:rsidRPr="007822B4">
        <w:rPr>
          <w:rFonts w:ascii="Calibri" w:hAnsi="Calibri" w:cs="Calibri"/>
          <w:bCs/>
          <w:color w:val="000000"/>
          <w:kern w:val="2"/>
        </w:rPr>
        <w:t xml:space="preserve">Cena oferty w złotych polskich tj. cena wynikająca z </w:t>
      </w:r>
      <w:r w:rsidRPr="007822B4">
        <w:rPr>
          <w:rFonts w:ascii="Calibri" w:hAnsi="Calibri" w:cs="Calibri"/>
          <w:bCs/>
          <w:i/>
          <w:color w:val="000000"/>
          <w:kern w:val="2"/>
        </w:rPr>
        <w:t>Formularza oferty</w:t>
      </w:r>
      <w:r w:rsidRPr="007822B4">
        <w:rPr>
          <w:rFonts w:ascii="Calibri" w:hAnsi="Calibri" w:cs="Calibri"/>
          <w:bCs/>
          <w:color w:val="000000"/>
          <w:kern w:val="2"/>
        </w:rPr>
        <w:t xml:space="preserve"> składan</w:t>
      </w:r>
      <w:r w:rsidR="009C0EFF" w:rsidRPr="007822B4">
        <w:rPr>
          <w:rFonts w:ascii="Calibri" w:hAnsi="Calibri" w:cs="Calibri"/>
          <w:bCs/>
          <w:color w:val="000000"/>
          <w:kern w:val="2"/>
        </w:rPr>
        <w:t>a</w:t>
      </w:r>
      <w:r w:rsidRPr="007822B4">
        <w:rPr>
          <w:rFonts w:ascii="Calibri" w:hAnsi="Calibri" w:cs="Calibri"/>
          <w:bCs/>
          <w:color w:val="000000"/>
          <w:kern w:val="2"/>
        </w:rPr>
        <w:t xml:space="preserve"> przez </w:t>
      </w:r>
      <w:r w:rsidRPr="007822B4">
        <w:rPr>
          <w:rFonts w:ascii="Calibri" w:hAnsi="Calibri" w:cs="Calibri"/>
          <w:b/>
          <w:bCs/>
          <w:color w:val="000000"/>
          <w:kern w:val="2"/>
        </w:rPr>
        <w:t>Wykonawców zagranicznych</w:t>
      </w:r>
      <w:r w:rsidRPr="007822B4">
        <w:rPr>
          <w:rFonts w:ascii="Calibri" w:hAnsi="Calibri" w:cs="Calibri"/>
          <w:bCs/>
          <w:color w:val="000000"/>
          <w:kern w:val="2"/>
        </w:rPr>
        <w:t xml:space="preserve"> powinna być podana w następujący sposób: </w:t>
      </w:r>
      <w:r w:rsidR="005543BB" w:rsidRPr="007822B4">
        <w:rPr>
          <w:rFonts w:ascii="Calibri" w:hAnsi="Calibri" w:cs="Calibri"/>
          <w:bCs/>
          <w:color w:val="000000"/>
          <w:kern w:val="2"/>
        </w:rPr>
        <w:t xml:space="preserve">    - </w:t>
      </w:r>
      <w:r w:rsidRPr="007822B4">
        <w:rPr>
          <w:rFonts w:ascii="Calibri" w:hAnsi="Calibri" w:cs="Calibri"/>
          <w:b/>
          <w:bCs/>
          <w:color w:val="000000"/>
          <w:kern w:val="2"/>
        </w:rPr>
        <w:t>cena netto</w:t>
      </w:r>
      <w:r w:rsidRPr="007822B4">
        <w:rPr>
          <w:rFonts w:ascii="Calibri" w:hAnsi="Calibri" w:cs="Calibri"/>
          <w:bCs/>
          <w:color w:val="000000"/>
          <w:kern w:val="2"/>
        </w:rPr>
        <w:t xml:space="preserve">. Wykonawcy zagraniczni </w:t>
      </w:r>
      <w:r w:rsidRPr="007822B4">
        <w:rPr>
          <w:rFonts w:ascii="Calibri" w:hAnsi="Calibri" w:cs="Calibri"/>
          <w:bCs/>
          <w:color w:val="000000" w:themeColor="text1"/>
          <w:kern w:val="2"/>
        </w:rPr>
        <w:t xml:space="preserve">w </w:t>
      </w:r>
      <w:r w:rsidRPr="007822B4">
        <w:rPr>
          <w:rFonts w:ascii="Calibri" w:hAnsi="Calibri" w:cs="Calibri"/>
          <w:bCs/>
          <w:i/>
          <w:color w:val="000000" w:themeColor="text1"/>
          <w:kern w:val="2"/>
        </w:rPr>
        <w:t>Formularzu cenowym</w:t>
      </w:r>
      <w:r w:rsidR="005543BB" w:rsidRPr="007822B4">
        <w:rPr>
          <w:rFonts w:ascii="Calibri" w:hAnsi="Calibri" w:cs="Calibri"/>
          <w:bCs/>
          <w:color w:val="000000"/>
          <w:kern w:val="2"/>
        </w:rPr>
        <w:t xml:space="preserve"> </w:t>
      </w:r>
      <w:r w:rsidRPr="007822B4">
        <w:rPr>
          <w:rFonts w:ascii="Calibri" w:hAnsi="Calibri" w:cs="Calibri"/>
          <w:bCs/>
          <w:color w:val="000000"/>
          <w:kern w:val="2"/>
        </w:rPr>
        <w:t>w kolumnie „Cena jednostkowa brutto” oraz „Cena oferty brutto” dokonują jednocześnie wykreślenia w opisie słowa „brutto” i zastępują je słowem „netto”. Dla porównania ofert Zamawiający doliczy do ceny ofertowej podmiotów zagranicznych kwotę należnego podatku VAT oraz cła obciążającego Zamawiającego z tytułu realizacji umowy. Natomiast w treści Formularza oferty (</w:t>
      </w:r>
      <w:r w:rsidRPr="007822B4">
        <w:rPr>
          <w:rFonts w:ascii="Calibri" w:hAnsi="Calibri" w:cs="Calibri"/>
          <w:b/>
          <w:color w:val="000000"/>
          <w:kern w:val="2"/>
        </w:rPr>
        <w:t>Załącznik nr 1 do SWZ</w:t>
      </w:r>
      <w:r w:rsidRPr="007822B4">
        <w:rPr>
          <w:rFonts w:ascii="Calibri" w:hAnsi="Calibri" w:cs="Calibri"/>
          <w:bCs/>
          <w:color w:val="000000"/>
          <w:kern w:val="2"/>
        </w:rPr>
        <w:t xml:space="preserve">) Wykonawcy zagraniczni wpisują w pkt 4 – wartość oferty brutto w danej części zamiast ceny brutto w złotych – cenę netto w złotych. </w:t>
      </w:r>
    </w:p>
    <w:p w14:paraId="5A7926CA" w14:textId="16AB8452" w:rsidR="001B132B" w:rsidRPr="007822B4" w:rsidRDefault="001B132B" w:rsidP="007822B4">
      <w:pPr>
        <w:pStyle w:val="Akapitzlist"/>
        <w:numPr>
          <w:ilvl w:val="1"/>
          <w:numId w:val="21"/>
        </w:numPr>
        <w:spacing w:line="360" w:lineRule="auto"/>
        <w:ind w:hanging="547"/>
        <w:jc w:val="both"/>
        <w:rPr>
          <w:rFonts w:asciiTheme="majorHAnsi" w:hAnsiTheme="majorHAnsi" w:cstheme="majorHAnsi"/>
        </w:rPr>
      </w:pPr>
      <w:r w:rsidRPr="003830AC">
        <w:rPr>
          <w:rFonts w:asciiTheme="majorHAnsi" w:hAnsiTheme="majorHAnsi"/>
        </w:rPr>
        <w:t xml:space="preserve">Jeżeli Wykonawca jest osobą fizyczną (lub konsorcjum osób fizycznych) nie prowadzącą działalności gospodarczej, podana w ofercie </w:t>
      </w:r>
      <w:r w:rsidRPr="003830AC">
        <w:rPr>
          <w:rFonts w:asciiTheme="majorHAnsi" w:eastAsia="Times New Roman" w:hAnsiTheme="majorHAnsi" w:cstheme="majorHAnsi"/>
        </w:rPr>
        <w:t xml:space="preserve">cena jest wartością ostateczną (ceną brutto brutto), zawierającą wszystkie koszty Wykonawcy oraz Zamawiającego związane z wynagrodzeniem tj. pełny koszt ponoszony przez Zamawiającego związany z wypłata </w:t>
      </w:r>
      <w:r w:rsidRPr="007822B4">
        <w:rPr>
          <w:rFonts w:asciiTheme="majorHAnsi" w:eastAsia="Times New Roman" w:hAnsiTheme="majorHAnsi" w:cstheme="majorHAnsi"/>
        </w:rPr>
        <w:t>wynagrodzenia (składki na ubezpieczenie zdrowotne, wypadkowe i emerytalne – jeśli dotyczy – oraz podatek dochodowy).</w:t>
      </w:r>
    </w:p>
    <w:p w14:paraId="4C8D3F66" w14:textId="49EE6A84" w:rsidR="001F6C06" w:rsidRPr="007822B4" w:rsidRDefault="00327146"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7822B4">
        <w:rPr>
          <w:rFonts w:ascii="Calibri" w:hAnsi="Calibri" w:cs="Calibri"/>
          <w:bCs/>
          <w:kern w:val="2"/>
        </w:rPr>
        <w:t xml:space="preserve">Jeżeli została złożona oferta, której wybór prowadziłby do powstania u Zamawiającego obowiązku podatkowego zgodnie z ustawą z dnia 11 marca 2004 r. o podatku od towarów </w:t>
      </w:r>
      <w:r w:rsidRPr="007822B4">
        <w:rPr>
          <w:rFonts w:ascii="Calibri" w:hAnsi="Calibri" w:cs="Calibri"/>
          <w:bCs/>
          <w:kern w:val="2"/>
        </w:rPr>
        <w:lastRenderedPageBreak/>
        <w:t>i usług (tj. Dz.U.  z 202</w:t>
      </w:r>
      <w:r w:rsidR="00522D30" w:rsidRPr="007822B4">
        <w:rPr>
          <w:rFonts w:ascii="Calibri" w:hAnsi="Calibri" w:cs="Calibri"/>
          <w:bCs/>
          <w:kern w:val="2"/>
        </w:rPr>
        <w:t>4</w:t>
      </w:r>
      <w:r w:rsidRPr="007822B4">
        <w:rPr>
          <w:rFonts w:ascii="Calibri" w:hAnsi="Calibri" w:cs="Calibri"/>
          <w:bCs/>
          <w:kern w:val="2"/>
        </w:rPr>
        <w:t xml:space="preserve"> r. poz. </w:t>
      </w:r>
      <w:r w:rsidR="00522D30" w:rsidRPr="007822B4">
        <w:rPr>
          <w:rFonts w:ascii="Calibri" w:hAnsi="Calibri" w:cs="Calibri"/>
          <w:bCs/>
          <w:kern w:val="2"/>
        </w:rPr>
        <w:t>361</w:t>
      </w:r>
      <w:r w:rsidRPr="007822B4">
        <w:rPr>
          <w:rFonts w:ascii="Calibri" w:hAnsi="Calibri" w:cs="Calibri"/>
          <w:bCs/>
          <w:kern w:val="2"/>
        </w:rPr>
        <w:t xml:space="preserve"> z</w:t>
      </w:r>
      <w:r w:rsidR="002C1CF5" w:rsidRPr="007822B4">
        <w:rPr>
          <w:rFonts w:ascii="Calibri" w:hAnsi="Calibri" w:cs="Calibri"/>
          <w:bCs/>
          <w:kern w:val="2"/>
        </w:rPr>
        <w:t xml:space="preserve"> późn. </w:t>
      </w:r>
      <w:r w:rsidRPr="007822B4">
        <w:rPr>
          <w:rFonts w:ascii="Calibri" w:hAnsi="Calibri" w:cs="Calibri"/>
          <w:bCs/>
          <w:kern w:val="2"/>
        </w:rPr>
        <w:t>zm</w:t>
      </w:r>
      <w:r w:rsidR="00522D30" w:rsidRPr="007822B4">
        <w:rPr>
          <w:rFonts w:ascii="Calibri" w:hAnsi="Calibri" w:cs="Calibri"/>
          <w:bCs/>
          <w:kern w:val="2"/>
        </w:rPr>
        <w:t>.</w:t>
      </w:r>
      <w:r w:rsidRPr="007822B4">
        <w:rPr>
          <w:rFonts w:ascii="Calibri" w:hAnsi="Calibri" w:cs="Calibri"/>
          <w:bCs/>
          <w:kern w:val="2"/>
        </w:rPr>
        <w:t xml:space="preserve">) dla celów zastosowania kryterium ceny lub kosztu Zamawiający dolicza do przedstawionej w tej ofercie ceny kwotę podatku od towarów i usług, którą miałby obowiązek rozliczyć. </w:t>
      </w:r>
    </w:p>
    <w:p w14:paraId="056C4EAC" w14:textId="7F434BB4" w:rsidR="00327146" w:rsidRPr="007822B4" w:rsidRDefault="00327146"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7822B4">
        <w:rPr>
          <w:rFonts w:ascii="Calibri" w:hAnsi="Calibri" w:cs="Calibri"/>
          <w:bCs/>
          <w:kern w:val="2"/>
        </w:rPr>
        <w:t xml:space="preserve">W ofercie </w:t>
      </w:r>
      <w:r w:rsidR="00BA536D" w:rsidRPr="007822B4">
        <w:rPr>
          <w:rFonts w:ascii="Calibri" w:hAnsi="Calibri" w:cs="Calibri"/>
          <w:bCs/>
          <w:kern w:val="2"/>
        </w:rPr>
        <w:t>o której mowa w</w:t>
      </w:r>
      <w:r w:rsidR="00BA536D" w:rsidRPr="007822B4">
        <w:rPr>
          <w:rFonts w:ascii="Calibri" w:hAnsi="Calibri" w:cs="Calibri"/>
          <w:bCs/>
          <w:color w:val="000000" w:themeColor="text1"/>
          <w:kern w:val="2"/>
        </w:rPr>
        <w:t xml:space="preserve"> pkt </w:t>
      </w:r>
      <w:r w:rsidR="002F7AB4" w:rsidRPr="007822B4">
        <w:rPr>
          <w:rFonts w:ascii="Calibri" w:hAnsi="Calibri" w:cs="Calibri"/>
          <w:bCs/>
          <w:color w:val="000000" w:themeColor="text1"/>
          <w:kern w:val="2"/>
        </w:rPr>
        <w:t>16.</w:t>
      </w:r>
      <w:r w:rsidR="007822B4">
        <w:rPr>
          <w:rFonts w:ascii="Calibri" w:hAnsi="Calibri" w:cs="Calibri"/>
          <w:bCs/>
          <w:color w:val="000000" w:themeColor="text1"/>
          <w:kern w:val="2"/>
        </w:rPr>
        <w:t>9</w:t>
      </w:r>
      <w:r w:rsidR="002F7AB4" w:rsidRPr="007822B4">
        <w:rPr>
          <w:rFonts w:ascii="Calibri" w:hAnsi="Calibri" w:cs="Calibri"/>
          <w:bCs/>
          <w:color w:val="000000" w:themeColor="text1"/>
          <w:kern w:val="2"/>
        </w:rPr>
        <w:t xml:space="preserve">. </w:t>
      </w:r>
      <w:r w:rsidRPr="007822B4">
        <w:rPr>
          <w:rFonts w:ascii="Calibri" w:hAnsi="Calibri" w:cs="Calibri"/>
          <w:bCs/>
          <w:kern w:val="2"/>
        </w:rPr>
        <w:t>Wykonawca ma obowiązek:</w:t>
      </w:r>
    </w:p>
    <w:p w14:paraId="2712D4FB"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7822B4">
        <w:rPr>
          <w:rFonts w:ascii="Calibri" w:hAnsi="Calibri" w:cs="Calibri"/>
          <w:bCs/>
          <w:kern w:val="2"/>
        </w:rPr>
        <w:t>poinformowania zamawiającego, że wybór jego oferty będzie prowadził do powstania</w:t>
      </w:r>
      <w:r w:rsidRPr="009B2149">
        <w:rPr>
          <w:rFonts w:ascii="Calibri" w:hAnsi="Calibri" w:cs="Calibri"/>
          <w:bCs/>
          <w:kern w:val="2"/>
        </w:rPr>
        <w:t xml:space="preserve"> u zamawiającego obowiązku podatkowego;</w:t>
      </w:r>
    </w:p>
    <w:p w14:paraId="18817960"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wskazania nazwy (rodzaju) usług, których świadczenie będzie prowadziło do powstania obowiązku podatkowego;</w:t>
      </w:r>
    </w:p>
    <w:p w14:paraId="3A1A29B3"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wskazania wartości usług, których świadczenie będzie prowadziło do powstania obowiązku podatkowego;</w:t>
      </w:r>
    </w:p>
    <w:p w14:paraId="18BE78FE" w14:textId="77777777" w:rsidR="00327146" w:rsidRPr="007822B4"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7822B4">
        <w:rPr>
          <w:rFonts w:ascii="Calibri" w:hAnsi="Calibri" w:cs="Calibri"/>
          <w:bCs/>
          <w:kern w:val="2"/>
        </w:rPr>
        <w:t>wskazania stawki podatku od towarów i usług, która zgodnie z wiedzą wykonawcy, będzie miała zastosowanie.</w:t>
      </w:r>
    </w:p>
    <w:p w14:paraId="5E346E41" w14:textId="77777777" w:rsidR="00327146" w:rsidRPr="009B2149" w:rsidRDefault="00327146"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7822B4">
        <w:rPr>
          <w:rFonts w:ascii="Calibri" w:hAnsi="Calibri" w:cs="Calibri"/>
          <w:bCs/>
          <w:kern w:val="2"/>
        </w:rPr>
        <w:t>Jeżeli zaoferowana cena lub koszt, lub ich istotne części składowe, wydają się rażąco niskie w stosunku do przedmiotu zamówienia i budzą wątpliwości zamawiającego co do możliwości wykonania przedmiotu zamówienia zgodnie z wymaganiami określonymi w dokumentach</w:t>
      </w:r>
      <w:r w:rsidRPr="009B2149">
        <w:rPr>
          <w:rFonts w:ascii="Calibri" w:hAnsi="Calibri" w:cs="Calibri"/>
          <w:bCs/>
          <w:kern w:val="2"/>
        </w:rPr>
        <w:t xml:space="preserve"> zamówienia lub wynikającymi z odrębnych przepisów, Zamawiający żąda od wykonawcy wyjaśnień, w tym złożenie dowodów w zakresie wyliczenia ceny lub kosztu, lub ich istotnych składowych. Wyjaśnienia mogą dotyczyć w szczególności:</w:t>
      </w:r>
    </w:p>
    <w:p w14:paraId="1C76A67B" w14:textId="77777777" w:rsidR="00327146" w:rsidRPr="009B214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zarządzania procesem produkcji;</w:t>
      </w:r>
    </w:p>
    <w:p w14:paraId="0EDD819F" w14:textId="77777777" w:rsidR="00327146" w:rsidRPr="009B214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wybranych rozwiązań technicznych, wyjątkowo korzystnych warunków dostaw;</w:t>
      </w:r>
    </w:p>
    <w:p w14:paraId="62C2686F" w14:textId="77777777" w:rsidR="00327146" w:rsidRPr="009B214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oryginalności dostaw oferowanych przez wykonawcę;</w:t>
      </w:r>
    </w:p>
    <w:p w14:paraId="42716C38" w14:textId="7BD457A0" w:rsidR="002250E9" w:rsidRPr="007822B4"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9B2149">
        <w:rPr>
          <w:rFonts w:ascii="Calibri" w:hAnsi="Calibri" w:cs="Calibri"/>
          <w:bCs/>
          <w:kern w:val="2"/>
        </w:rPr>
        <w:t xml:space="preserve">zgodności z przepisami dotyczącymi kosztów pracy, których wartość przyjęta do ustalenia ceny nie może być niższa od minimalnego wynagrodzenia za pracę albo </w:t>
      </w:r>
      <w:r w:rsidRPr="007822B4">
        <w:rPr>
          <w:rFonts w:ascii="Calibri" w:hAnsi="Calibri" w:cs="Calibri"/>
          <w:bCs/>
          <w:kern w:val="2"/>
        </w:rPr>
        <w:t>minimalnej stawki godzinowej, ustalonych na podstawie przepisów ustawy z dnia 10 października 2002 r. o minimalnym wynagrodzeniu za pracę (</w:t>
      </w:r>
      <w:proofErr w:type="spellStart"/>
      <w:r w:rsidRPr="007822B4">
        <w:rPr>
          <w:rFonts w:ascii="Calibri" w:hAnsi="Calibri" w:cs="Calibri"/>
          <w:bCs/>
          <w:kern w:val="2"/>
        </w:rPr>
        <w:t>t.j</w:t>
      </w:r>
      <w:proofErr w:type="spellEnd"/>
      <w:r w:rsidRPr="007822B4">
        <w:rPr>
          <w:rFonts w:ascii="Calibri" w:hAnsi="Calibri" w:cs="Calibri"/>
          <w:bCs/>
          <w:kern w:val="2"/>
        </w:rPr>
        <w:t xml:space="preserve">. Dz.U. z 2020 r. poz. 2207 </w:t>
      </w:r>
      <w:r w:rsidR="002C1CF5" w:rsidRPr="007822B4">
        <w:rPr>
          <w:rFonts w:ascii="Calibri" w:hAnsi="Calibri" w:cs="Calibri"/>
          <w:bCs/>
          <w:kern w:val="2"/>
        </w:rPr>
        <w:t xml:space="preserve">z późn. zm.)  </w:t>
      </w:r>
      <w:r w:rsidRPr="007822B4">
        <w:rPr>
          <w:rFonts w:ascii="Calibri" w:hAnsi="Calibri" w:cs="Calibri"/>
          <w:bCs/>
          <w:kern w:val="2"/>
        </w:rPr>
        <w:t>lub przepisów odrębnych właściwych dla spraw, z którymi związane jest realizowane zamówienie;</w:t>
      </w:r>
    </w:p>
    <w:p w14:paraId="527BABCE" w14:textId="77777777" w:rsidR="002250E9" w:rsidRPr="007822B4"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7822B4">
        <w:rPr>
          <w:rFonts w:ascii="Calibri" w:hAnsi="Calibri" w:cs="Calibri"/>
          <w:bCs/>
          <w:kern w:val="2"/>
        </w:rPr>
        <w:t>zgodności z prawem w rozumieniu przepisów o postępowaniu w sprawach dotyczących pomocy publicznej;</w:t>
      </w:r>
    </w:p>
    <w:p w14:paraId="6DA04055" w14:textId="77777777" w:rsidR="002250E9" w:rsidRPr="007822B4"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7822B4">
        <w:rPr>
          <w:rFonts w:ascii="Calibri" w:hAnsi="Calibri" w:cs="Calibri"/>
          <w:bCs/>
          <w:kern w:val="2"/>
        </w:rPr>
        <w:t>zgodności z przepisami z zakresu prawa pracy i zabezpieczenia społecznego, obowiązującymi w miejscu, w którym realizowane jest zamówienie;</w:t>
      </w:r>
    </w:p>
    <w:p w14:paraId="3D837988" w14:textId="77777777" w:rsidR="002250E9" w:rsidRPr="007822B4"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7822B4">
        <w:rPr>
          <w:rFonts w:ascii="Calibri" w:hAnsi="Calibri" w:cs="Calibri"/>
          <w:bCs/>
          <w:kern w:val="2"/>
        </w:rPr>
        <w:t>zgodności z przepisami z zakresu ochrony środowiska;</w:t>
      </w:r>
    </w:p>
    <w:p w14:paraId="01C4303E" w14:textId="006854A2" w:rsidR="00327146" w:rsidRPr="009B214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7822B4">
        <w:rPr>
          <w:rFonts w:ascii="Calibri" w:hAnsi="Calibri" w:cs="Calibri"/>
          <w:bCs/>
          <w:kern w:val="2"/>
        </w:rPr>
        <w:lastRenderedPageBreak/>
        <w:t>wypełniania obowiązków</w:t>
      </w:r>
      <w:r w:rsidRPr="009B2149">
        <w:rPr>
          <w:rFonts w:ascii="Calibri" w:hAnsi="Calibri" w:cs="Calibri"/>
          <w:bCs/>
          <w:kern w:val="2"/>
        </w:rPr>
        <w:t xml:space="preserve"> związanych z powierzeniem wykonania części zamówienia podwykonawcy.</w:t>
      </w:r>
    </w:p>
    <w:p w14:paraId="5E7B6ADA" w14:textId="77777777" w:rsidR="00327146" w:rsidRPr="009B2149" w:rsidRDefault="00327146"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W przypadku gdy cena całkowita oferty złożonej w terminie jest niższa o co najmniej 30% od:</w:t>
      </w:r>
    </w:p>
    <w:p w14:paraId="3FBF0D1B" w14:textId="78E4D92B" w:rsidR="00327146" w:rsidRPr="007822B4"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 xml:space="preserve">wartości zamówienia powiększonej o należny podatek od towarów i usług, ustalonej przed wszczęciem postępowania lub średniej arytmetycznej cen </w:t>
      </w:r>
      <w:r w:rsidRPr="007822B4">
        <w:rPr>
          <w:rFonts w:ascii="Calibri" w:hAnsi="Calibri" w:cs="Calibri"/>
          <w:bCs/>
          <w:kern w:val="2"/>
        </w:rPr>
        <w:t>wszystkich złożonych ofert niepodlegających odrzuceniu na podstawie art. 226 ust. 1 pkt. 1 i 10 ustawy Pzp, Zamawiający zwraca się o udzielenie wyjaśnień, o których mowa w pkt. 16.1</w:t>
      </w:r>
      <w:r w:rsidR="007822B4" w:rsidRPr="007822B4">
        <w:rPr>
          <w:rFonts w:ascii="Calibri" w:hAnsi="Calibri" w:cs="Calibri"/>
          <w:bCs/>
          <w:kern w:val="2"/>
        </w:rPr>
        <w:t>1</w:t>
      </w:r>
      <w:r w:rsidRPr="007822B4">
        <w:rPr>
          <w:rFonts w:ascii="Calibri" w:hAnsi="Calibri" w:cs="Calibri"/>
          <w:bCs/>
          <w:kern w:val="2"/>
        </w:rPr>
        <w:t>. SWZ, chyba że rozbieżność wynika z okoliczności oczywistych, które nie wymagają wyjaśnienia;</w:t>
      </w:r>
    </w:p>
    <w:p w14:paraId="1F66A279" w14:textId="177925EC" w:rsidR="00327146" w:rsidRPr="007822B4"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7822B4">
        <w:rPr>
          <w:rFonts w:ascii="Calibri" w:hAnsi="Calibri" w:cs="Calibri"/>
          <w:bCs/>
          <w:kern w:val="2"/>
        </w:rPr>
        <w:t>wartości  zamówienia  powiększonej  o  należny  podatek  od  towarów i usług,</w:t>
      </w:r>
      <w:r w:rsidR="002250E9" w:rsidRPr="007822B4">
        <w:rPr>
          <w:rFonts w:ascii="Calibri" w:hAnsi="Calibri" w:cs="Calibri"/>
          <w:bCs/>
          <w:kern w:val="2"/>
        </w:rPr>
        <w:t xml:space="preserve"> </w:t>
      </w:r>
      <w:r w:rsidRPr="007822B4">
        <w:rPr>
          <w:rFonts w:ascii="Calibri" w:hAnsi="Calibri" w:cs="Calibri"/>
          <w:bCs/>
          <w:kern w:val="2"/>
        </w:rPr>
        <w:t>zaktualizowanej</w:t>
      </w:r>
      <w:r w:rsidR="002250E9" w:rsidRPr="007822B4">
        <w:rPr>
          <w:rFonts w:ascii="Calibri" w:hAnsi="Calibri" w:cs="Calibri"/>
          <w:bCs/>
          <w:kern w:val="2"/>
        </w:rPr>
        <w:t xml:space="preserve"> </w:t>
      </w:r>
      <w:r w:rsidRPr="007822B4">
        <w:rPr>
          <w:rFonts w:ascii="Calibri" w:hAnsi="Calibri" w:cs="Calibri"/>
          <w:bCs/>
          <w:kern w:val="2"/>
        </w:rPr>
        <w:t>z uwzględnieniem okoliczności, które nastąpiły po wszczęciu postępowania, w szczególności istotnej zmiany cen rynkowych, Zamawiający może zwrócić się o udzielenie wyjaśnień, o których mowa w pkt 16.1</w:t>
      </w:r>
      <w:r w:rsidR="007822B4" w:rsidRPr="007822B4">
        <w:rPr>
          <w:rFonts w:ascii="Calibri" w:hAnsi="Calibri" w:cs="Calibri"/>
          <w:bCs/>
          <w:kern w:val="2"/>
        </w:rPr>
        <w:t>1</w:t>
      </w:r>
      <w:r w:rsidRPr="007822B4">
        <w:rPr>
          <w:rFonts w:ascii="Calibri" w:hAnsi="Calibri" w:cs="Calibri"/>
          <w:bCs/>
          <w:kern w:val="2"/>
        </w:rPr>
        <w:t>. SWZ.</w:t>
      </w:r>
    </w:p>
    <w:p w14:paraId="3F73B162" w14:textId="77777777" w:rsidR="00327146" w:rsidRPr="009B2149" w:rsidRDefault="00327146" w:rsidP="005B6E53">
      <w:pPr>
        <w:pStyle w:val="Akapitzlist"/>
        <w:numPr>
          <w:ilvl w:val="1"/>
          <w:numId w:val="21"/>
        </w:numPr>
        <w:suppressLineNumbers/>
        <w:tabs>
          <w:tab w:val="left" w:pos="851"/>
        </w:tabs>
        <w:suppressAutoHyphens/>
        <w:spacing w:line="360" w:lineRule="auto"/>
        <w:ind w:left="851" w:hanging="709"/>
        <w:contextualSpacing w:val="0"/>
        <w:rPr>
          <w:rFonts w:ascii="Calibri" w:hAnsi="Calibri" w:cs="Calibri"/>
          <w:bCs/>
          <w:kern w:val="2"/>
        </w:rPr>
      </w:pPr>
      <w:r w:rsidRPr="007822B4">
        <w:rPr>
          <w:rFonts w:ascii="Calibri" w:hAnsi="Calibri" w:cs="Calibri"/>
          <w:bCs/>
          <w:kern w:val="2"/>
        </w:rPr>
        <w:t>Obowiązek wykazania, że oferta nie zawiera rażąco niskiej ceny lub kosztu spoczywa</w:t>
      </w:r>
      <w:r w:rsidRPr="009B2149">
        <w:rPr>
          <w:rFonts w:ascii="Calibri" w:hAnsi="Calibri" w:cs="Calibri"/>
          <w:bCs/>
          <w:kern w:val="2"/>
        </w:rPr>
        <w:t xml:space="preserve"> na Wykonawcy.</w:t>
      </w:r>
    </w:p>
    <w:p w14:paraId="5468C3A2" w14:textId="77777777" w:rsidR="00327146" w:rsidRPr="009B2149" w:rsidRDefault="00327146" w:rsidP="005B6E53">
      <w:pPr>
        <w:pStyle w:val="Akapitzlist"/>
        <w:numPr>
          <w:ilvl w:val="1"/>
          <w:numId w:val="21"/>
        </w:numPr>
        <w:suppressLineNumbers/>
        <w:tabs>
          <w:tab w:val="left" w:pos="851"/>
        </w:tab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Odrzuceniu, jako oferta z rażąco niską ceną lub kosztem, podlega oferta Wykonawcy, który nie udzielił wyjaśnień w wyznaczonym terminie, lub jeżeli złożone wyjaśnienia wraz z dowodami nie uzasadniają podanej w ofercie ceny lub kosztu.</w:t>
      </w:r>
    </w:p>
    <w:p w14:paraId="5225FF2F" w14:textId="77777777" w:rsidR="00327146" w:rsidRPr="009B2149" w:rsidRDefault="00327146" w:rsidP="005B6E53">
      <w:pPr>
        <w:pStyle w:val="Akapitzlist"/>
        <w:numPr>
          <w:ilvl w:val="1"/>
          <w:numId w:val="21"/>
        </w:numPr>
        <w:suppressLineNumbers/>
        <w:tabs>
          <w:tab w:val="left" w:pos="851"/>
        </w:tab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Zamawiający poprawia w ofercie:</w:t>
      </w:r>
    </w:p>
    <w:p w14:paraId="16BB860B"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oczywiste omyłki pisarskie,</w:t>
      </w:r>
    </w:p>
    <w:p w14:paraId="331210EA" w14:textId="77777777" w:rsidR="00327146"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oczywiste omyłki rachunkowe z uwzględnieniem konsekwencji rachunkowych dokonanych poprawek,</w:t>
      </w:r>
    </w:p>
    <w:p w14:paraId="7237F1CE" w14:textId="5CF43DF8" w:rsidR="00823048" w:rsidRPr="009B2149"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inne omyłki polegające na niezgodności oferty z dokumentami zamówienia, niepowodujące istotnych zmian w treści oferty.</w:t>
      </w:r>
    </w:p>
    <w:p w14:paraId="283ADCFB" w14:textId="182C9B88" w:rsidR="00823048" w:rsidRPr="009B2149" w:rsidRDefault="00823048"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W przypadku, o którym mowa w pkt. 16.1</w:t>
      </w:r>
      <w:r w:rsidR="007822B4">
        <w:rPr>
          <w:rFonts w:ascii="Calibri" w:hAnsi="Calibri" w:cs="Calibri"/>
          <w:bCs/>
          <w:kern w:val="2"/>
        </w:rPr>
        <w:t>5</w:t>
      </w:r>
      <w:r w:rsidRPr="009B2149">
        <w:rPr>
          <w:rFonts w:ascii="Calibri" w:hAnsi="Calibri" w:cs="Calibri"/>
          <w:bCs/>
          <w:kern w:val="2"/>
        </w:rPr>
        <w:t>.3. SWZ, Zamawiający wyznacza Wykonawcy odpowiedni termin na wyrażenie zgody na poprawienie w ofercie omyłki lub zakwestionowanie jej poprawienia. Brak odpowiedzi w wyznaczonym terminie uznaje się za wyrażenie zgody na poprawienie omyłki</w:t>
      </w:r>
    </w:p>
    <w:p w14:paraId="756FDE19" w14:textId="6A8916C1" w:rsidR="00327146" w:rsidRPr="009B2149" w:rsidRDefault="00327146" w:rsidP="005B6E53">
      <w:pPr>
        <w:pStyle w:val="Akapitzlist"/>
        <w:numPr>
          <w:ilvl w:val="1"/>
          <w:numId w:val="21"/>
        </w:numPr>
        <w:suppressLineNumbers/>
        <w:suppressAutoHyphens/>
        <w:spacing w:line="360" w:lineRule="auto"/>
        <w:ind w:left="851" w:hanging="709"/>
        <w:contextualSpacing w:val="0"/>
        <w:rPr>
          <w:rFonts w:ascii="Calibri" w:hAnsi="Calibri" w:cs="Calibri"/>
          <w:bCs/>
          <w:kern w:val="2"/>
        </w:rPr>
      </w:pPr>
      <w:r w:rsidRPr="009B2149">
        <w:rPr>
          <w:rFonts w:ascii="Calibri" w:hAnsi="Calibri" w:cs="Calibri"/>
          <w:bCs/>
          <w:kern w:val="2"/>
        </w:rPr>
        <w:t>Przykładowe oczywiste omyłki pisarskie i rachunkowe poprawiane przez Zamawiającego:</w:t>
      </w:r>
    </w:p>
    <w:p w14:paraId="59D81820" w14:textId="2F4A6E47" w:rsidR="00327146" w:rsidRPr="007822B4" w:rsidRDefault="00327146" w:rsidP="005B6E53">
      <w:pPr>
        <w:pStyle w:val="Akapitzlist"/>
        <w:numPr>
          <w:ilvl w:val="2"/>
          <w:numId w:val="21"/>
        </w:numPr>
        <w:suppressLineNumbers/>
        <w:suppressAutoHyphens/>
        <w:spacing w:line="360" w:lineRule="auto"/>
        <w:ind w:left="1701" w:hanging="850"/>
        <w:contextualSpacing w:val="0"/>
        <w:rPr>
          <w:rFonts w:ascii="Calibri" w:hAnsi="Calibri" w:cs="Calibri"/>
          <w:bCs/>
          <w:kern w:val="2"/>
        </w:rPr>
      </w:pPr>
      <w:r w:rsidRPr="009B2149">
        <w:rPr>
          <w:rFonts w:ascii="Calibri" w:hAnsi="Calibri" w:cs="Calibri"/>
          <w:bCs/>
          <w:kern w:val="2"/>
        </w:rPr>
        <w:t>w przypadku mnożenia cen jednostkowych i liczby jednostek miar</w:t>
      </w:r>
      <w:r w:rsidR="002250E9" w:rsidRPr="009B2149">
        <w:rPr>
          <w:rFonts w:ascii="Calibri" w:hAnsi="Calibri" w:cs="Calibri"/>
          <w:bCs/>
          <w:kern w:val="2"/>
        </w:rPr>
        <w:t xml:space="preserve"> - </w:t>
      </w:r>
      <w:r w:rsidRPr="009B2149">
        <w:rPr>
          <w:rFonts w:ascii="Calibri" w:hAnsi="Calibri" w:cs="Calibri"/>
          <w:bCs/>
          <w:kern w:val="2"/>
        </w:rPr>
        <w:t xml:space="preserve">jeżeli obliczona cena nie odpowiada iloczynowi ceny jednostkowej oraz liczby </w:t>
      </w:r>
      <w:r w:rsidRPr="007822B4">
        <w:rPr>
          <w:rFonts w:ascii="Calibri" w:hAnsi="Calibri" w:cs="Calibri"/>
          <w:bCs/>
          <w:kern w:val="2"/>
        </w:rPr>
        <w:lastRenderedPageBreak/>
        <w:t>jednostek miar, przyjmuje się, że prawidłowo podano liczbę jednostek miar oraz cenę jednostkową,</w:t>
      </w:r>
    </w:p>
    <w:p w14:paraId="0D487A4F" w14:textId="025778B7" w:rsidR="00327146" w:rsidRPr="0071752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7822B4">
        <w:rPr>
          <w:rFonts w:ascii="Calibri" w:hAnsi="Calibri" w:cs="Calibri"/>
          <w:bCs/>
          <w:kern w:val="2"/>
        </w:rPr>
        <w:t xml:space="preserve">w przypadku sumowania cen za poszczególne pozycje w części - jeżeli obliczona </w:t>
      </w:r>
      <w:r w:rsidRPr="00717529">
        <w:rPr>
          <w:rFonts w:ascii="Calibri" w:hAnsi="Calibri" w:cs="Calibri"/>
          <w:bCs/>
          <w:kern w:val="2"/>
        </w:rPr>
        <w:t>cena nie odpowiada sumie cen za pozycje, przyjmuje się, że prawidłowo podano ceny za poszczególne pozycje,</w:t>
      </w:r>
    </w:p>
    <w:p w14:paraId="06510D21" w14:textId="253FE03F" w:rsidR="00AF07FC" w:rsidRPr="00717529" w:rsidRDefault="00327146" w:rsidP="005B6E53">
      <w:pPr>
        <w:pStyle w:val="Akapitzlist"/>
        <w:numPr>
          <w:ilvl w:val="2"/>
          <w:numId w:val="21"/>
        </w:numPr>
        <w:suppressLineNumbers/>
        <w:suppressAutoHyphens/>
        <w:spacing w:line="360" w:lineRule="auto"/>
        <w:ind w:left="1701" w:hanging="851"/>
        <w:contextualSpacing w:val="0"/>
        <w:rPr>
          <w:rFonts w:ascii="Calibri" w:hAnsi="Calibri" w:cs="Calibri"/>
          <w:bCs/>
          <w:color w:val="000000" w:themeColor="text1"/>
          <w:kern w:val="2"/>
        </w:rPr>
      </w:pPr>
      <w:r w:rsidRPr="00717529">
        <w:rPr>
          <w:rFonts w:ascii="Calibri" w:hAnsi="Calibri" w:cs="Calibri"/>
          <w:bCs/>
          <w:color w:val="000000" w:themeColor="text1"/>
          <w:kern w:val="2"/>
        </w:rPr>
        <w:t>jeżeli suma cen</w:t>
      </w:r>
      <w:r w:rsidR="00031D2F" w:rsidRPr="00717529">
        <w:rPr>
          <w:rFonts w:ascii="Calibri" w:hAnsi="Calibri" w:cs="Calibri"/>
          <w:bCs/>
          <w:color w:val="000000" w:themeColor="text1"/>
          <w:kern w:val="2"/>
        </w:rPr>
        <w:t xml:space="preserve"> za pozycje </w:t>
      </w:r>
      <w:r w:rsidRPr="00717529">
        <w:rPr>
          <w:rFonts w:ascii="Calibri" w:hAnsi="Calibri" w:cs="Calibri"/>
          <w:bCs/>
          <w:color w:val="000000" w:themeColor="text1"/>
          <w:kern w:val="2"/>
        </w:rPr>
        <w:t>zapisana w Formularzu cenowym nie odpowiada cenie zapisanej w formularzu oferty, zamawiający przyjmie za prawidłową cenę zapisaną w Formularzu cenowym</w:t>
      </w:r>
      <w:r w:rsidR="00717529">
        <w:rPr>
          <w:rFonts w:ascii="Calibri" w:hAnsi="Calibri" w:cs="Calibri"/>
          <w:bCs/>
          <w:color w:val="000000" w:themeColor="text1"/>
          <w:kern w:val="2"/>
        </w:rPr>
        <w:t>,</w:t>
      </w:r>
    </w:p>
    <w:p w14:paraId="20F12D13" w14:textId="413D7C73" w:rsidR="00717529" w:rsidRDefault="00717529" w:rsidP="00717529">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Pr>
          <w:rFonts w:ascii="Calibri" w:hAnsi="Calibri" w:cs="Calibri"/>
          <w:bCs/>
          <w:kern w:val="2"/>
        </w:rPr>
        <w:t>j</w:t>
      </w:r>
      <w:r w:rsidR="002250E9" w:rsidRPr="009B2149">
        <w:rPr>
          <w:rFonts w:ascii="Calibri" w:hAnsi="Calibri" w:cs="Calibri"/>
          <w:bCs/>
          <w:kern w:val="2"/>
        </w:rPr>
        <w:t>eżeli cenę podano rozbieżnie słownie i liczbą, przyjmuje się, że prawidłowo podano liczbę jednostek miar oraz ceny jednostkowej i ten zapis ceny, który odpowiada dokonanemu obliczeniu ceny</w:t>
      </w:r>
      <w:r w:rsidR="009D6AC7">
        <w:rPr>
          <w:rFonts w:ascii="Calibri" w:hAnsi="Calibri" w:cs="Calibri"/>
          <w:bCs/>
          <w:kern w:val="2"/>
        </w:rPr>
        <w:t>.</w:t>
      </w:r>
    </w:p>
    <w:p w14:paraId="4AC97FD7" w14:textId="5F9367A8" w:rsidR="00717529" w:rsidRPr="00717529" w:rsidRDefault="00717529" w:rsidP="00717529">
      <w:pPr>
        <w:pStyle w:val="Akapitzlist"/>
        <w:numPr>
          <w:ilvl w:val="2"/>
          <w:numId w:val="21"/>
        </w:numPr>
        <w:suppressLineNumbers/>
        <w:suppressAutoHyphens/>
        <w:spacing w:line="360" w:lineRule="auto"/>
        <w:ind w:left="1701" w:hanging="851"/>
        <w:contextualSpacing w:val="0"/>
        <w:rPr>
          <w:rFonts w:ascii="Calibri" w:hAnsi="Calibri" w:cs="Calibri"/>
          <w:bCs/>
          <w:kern w:val="2"/>
        </w:rPr>
      </w:pPr>
      <w:r w:rsidRPr="00717529">
        <w:rPr>
          <w:rFonts w:ascii="Calibri" w:hAnsi="Calibri" w:cs="Calibri"/>
          <w:bCs/>
          <w:kern w:val="2"/>
        </w:rPr>
        <w:t>jeżeli obliczona wartość brutto nie odpowiada sumie wartości netto i wartości podatku VAT, przyjmuje się, że prawidłowo podano wartość netto i stawkę podatku VAT.</w:t>
      </w:r>
    </w:p>
    <w:p w14:paraId="2A5D59E5" w14:textId="77777777" w:rsidR="00A77D1E" w:rsidRPr="00717529" w:rsidRDefault="00A77D1E" w:rsidP="00DD5652">
      <w:pPr>
        <w:pStyle w:val="Nagwek2"/>
        <w:spacing w:before="240" w:line="360" w:lineRule="auto"/>
        <w:ind w:left="567" w:hanging="567"/>
        <w:jc w:val="left"/>
        <w:rPr>
          <w:rFonts w:ascii="Calibri" w:eastAsia="Arial" w:hAnsi="Calibri" w:cs="Calibri"/>
          <w:b/>
          <w:bCs/>
        </w:rPr>
      </w:pPr>
      <w:bookmarkStart w:id="29" w:name="_Toc138754171"/>
      <w:r w:rsidRPr="00717529">
        <w:rPr>
          <w:rFonts w:ascii="Calibri" w:eastAsia="Arial" w:hAnsi="Calibri" w:cs="Calibri"/>
          <w:b/>
          <w:bCs/>
        </w:rPr>
        <w:t>Wymagania dotyczące wadium</w:t>
      </w:r>
      <w:bookmarkEnd w:id="29"/>
    </w:p>
    <w:p w14:paraId="5A4E6175" w14:textId="77777777" w:rsidR="00A77D1E" w:rsidRPr="00717529" w:rsidRDefault="00A77D1E" w:rsidP="009A5A80">
      <w:pPr>
        <w:pStyle w:val="Akapitzlist"/>
        <w:tabs>
          <w:tab w:val="left" w:pos="2127"/>
        </w:tabs>
        <w:spacing w:line="360" w:lineRule="auto"/>
        <w:ind w:left="792"/>
        <w:rPr>
          <w:rFonts w:ascii="Calibri" w:hAnsi="Calibri" w:cs="Calibri"/>
        </w:rPr>
      </w:pPr>
      <w:r w:rsidRPr="00717529">
        <w:rPr>
          <w:rFonts w:ascii="Calibri" w:hAnsi="Calibri" w:cs="Calibri"/>
        </w:rPr>
        <w:t>Zamawiający nie wymaga zabezpieczenia oferty poprzez złożenie wadium.</w:t>
      </w:r>
    </w:p>
    <w:p w14:paraId="0BFDB959" w14:textId="77777777" w:rsidR="00A77D1E" w:rsidRPr="00717529" w:rsidRDefault="00A77D1E" w:rsidP="00DD5652">
      <w:pPr>
        <w:pStyle w:val="Nagwek2"/>
        <w:spacing w:before="240" w:line="360" w:lineRule="auto"/>
        <w:ind w:left="567" w:hanging="567"/>
        <w:jc w:val="left"/>
        <w:rPr>
          <w:rFonts w:ascii="Calibri" w:eastAsia="Arial" w:hAnsi="Calibri" w:cs="Calibri"/>
          <w:b/>
          <w:bCs/>
        </w:rPr>
      </w:pPr>
      <w:bookmarkStart w:id="30" w:name="_Toc138754172"/>
      <w:r w:rsidRPr="00717529">
        <w:rPr>
          <w:rFonts w:ascii="Calibri" w:eastAsia="Arial" w:hAnsi="Calibri" w:cs="Calibri"/>
          <w:b/>
          <w:bCs/>
        </w:rPr>
        <w:t>Termin związania ofertą</w:t>
      </w:r>
      <w:bookmarkEnd w:id="30"/>
      <w:r w:rsidRPr="00717529">
        <w:rPr>
          <w:rFonts w:ascii="Calibri" w:eastAsia="Arial" w:hAnsi="Calibri" w:cs="Calibri"/>
          <w:b/>
          <w:bCs/>
        </w:rPr>
        <w:t xml:space="preserve">   </w:t>
      </w:r>
    </w:p>
    <w:p w14:paraId="1FBC37C4" w14:textId="4E014E3E" w:rsidR="00A77D1E" w:rsidRPr="009B2149" w:rsidRDefault="00A77D1E" w:rsidP="00A7377F">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Wykonawca będzie związany ofertą przez okres 30 dni</w:t>
      </w:r>
      <w:r w:rsidRPr="009B2149">
        <w:rPr>
          <w:rFonts w:ascii="Calibri" w:hAnsi="Calibri" w:cs="Calibri"/>
          <w:b/>
        </w:rPr>
        <w:t xml:space="preserve">, tj. </w:t>
      </w:r>
      <w:r w:rsidRPr="009B2149">
        <w:rPr>
          <w:rFonts w:ascii="Calibri" w:hAnsi="Calibri" w:cs="Calibri"/>
          <w:b/>
          <w:color w:val="0070C0"/>
        </w:rPr>
        <w:t xml:space="preserve">do dnia </w:t>
      </w:r>
      <w:r w:rsidR="00A419AC">
        <w:rPr>
          <w:rFonts w:ascii="Calibri" w:hAnsi="Calibri" w:cs="Calibri"/>
          <w:b/>
          <w:color w:val="0070C0"/>
        </w:rPr>
        <w:t>16</w:t>
      </w:r>
      <w:r w:rsidR="00717529">
        <w:rPr>
          <w:rFonts w:ascii="Calibri" w:hAnsi="Calibri" w:cs="Calibri"/>
          <w:b/>
          <w:color w:val="0070C0"/>
        </w:rPr>
        <w:t>.</w:t>
      </w:r>
      <w:r w:rsidR="00A419AC">
        <w:rPr>
          <w:rFonts w:ascii="Calibri" w:hAnsi="Calibri" w:cs="Calibri"/>
          <w:b/>
          <w:color w:val="0070C0"/>
        </w:rPr>
        <w:t>01</w:t>
      </w:r>
      <w:r w:rsidR="00823048" w:rsidRPr="009B2149">
        <w:rPr>
          <w:rFonts w:ascii="Calibri" w:hAnsi="Calibri" w:cs="Calibri"/>
          <w:b/>
          <w:color w:val="0070C0"/>
        </w:rPr>
        <w:t>.</w:t>
      </w:r>
      <w:r w:rsidRPr="009B2149">
        <w:rPr>
          <w:rFonts w:ascii="Calibri" w:hAnsi="Calibri" w:cs="Calibri"/>
          <w:b/>
          <w:color w:val="0070C0"/>
        </w:rPr>
        <w:t>202</w:t>
      </w:r>
      <w:r w:rsidR="00717529">
        <w:rPr>
          <w:rFonts w:ascii="Calibri" w:hAnsi="Calibri" w:cs="Calibri"/>
          <w:b/>
          <w:color w:val="0070C0"/>
        </w:rPr>
        <w:t>5</w:t>
      </w:r>
      <w:r w:rsidRPr="009B2149">
        <w:rPr>
          <w:rFonts w:ascii="Calibri" w:hAnsi="Calibri" w:cs="Calibri"/>
          <w:b/>
          <w:smallCaps/>
          <w:color w:val="0070C0"/>
        </w:rPr>
        <w:t xml:space="preserve"> </w:t>
      </w:r>
      <w:r w:rsidRPr="009B2149">
        <w:rPr>
          <w:rFonts w:ascii="Calibri" w:hAnsi="Calibri" w:cs="Calibri"/>
          <w:b/>
          <w:color w:val="0070C0"/>
        </w:rPr>
        <w:t>r.</w:t>
      </w:r>
      <w:r w:rsidRPr="009B2149">
        <w:rPr>
          <w:rFonts w:ascii="Calibri" w:hAnsi="Calibri" w:cs="Calibri"/>
          <w:color w:val="0070C0"/>
        </w:rPr>
        <w:t xml:space="preserve"> </w:t>
      </w:r>
      <w:r w:rsidRPr="009B2149">
        <w:rPr>
          <w:rFonts w:ascii="Calibri" w:hAnsi="Calibri" w:cs="Calibri"/>
        </w:rPr>
        <w:t>Bieg terminu związania ofertą rozpoczyna się wraz z upływem terminu składania ofert.</w:t>
      </w:r>
    </w:p>
    <w:p w14:paraId="6219F9CC" w14:textId="33B2777C" w:rsidR="007049A2" w:rsidRPr="00717529" w:rsidRDefault="00A77D1E" w:rsidP="00717529">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496CEAE" w14:textId="77777777" w:rsidR="00A77D1E" w:rsidRPr="00DD5914" w:rsidRDefault="00A77D1E" w:rsidP="00DD5652">
      <w:pPr>
        <w:pStyle w:val="Nagwek2"/>
        <w:spacing w:before="240" w:line="360" w:lineRule="auto"/>
        <w:ind w:left="567" w:hanging="567"/>
        <w:jc w:val="left"/>
        <w:rPr>
          <w:rFonts w:ascii="Calibri" w:eastAsia="Arial" w:hAnsi="Calibri" w:cs="Calibri"/>
          <w:b/>
          <w:bCs/>
        </w:rPr>
      </w:pPr>
      <w:bookmarkStart w:id="31" w:name="_Toc138754173"/>
      <w:r w:rsidRPr="00DD5914">
        <w:rPr>
          <w:rFonts w:ascii="Calibri" w:eastAsia="Arial" w:hAnsi="Calibri" w:cs="Calibri"/>
          <w:b/>
          <w:bCs/>
        </w:rPr>
        <w:t>Miejsce i termin składania ofert</w:t>
      </w:r>
      <w:bookmarkEnd w:id="31"/>
    </w:p>
    <w:p w14:paraId="4883BA95" w14:textId="3FFA9F35" w:rsidR="00A77D1E" w:rsidRPr="009B2149" w:rsidRDefault="00A77D1E" w:rsidP="00A7377F">
      <w:pPr>
        <w:pStyle w:val="Akapitzlist"/>
        <w:numPr>
          <w:ilvl w:val="1"/>
          <w:numId w:val="1"/>
        </w:numPr>
        <w:spacing w:line="360" w:lineRule="auto"/>
        <w:ind w:left="851" w:hanging="567"/>
        <w:rPr>
          <w:rFonts w:ascii="Calibri" w:eastAsia="Arial" w:hAnsi="Calibri" w:cs="Calibri"/>
          <w:color w:val="FF0000"/>
        </w:rPr>
      </w:pPr>
      <w:r w:rsidRPr="009B2149">
        <w:rPr>
          <w:rFonts w:ascii="Calibri" w:hAnsi="Calibri" w:cs="Calibri"/>
        </w:rPr>
        <w:t xml:space="preserve">Ofertę wraz z wymaganymi dokumentami należy umieścić na Platformie pod adresem </w:t>
      </w:r>
      <w:hyperlink r:id="rId28" w:history="1">
        <w:r w:rsidR="007036CA" w:rsidRPr="006502E0">
          <w:rPr>
            <w:rStyle w:val="Hipercze"/>
          </w:rPr>
          <w:t>https://platformazakupowa.pl/transakcja/1034962</w:t>
        </w:r>
      </w:hyperlink>
      <w:r w:rsidR="007036CA">
        <w:t xml:space="preserve"> </w:t>
      </w:r>
      <w:r w:rsidRPr="009B2149">
        <w:rPr>
          <w:rFonts w:ascii="Calibri" w:hAnsi="Calibri" w:cs="Calibri"/>
          <w:color w:val="000000" w:themeColor="text1"/>
        </w:rPr>
        <w:t xml:space="preserve">na </w:t>
      </w:r>
      <w:r w:rsidRPr="009B2149">
        <w:rPr>
          <w:rFonts w:ascii="Calibri" w:hAnsi="Calibri" w:cs="Calibri"/>
        </w:rPr>
        <w:t xml:space="preserve">stronie internetowej prowadzonego postępowania </w:t>
      </w:r>
      <w:r w:rsidRPr="009B2149">
        <w:rPr>
          <w:rFonts w:ascii="Calibri" w:hAnsi="Calibri" w:cs="Calibri"/>
          <w:b/>
          <w:bCs/>
          <w:color w:val="0070C0"/>
        </w:rPr>
        <w:t>do dnia</w:t>
      </w:r>
      <w:r w:rsidR="00707517" w:rsidRPr="009B2149">
        <w:rPr>
          <w:rFonts w:ascii="Calibri" w:hAnsi="Calibri" w:cs="Calibri"/>
          <w:b/>
          <w:bCs/>
          <w:color w:val="0070C0"/>
        </w:rPr>
        <w:t xml:space="preserve"> </w:t>
      </w:r>
      <w:r w:rsidR="00A419AC">
        <w:rPr>
          <w:rFonts w:ascii="Calibri" w:hAnsi="Calibri" w:cs="Calibri"/>
          <w:b/>
          <w:bCs/>
          <w:color w:val="0070C0"/>
        </w:rPr>
        <w:t>18</w:t>
      </w:r>
      <w:r w:rsidR="00717529">
        <w:rPr>
          <w:rFonts w:ascii="Calibri" w:hAnsi="Calibri" w:cs="Calibri"/>
          <w:b/>
          <w:bCs/>
          <w:color w:val="0070C0"/>
        </w:rPr>
        <w:t>.12</w:t>
      </w:r>
      <w:r w:rsidR="00707517" w:rsidRPr="009B2149">
        <w:rPr>
          <w:rFonts w:ascii="Calibri" w:hAnsi="Calibri" w:cs="Calibri"/>
          <w:b/>
          <w:bCs/>
          <w:color w:val="0070C0"/>
        </w:rPr>
        <w:t>.202</w:t>
      </w:r>
      <w:r w:rsidR="00823048" w:rsidRPr="009B2149">
        <w:rPr>
          <w:rFonts w:ascii="Calibri" w:hAnsi="Calibri" w:cs="Calibri"/>
          <w:b/>
          <w:bCs/>
          <w:color w:val="0070C0"/>
        </w:rPr>
        <w:t>4</w:t>
      </w:r>
      <w:r w:rsidR="00707517" w:rsidRPr="009B2149">
        <w:rPr>
          <w:rFonts w:ascii="Calibri" w:hAnsi="Calibri" w:cs="Calibri"/>
          <w:b/>
          <w:bCs/>
          <w:color w:val="0070C0"/>
        </w:rPr>
        <w:t xml:space="preserve"> r.</w:t>
      </w:r>
      <w:r w:rsidRPr="009B2149">
        <w:rPr>
          <w:rFonts w:ascii="Calibri" w:hAnsi="Calibri" w:cs="Calibri"/>
          <w:b/>
          <w:bCs/>
          <w:color w:val="0070C0"/>
        </w:rPr>
        <w:t xml:space="preserve">  do godziny </w:t>
      </w:r>
      <w:r w:rsidR="00134E52" w:rsidRPr="009B2149">
        <w:rPr>
          <w:rFonts w:ascii="Calibri" w:hAnsi="Calibri" w:cs="Calibri"/>
          <w:b/>
          <w:bCs/>
          <w:color w:val="0070C0"/>
        </w:rPr>
        <w:t>09</w:t>
      </w:r>
      <w:r w:rsidRPr="009B2149">
        <w:rPr>
          <w:rFonts w:ascii="Calibri" w:hAnsi="Calibri" w:cs="Calibri"/>
          <w:b/>
          <w:bCs/>
          <w:color w:val="0070C0"/>
        </w:rPr>
        <w:t>:00</w:t>
      </w:r>
    </w:p>
    <w:p w14:paraId="0099CA03" w14:textId="77777777" w:rsidR="00A77D1E" w:rsidRPr="009B2149" w:rsidRDefault="00A77D1E" w:rsidP="00A7377F">
      <w:pPr>
        <w:pStyle w:val="Akapitzlist"/>
        <w:numPr>
          <w:ilvl w:val="1"/>
          <w:numId w:val="1"/>
        </w:numPr>
        <w:spacing w:line="360" w:lineRule="auto"/>
        <w:ind w:left="851" w:hanging="567"/>
        <w:rPr>
          <w:rFonts w:ascii="Calibri" w:hAnsi="Calibri" w:cs="Calibri"/>
        </w:rPr>
      </w:pPr>
      <w:r w:rsidRPr="009B2149">
        <w:rPr>
          <w:rFonts w:ascii="Calibri" w:hAnsi="Calibri" w:cs="Calibri"/>
        </w:rPr>
        <w:t>Do oferty należy dołączyć wszystkie wymagane w SWZ dokumenty.</w:t>
      </w:r>
    </w:p>
    <w:p w14:paraId="26E78D70" w14:textId="77777777" w:rsidR="00A77D1E" w:rsidRPr="009B2149" w:rsidRDefault="00A77D1E" w:rsidP="00A7377F">
      <w:pPr>
        <w:pStyle w:val="Akapitzlist"/>
        <w:numPr>
          <w:ilvl w:val="1"/>
          <w:numId w:val="1"/>
        </w:numPr>
        <w:spacing w:line="360" w:lineRule="auto"/>
        <w:ind w:left="851" w:hanging="567"/>
        <w:rPr>
          <w:rFonts w:ascii="Calibri" w:hAnsi="Calibri" w:cs="Calibri"/>
        </w:rPr>
      </w:pPr>
      <w:r w:rsidRPr="009B2149">
        <w:rPr>
          <w:rFonts w:ascii="Calibri" w:hAnsi="Calibri" w:cs="Calibr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DD5914" w:rsidRDefault="00A77D1E" w:rsidP="00DD5652">
      <w:pPr>
        <w:pStyle w:val="Nagwek2"/>
        <w:spacing w:before="240" w:line="360" w:lineRule="auto"/>
        <w:ind w:left="567" w:hanging="567"/>
        <w:jc w:val="left"/>
        <w:rPr>
          <w:rFonts w:ascii="Calibri" w:eastAsia="Arial" w:hAnsi="Calibri" w:cs="Calibri"/>
          <w:b/>
          <w:bCs/>
        </w:rPr>
      </w:pPr>
      <w:bookmarkStart w:id="32" w:name="_Toc138754174"/>
      <w:r w:rsidRPr="00DD5914">
        <w:rPr>
          <w:rFonts w:ascii="Calibri" w:eastAsia="Arial" w:hAnsi="Calibri" w:cs="Calibri"/>
          <w:b/>
          <w:bCs/>
        </w:rPr>
        <w:t>Otwarcie ofert</w:t>
      </w:r>
      <w:bookmarkEnd w:id="32"/>
    </w:p>
    <w:p w14:paraId="0A81C21F" w14:textId="0CC67F92" w:rsidR="00A77D1E" w:rsidRPr="009B2149" w:rsidRDefault="00A77D1E" w:rsidP="00374151">
      <w:pPr>
        <w:pStyle w:val="Akapitzlist"/>
        <w:numPr>
          <w:ilvl w:val="1"/>
          <w:numId w:val="1"/>
        </w:numPr>
        <w:spacing w:line="360" w:lineRule="auto"/>
        <w:ind w:left="851" w:hanging="567"/>
        <w:rPr>
          <w:rFonts w:ascii="Calibri" w:eastAsia="Arial" w:hAnsi="Calibri" w:cs="Calibri"/>
          <w:color w:val="FF0000"/>
        </w:rPr>
      </w:pPr>
      <w:r w:rsidRPr="009B2149">
        <w:rPr>
          <w:rFonts w:ascii="Calibri" w:hAnsi="Calibri" w:cs="Calibri"/>
        </w:rPr>
        <w:t xml:space="preserve">Otwarcie ofert nastąpi </w:t>
      </w:r>
      <w:r w:rsidRPr="009B2149">
        <w:rPr>
          <w:rFonts w:ascii="Calibri" w:hAnsi="Calibri" w:cs="Calibri"/>
          <w:b/>
          <w:bCs/>
          <w:color w:val="0070C0"/>
        </w:rPr>
        <w:t>dnia</w:t>
      </w:r>
      <w:r w:rsidR="00717529">
        <w:rPr>
          <w:rFonts w:ascii="Calibri" w:hAnsi="Calibri" w:cs="Calibri"/>
          <w:b/>
          <w:bCs/>
          <w:color w:val="0070C0"/>
        </w:rPr>
        <w:t xml:space="preserve"> </w:t>
      </w:r>
      <w:r w:rsidR="00A419AC">
        <w:rPr>
          <w:rFonts w:ascii="Calibri" w:hAnsi="Calibri" w:cs="Calibri"/>
          <w:b/>
          <w:bCs/>
          <w:color w:val="0070C0"/>
        </w:rPr>
        <w:t>18</w:t>
      </w:r>
      <w:r w:rsidR="00717529">
        <w:rPr>
          <w:rFonts w:ascii="Calibri" w:hAnsi="Calibri" w:cs="Calibri"/>
          <w:b/>
          <w:bCs/>
          <w:color w:val="0070C0"/>
        </w:rPr>
        <w:t>.12</w:t>
      </w:r>
      <w:r w:rsidR="00707517" w:rsidRPr="009B2149">
        <w:rPr>
          <w:rFonts w:ascii="Calibri" w:hAnsi="Calibri" w:cs="Calibri"/>
          <w:b/>
          <w:bCs/>
          <w:color w:val="0070C0"/>
        </w:rPr>
        <w:t>.202</w:t>
      </w:r>
      <w:r w:rsidR="00823048" w:rsidRPr="009B2149">
        <w:rPr>
          <w:rFonts w:ascii="Calibri" w:hAnsi="Calibri" w:cs="Calibri"/>
          <w:b/>
          <w:bCs/>
          <w:color w:val="0070C0"/>
        </w:rPr>
        <w:t>4</w:t>
      </w:r>
      <w:r w:rsidR="00707517" w:rsidRPr="009B2149">
        <w:rPr>
          <w:rFonts w:ascii="Calibri" w:hAnsi="Calibri" w:cs="Calibri"/>
          <w:b/>
          <w:bCs/>
          <w:color w:val="0070C0"/>
        </w:rPr>
        <w:t xml:space="preserve"> r</w:t>
      </w:r>
      <w:r w:rsidR="00823048" w:rsidRPr="009B2149">
        <w:rPr>
          <w:rFonts w:ascii="Calibri" w:hAnsi="Calibri" w:cs="Calibri"/>
          <w:b/>
          <w:bCs/>
          <w:color w:val="0070C0"/>
        </w:rPr>
        <w:t xml:space="preserve">. o godzinie 09:30  </w:t>
      </w:r>
      <w:r w:rsidRPr="009B2149">
        <w:rPr>
          <w:rFonts w:ascii="Calibri" w:hAnsi="Calibri" w:cs="Calibri"/>
        </w:rPr>
        <w:t>przy użyciu Platformy.</w:t>
      </w:r>
    </w:p>
    <w:p w14:paraId="2F00C7C3"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awarii Platformy, która by spowodowała brak możliwości otwarcia ofert w terminie określonym przez Zamawiającego, otwarcie ofert nastąpi niezwłocznie po usunięciu awarii.</w:t>
      </w:r>
    </w:p>
    <w:p w14:paraId="4BFC5147"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poinformuje o zmianie terminu otwarcia ofert na stronie internetowej prowadzonego postępowania.</w:t>
      </w:r>
    </w:p>
    <w:p w14:paraId="29C6F34A"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najpóźniej przed otwarciem ofert, udostępni na stronie internetowej prowadzonego postępowania informację o kwocie, jaką zamierza przeznaczyć na sfinansowanie zamówienia.</w:t>
      </w:r>
    </w:p>
    <w:p w14:paraId="50701BA0" w14:textId="77777777" w:rsidR="00A77D1E" w:rsidRPr="009B2149" w:rsidRDefault="00A77D1E" w:rsidP="00374151">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niezwłocznie po otwarciu ofert, udostępni na Platformie w sekcji „Komunikaty” na stronie internetowej prowadzonego postępowania informacje o:</w:t>
      </w:r>
    </w:p>
    <w:p w14:paraId="77E0965F" w14:textId="77777777" w:rsidR="00A77D1E" w:rsidRPr="009B2149" w:rsidRDefault="00A77D1E" w:rsidP="009B2149">
      <w:pPr>
        <w:pStyle w:val="Akapitzlist"/>
        <w:numPr>
          <w:ilvl w:val="2"/>
          <w:numId w:val="1"/>
        </w:numPr>
        <w:spacing w:line="360" w:lineRule="auto"/>
        <w:ind w:left="1560" w:hanging="657"/>
        <w:rPr>
          <w:rFonts w:ascii="Calibri" w:hAnsi="Calibri" w:cs="Calibri"/>
        </w:rPr>
      </w:pPr>
      <w:r w:rsidRPr="009B2149">
        <w:rPr>
          <w:rFonts w:ascii="Calibri" w:hAnsi="Calibri" w:cs="Calibri"/>
        </w:rPr>
        <w:t>nazwach albo imionach i nazwiskach oraz siedzibach lub miejscach prowadzonej działalności gospodarczej albo miejscach zamieszkania Wykonawców, których oferty zostały otwarte;</w:t>
      </w:r>
    </w:p>
    <w:p w14:paraId="7CC5E018" w14:textId="36D098F1" w:rsidR="00F461EC" w:rsidRPr="00DD5914" w:rsidRDefault="00A77D1E" w:rsidP="00DD5914">
      <w:pPr>
        <w:pStyle w:val="Akapitzlist"/>
        <w:numPr>
          <w:ilvl w:val="2"/>
          <w:numId w:val="1"/>
        </w:numPr>
        <w:spacing w:line="360" w:lineRule="auto"/>
        <w:ind w:left="1560" w:hanging="657"/>
        <w:rPr>
          <w:rFonts w:ascii="Calibri" w:hAnsi="Calibri" w:cs="Calibri"/>
        </w:rPr>
      </w:pPr>
      <w:r w:rsidRPr="009B2149">
        <w:rPr>
          <w:rFonts w:ascii="Calibri" w:hAnsi="Calibri" w:cs="Calibri"/>
        </w:rPr>
        <w:t>cenach zawartych w ofertach.</w:t>
      </w:r>
    </w:p>
    <w:p w14:paraId="58985E53" w14:textId="77777777" w:rsidR="00A77D1E" w:rsidRDefault="00A77D1E" w:rsidP="00DD5652">
      <w:pPr>
        <w:pStyle w:val="Nagwek2"/>
        <w:spacing w:before="240" w:line="360" w:lineRule="auto"/>
        <w:ind w:left="567" w:hanging="567"/>
        <w:jc w:val="left"/>
        <w:rPr>
          <w:rFonts w:ascii="Calibri" w:eastAsia="Arial" w:hAnsi="Calibri" w:cs="Calibri"/>
          <w:b/>
          <w:bCs/>
        </w:rPr>
      </w:pPr>
      <w:bookmarkStart w:id="33" w:name="_Toc138754175"/>
      <w:r w:rsidRPr="00DD5914">
        <w:rPr>
          <w:rFonts w:ascii="Calibri" w:eastAsia="Arial" w:hAnsi="Calibri" w:cs="Calibri"/>
          <w:b/>
          <w:bCs/>
        </w:rPr>
        <w:t>Opis kryteriów, którymi Zamawiający będzie się kierował przy wyborze oferty, wraz z podaniem wag tych kryteriów i sposobu oceny ofert</w:t>
      </w:r>
      <w:bookmarkEnd w:id="33"/>
      <w:r w:rsidRPr="00DD5914">
        <w:rPr>
          <w:rFonts w:ascii="Calibri" w:eastAsia="Arial" w:hAnsi="Calibri" w:cs="Calibri"/>
          <w:b/>
          <w:bCs/>
        </w:rPr>
        <w:t xml:space="preserve"> </w:t>
      </w:r>
    </w:p>
    <w:p w14:paraId="3A3A4612" w14:textId="77777777" w:rsidR="00717529" w:rsidRDefault="00717529" w:rsidP="00717529">
      <w:pPr>
        <w:rPr>
          <w:lang w:eastAsia="pl-PL"/>
        </w:rPr>
      </w:pPr>
    </w:p>
    <w:p w14:paraId="73A9B6C6" w14:textId="77777777" w:rsidR="00717529" w:rsidRPr="00B72A1C" w:rsidRDefault="00717529" w:rsidP="00717529">
      <w:pPr>
        <w:pStyle w:val="pkt"/>
        <w:numPr>
          <w:ilvl w:val="1"/>
          <w:numId w:val="19"/>
        </w:numPr>
        <w:tabs>
          <w:tab w:val="left" w:pos="851"/>
        </w:tabs>
        <w:suppressAutoHyphens/>
        <w:spacing w:before="0" w:after="0" w:line="360" w:lineRule="auto"/>
        <w:ind w:left="851" w:hanging="567"/>
        <w:rPr>
          <w:rFonts w:ascii="Calibri" w:hAnsi="Calibri" w:cs="Calibri"/>
          <w:bCs/>
          <w:color w:val="000000"/>
        </w:rPr>
      </w:pPr>
      <w:r w:rsidRPr="00B72A1C">
        <w:rPr>
          <w:rFonts w:ascii="Calibri" w:hAnsi="Calibri" w:cs="Calibri"/>
          <w:bCs/>
          <w:color w:val="000000"/>
        </w:rPr>
        <w:t>Wybór najkorzystniejszej oferty dokonany zostanie na podstawie kryteriów wyboru określonych zgodnie z art. 239 Ustawy Pzp.</w:t>
      </w:r>
    </w:p>
    <w:p w14:paraId="50D5BD52" w14:textId="77777777" w:rsidR="00717529" w:rsidRPr="00B72A1C" w:rsidRDefault="00717529" w:rsidP="00717529">
      <w:pPr>
        <w:pStyle w:val="pkt"/>
        <w:numPr>
          <w:ilvl w:val="1"/>
          <w:numId w:val="19"/>
        </w:numPr>
        <w:tabs>
          <w:tab w:val="left" w:pos="851"/>
        </w:tabs>
        <w:suppressAutoHyphens/>
        <w:spacing w:before="0" w:after="0" w:line="360" w:lineRule="auto"/>
        <w:ind w:left="851" w:hanging="567"/>
        <w:rPr>
          <w:rFonts w:ascii="Calibri" w:hAnsi="Calibri" w:cs="Calibri"/>
          <w:bCs/>
          <w:color w:val="000000"/>
        </w:rPr>
      </w:pPr>
      <w:r w:rsidRPr="00B72A1C">
        <w:rPr>
          <w:rFonts w:ascii="Calibri" w:hAnsi="Calibri" w:cs="Calibri"/>
          <w:bCs/>
          <w:color w:val="000000"/>
        </w:rPr>
        <w:t>Łączna ilość punktów przyznana ofercie jest sumą punktów uzyskanych w kryteriach wymienionych poniżej i wynosi maksymalnie 100 punktów.</w:t>
      </w:r>
    </w:p>
    <w:p w14:paraId="32CCC224" w14:textId="77777777" w:rsidR="00717529" w:rsidRPr="00B72A1C" w:rsidRDefault="00717529" w:rsidP="00717529">
      <w:pPr>
        <w:pStyle w:val="pkt"/>
        <w:numPr>
          <w:ilvl w:val="1"/>
          <w:numId w:val="19"/>
        </w:numPr>
        <w:tabs>
          <w:tab w:val="left" w:pos="851"/>
        </w:tabs>
        <w:suppressAutoHyphens/>
        <w:spacing w:before="0" w:after="0" w:line="360" w:lineRule="auto"/>
        <w:ind w:left="851" w:hanging="567"/>
        <w:rPr>
          <w:rFonts w:ascii="Calibri" w:hAnsi="Calibri" w:cs="Calibri"/>
          <w:bCs/>
          <w:color w:val="000000"/>
        </w:rPr>
      </w:pPr>
      <w:r w:rsidRPr="00B72A1C">
        <w:rPr>
          <w:rFonts w:ascii="Calibri" w:hAnsi="Calibri" w:cs="Calibri"/>
          <w:bCs/>
          <w:color w:val="000000"/>
        </w:rPr>
        <w:t>Ocena ofert przeprowadzona zostanie w oparciu o nw. kryteria dla każdej części osobno.</w:t>
      </w:r>
    </w:p>
    <w:p w14:paraId="7440A043" w14:textId="77777777" w:rsidR="00717529" w:rsidRPr="00B72A1C" w:rsidRDefault="00717529" w:rsidP="00717529">
      <w:pPr>
        <w:pStyle w:val="pkt"/>
        <w:numPr>
          <w:ilvl w:val="1"/>
          <w:numId w:val="19"/>
        </w:numPr>
        <w:tabs>
          <w:tab w:val="left" w:pos="851"/>
        </w:tabs>
        <w:suppressAutoHyphens/>
        <w:spacing w:before="0" w:after="0" w:line="360" w:lineRule="auto"/>
        <w:ind w:left="851" w:hanging="567"/>
        <w:rPr>
          <w:rFonts w:ascii="Calibri" w:hAnsi="Calibri" w:cs="Calibri"/>
          <w:bCs/>
          <w:color w:val="000000"/>
        </w:rPr>
      </w:pPr>
      <w:r w:rsidRPr="00B72A1C">
        <w:rPr>
          <w:rFonts w:ascii="Calibri" w:hAnsi="Calibri" w:cs="Calibri"/>
          <w:bCs/>
          <w:color w:val="000000"/>
        </w:rPr>
        <w:t>Przy wyborze najkorzystniejszej oferty Zamawiający będzie się kierował następującymi kryteriami oceny ofert:</w:t>
      </w:r>
    </w:p>
    <w:p w14:paraId="5548DCEF" w14:textId="77777777" w:rsidR="00717529" w:rsidRPr="00B72A1C" w:rsidRDefault="00717529" w:rsidP="00C84BFC">
      <w:pPr>
        <w:pStyle w:val="pkt"/>
        <w:spacing w:before="0" w:after="0" w:line="276" w:lineRule="auto"/>
        <w:ind w:left="0" w:firstLine="0"/>
        <w:jc w:val="left"/>
        <w:rPr>
          <w:rFonts w:ascii="Calibri" w:hAnsi="Calibri" w:cs="Calibri"/>
          <w:b/>
          <w:bCs/>
          <w:color w:val="000000" w:themeColor="text1"/>
          <w:u w:val="single"/>
        </w:rPr>
      </w:pPr>
    </w:p>
    <w:p w14:paraId="6750929D" w14:textId="77777777" w:rsidR="00717529" w:rsidRPr="00B72A1C" w:rsidRDefault="00717529" w:rsidP="00717529">
      <w:pPr>
        <w:pStyle w:val="pkt"/>
        <w:spacing w:before="0" w:after="0" w:line="276" w:lineRule="auto"/>
        <w:ind w:left="1418"/>
        <w:jc w:val="left"/>
        <w:rPr>
          <w:rFonts w:ascii="Calibri" w:hAnsi="Calibri" w:cs="Calibri"/>
        </w:rPr>
      </w:pPr>
      <w:r w:rsidRPr="00B72A1C">
        <w:rPr>
          <w:rFonts w:ascii="Calibri" w:hAnsi="Calibri" w:cs="Calibri"/>
          <w:b/>
          <w:bCs/>
          <w:color w:val="000000" w:themeColor="text1"/>
        </w:rPr>
        <w:lastRenderedPageBreak/>
        <w:t>KRYTERIUM I:</w:t>
      </w:r>
    </w:p>
    <w:p w14:paraId="1915906A" w14:textId="77777777" w:rsidR="00717529" w:rsidRPr="00B72A1C" w:rsidRDefault="00717529" w:rsidP="00717529">
      <w:pPr>
        <w:tabs>
          <w:tab w:val="left" w:pos="360"/>
        </w:tabs>
        <w:ind w:left="1134"/>
        <w:contextualSpacing/>
        <w:jc w:val="both"/>
        <w:rPr>
          <w:rFonts w:ascii="Calibri" w:hAnsi="Calibri" w:cs="Calibri"/>
          <w:color w:val="000000" w:themeColor="text1"/>
          <w:u w:val="single"/>
        </w:rPr>
      </w:pPr>
    </w:p>
    <w:tbl>
      <w:tblPr>
        <w:tblpPr w:leftFromText="141" w:rightFromText="141" w:bottomFromText="160" w:vertAnchor="text" w:horzAnchor="margin" w:tblpX="1189" w:tblpY="-24"/>
        <w:tblW w:w="7799" w:type="dxa"/>
        <w:tblLayout w:type="fixed"/>
        <w:tblCellMar>
          <w:left w:w="70" w:type="dxa"/>
          <w:right w:w="70" w:type="dxa"/>
        </w:tblCellMar>
        <w:tblLook w:val="04A0" w:firstRow="1" w:lastRow="0" w:firstColumn="1" w:lastColumn="0" w:noHBand="0" w:noVBand="1"/>
      </w:tblPr>
      <w:tblGrid>
        <w:gridCol w:w="3755"/>
        <w:gridCol w:w="4044"/>
      </w:tblGrid>
      <w:tr w:rsidR="00717529" w:rsidRPr="00B72A1C" w14:paraId="1A1047B7" w14:textId="77777777" w:rsidTr="00BB1F77">
        <w:trPr>
          <w:trHeight w:val="269"/>
        </w:trPr>
        <w:tc>
          <w:tcPr>
            <w:tcW w:w="3755"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6B520441" w14:textId="77777777" w:rsidR="00717529" w:rsidRPr="00B72A1C" w:rsidRDefault="00717529" w:rsidP="00BB1F77">
            <w:pPr>
              <w:widowControl w:val="0"/>
              <w:jc w:val="center"/>
              <w:rPr>
                <w:rFonts w:ascii="Calibri" w:hAnsi="Calibri" w:cs="Calibri"/>
                <w:b/>
                <w:bCs/>
                <w:i/>
                <w:iCs/>
                <w:color w:val="000000"/>
                <w:lang w:eastAsia="ar-SA"/>
              </w:rPr>
            </w:pPr>
            <w:r w:rsidRPr="00B72A1C">
              <w:rPr>
                <w:rFonts w:ascii="Calibri" w:hAnsi="Calibri" w:cs="Calibri"/>
                <w:b/>
                <w:bCs/>
                <w:i/>
                <w:iCs/>
                <w:color w:val="000000" w:themeColor="text1"/>
                <w:lang w:eastAsia="ar-SA"/>
              </w:rPr>
              <w:t>Nazwa kryterium</w:t>
            </w:r>
          </w:p>
        </w:tc>
        <w:tc>
          <w:tcPr>
            <w:tcW w:w="4043"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447A11F9" w14:textId="77777777" w:rsidR="00717529" w:rsidRPr="00B72A1C" w:rsidRDefault="00717529" w:rsidP="00BB1F77">
            <w:pPr>
              <w:widowControl w:val="0"/>
              <w:ind w:left="1495"/>
              <w:rPr>
                <w:rFonts w:ascii="Calibri" w:hAnsi="Calibri" w:cs="Calibri"/>
                <w:b/>
                <w:bCs/>
                <w:i/>
                <w:iCs/>
                <w:color w:val="000000"/>
                <w:lang w:eastAsia="ar-SA"/>
              </w:rPr>
            </w:pPr>
            <w:r w:rsidRPr="00B72A1C">
              <w:rPr>
                <w:rFonts w:ascii="Calibri" w:hAnsi="Calibri" w:cs="Calibri"/>
                <w:b/>
                <w:bCs/>
                <w:i/>
                <w:iCs/>
                <w:color w:val="000000" w:themeColor="text1"/>
                <w:lang w:eastAsia="ar-SA"/>
              </w:rPr>
              <w:t>Waga kryterium</w:t>
            </w:r>
          </w:p>
        </w:tc>
      </w:tr>
      <w:tr w:rsidR="00717529" w:rsidRPr="00B72A1C" w14:paraId="725525FB" w14:textId="77777777" w:rsidTr="00BB1F77">
        <w:trPr>
          <w:trHeight w:val="103"/>
        </w:trPr>
        <w:tc>
          <w:tcPr>
            <w:tcW w:w="3755" w:type="dxa"/>
            <w:tcBorders>
              <w:top w:val="single" w:sz="12" w:space="0" w:color="000000"/>
              <w:left w:val="single" w:sz="6" w:space="0" w:color="000000"/>
              <w:bottom w:val="single" w:sz="6" w:space="0" w:color="000000"/>
              <w:right w:val="single" w:sz="4" w:space="0" w:color="000000"/>
            </w:tcBorders>
            <w:vAlign w:val="center"/>
          </w:tcPr>
          <w:p w14:paraId="7D9BEB2D" w14:textId="77777777" w:rsidR="00717529" w:rsidRPr="00B72A1C" w:rsidRDefault="00717529" w:rsidP="00BB1F77">
            <w:pPr>
              <w:widowControl w:val="0"/>
              <w:jc w:val="center"/>
              <w:rPr>
                <w:rFonts w:ascii="Calibri" w:hAnsi="Calibri" w:cs="Calibri"/>
                <w:b/>
                <w:bCs/>
                <w:color w:val="000000"/>
                <w:lang w:eastAsia="ar-SA"/>
              </w:rPr>
            </w:pPr>
            <w:r w:rsidRPr="00B72A1C">
              <w:rPr>
                <w:rFonts w:ascii="Calibri" w:hAnsi="Calibri" w:cs="Calibri"/>
                <w:b/>
                <w:bCs/>
                <w:color w:val="000000" w:themeColor="text1"/>
                <w:lang w:eastAsia="ar-SA"/>
              </w:rPr>
              <w:t>Cena oferty brutto (C)</w:t>
            </w:r>
          </w:p>
        </w:tc>
        <w:tc>
          <w:tcPr>
            <w:tcW w:w="4043" w:type="dxa"/>
            <w:tcBorders>
              <w:top w:val="single" w:sz="12" w:space="0" w:color="000000"/>
              <w:left w:val="single" w:sz="4" w:space="0" w:color="000000"/>
              <w:bottom w:val="single" w:sz="6" w:space="0" w:color="000000"/>
              <w:right w:val="single" w:sz="6" w:space="0" w:color="000000"/>
            </w:tcBorders>
            <w:vAlign w:val="center"/>
          </w:tcPr>
          <w:p w14:paraId="619A2A49" w14:textId="77777777" w:rsidR="00717529" w:rsidRPr="00B72A1C" w:rsidRDefault="00717529" w:rsidP="00BB1F77">
            <w:pPr>
              <w:widowControl w:val="0"/>
              <w:ind w:left="1495"/>
              <w:rPr>
                <w:rFonts w:ascii="Calibri" w:hAnsi="Calibri" w:cs="Calibri"/>
                <w:b/>
                <w:bCs/>
                <w:color w:val="000000"/>
                <w:lang w:eastAsia="ar-SA"/>
              </w:rPr>
            </w:pPr>
            <w:r w:rsidRPr="00B72A1C">
              <w:rPr>
                <w:rFonts w:ascii="Calibri" w:hAnsi="Calibri" w:cs="Calibri"/>
                <w:b/>
                <w:bCs/>
                <w:color w:val="000000" w:themeColor="text1"/>
                <w:lang w:eastAsia="ar-SA"/>
              </w:rPr>
              <w:t xml:space="preserve">           60 % </w:t>
            </w:r>
          </w:p>
        </w:tc>
      </w:tr>
    </w:tbl>
    <w:p w14:paraId="479F0ADD" w14:textId="77777777" w:rsidR="00717529" w:rsidRPr="00B72A1C" w:rsidRDefault="00717529" w:rsidP="00717529">
      <w:pPr>
        <w:tabs>
          <w:tab w:val="left" w:pos="360"/>
        </w:tabs>
        <w:contextualSpacing/>
        <w:jc w:val="both"/>
        <w:rPr>
          <w:rFonts w:ascii="Calibri" w:hAnsi="Calibri" w:cs="Calibri"/>
          <w:color w:val="000000" w:themeColor="text1"/>
          <w:u w:val="single"/>
        </w:rPr>
      </w:pPr>
    </w:p>
    <w:p w14:paraId="3B70A3B7" w14:textId="77777777" w:rsidR="00717529" w:rsidRPr="00B72A1C" w:rsidRDefault="00717529" w:rsidP="00717529">
      <w:pPr>
        <w:tabs>
          <w:tab w:val="left" w:pos="360"/>
        </w:tabs>
        <w:ind w:left="1020"/>
        <w:contextualSpacing/>
        <w:jc w:val="both"/>
        <w:rPr>
          <w:rFonts w:ascii="Calibri" w:hAnsi="Calibri" w:cs="Calibri"/>
          <w:color w:val="000000" w:themeColor="text1"/>
          <w:u w:val="single"/>
        </w:rPr>
      </w:pPr>
    </w:p>
    <w:p w14:paraId="26515842" w14:textId="77777777" w:rsidR="00717529" w:rsidRDefault="00717529" w:rsidP="00717529">
      <w:pPr>
        <w:tabs>
          <w:tab w:val="left" w:pos="360"/>
        </w:tabs>
        <w:spacing w:line="360" w:lineRule="auto"/>
        <w:contextualSpacing/>
        <w:jc w:val="both"/>
        <w:rPr>
          <w:rFonts w:ascii="Calibri" w:hAnsi="Calibri" w:cs="Calibri"/>
          <w:color w:val="000000" w:themeColor="text1"/>
          <w:u w:val="single"/>
        </w:rPr>
      </w:pPr>
    </w:p>
    <w:p w14:paraId="15C1B90D" w14:textId="77777777" w:rsidR="00A419AC" w:rsidRDefault="00717529" w:rsidP="00A419AC">
      <w:pPr>
        <w:tabs>
          <w:tab w:val="left" w:pos="360"/>
        </w:tabs>
        <w:spacing w:line="360" w:lineRule="auto"/>
        <w:ind w:left="1020"/>
        <w:contextualSpacing/>
        <w:jc w:val="both"/>
        <w:rPr>
          <w:rFonts w:ascii="Calibri" w:hAnsi="Calibri" w:cs="Calibri"/>
        </w:rPr>
      </w:pPr>
      <w:r w:rsidRPr="00B72A1C">
        <w:rPr>
          <w:rFonts w:ascii="Calibri" w:hAnsi="Calibri" w:cs="Calibri"/>
          <w:color w:val="000000" w:themeColor="text1"/>
          <w:u w:val="single"/>
        </w:rPr>
        <w:t>C</w:t>
      </w:r>
      <w:r w:rsidRPr="00B72A1C">
        <w:rPr>
          <w:rFonts w:ascii="Calibri" w:hAnsi="Calibri" w:cs="Calibri"/>
          <w:color w:val="000000" w:themeColor="text1"/>
        </w:rPr>
        <w:t xml:space="preserve">ena oferty będzie wynikała z wartości brutto zamówienia, zapisanej w Formularzu oferty </w:t>
      </w:r>
      <w:r w:rsidRPr="00B72A1C">
        <w:rPr>
          <w:rFonts w:ascii="Calibri" w:hAnsi="Calibri" w:cs="Calibri"/>
          <w:b/>
          <w:bCs/>
          <w:color w:val="000000" w:themeColor="text1"/>
        </w:rPr>
        <w:t>w pkt 4,</w:t>
      </w:r>
      <w:r w:rsidRPr="00B72A1C">
        <w:rPr>
          <w:rFonts w:ascii="Calibri" w:hAnsi="Calibri" w:cs="Calibri"/>
          <w:color w:val="000000" w:themeColor="text1"/>
        </w:rPr>
        <w:t xml:space="preserve"> stanowiącym Załącznik nr 1 do SWZ. </w:t>
      </w:r>
    </w:p>
    <w:p w14:paraId="17587959" w14:textId="62168A3A" w:rsidR="00717529" w:rsidRPr="00B72A1C" w:rsidRDefault="00717529" w:rsidP="00A419AC">
      <w:pPr>
        <w:tabs>
          <w:tab w:val="left" w:pos="360"/>
        </w:tabs>
        <w:spacing w:line="360" w:lineRule="auto"/>
        <w:ind w:left="1020"/>
        <w:contextualSpacing/>
        <w:jc w:val="both"/>
        <w:rPr>
          <w:rFonts w:ascii="Calibri" w:hAnsi="Calibri" w:cs="Calibri"/>
        </w:rPr>
      </w:pPr>
      <w:r w:rsidRPr="00B72A1C">
        <w:rPr>
          <w:rFonts w:ascii="Calibri" w:hAnsi="Calibri" w:cs="Calibri"/>
          <w:color w:val="000000" w:themeColor="text1"/>
        </w:rPr>
        <w:t>Ocena punktowa zostanie wyliczona według wzoru matematycznego, a liczba punktów zostanie pomnożona przez wagę kryterium, zgodnie z modułem proporcjonalności:</w:t>
      </w:r>
    </w:p>
    <w:p w14:paraId="3833FF8F" w14:textId="77777777" w:rsidR="00717529" w:rsidRPr="00B72A1C" w:rsidRDefault="00717529" w:rsidP="00717529">
      <w:pPr>
        <w:pStyle w:val="Tekstpodstawowy21"/>
        <w:rPr>
          <w:rFonts w:ascii="Calibri" w:hAnsi="Calibri" w:cs="Calibri"/>
          <w:i/>
          <w:iCs/>
          <w:color w:val="000000" w:themeColor="text1"/>
          <w:szCs w:val="24"/>
        </w:rPr>
      </w:pPr>
    </w:p>
    <w:p w14:paraId="3DDFDB94" w14:textId="77777777" w:rsidR="00717529" w:rsidRPr="00B72A1C" w:rsidRDefault="00717529" w:rsidP="00717529">
      <w:pPr>
        <w:ind w:left="1134"/>
        <w:rPr>
          <w:rFonts w:ascii="Calibri" w:hAnsi="Calibri" w:cs="Calibri"/>
        </w:rPr>
      </w:pPr>
      <w:r w:rsidRPr="00B72A1C">
        <w:rPr>
          <w:rFonts w:ascii="Calibri" w:hAnsi="Calibri" w:cs="Calibri"/>
          <w:b/>
          <w:bCs/>
          <w:color w:val="000000" w:themeColor="text1"/>
          <w:lang w:eastAsia="ar-SA"/>
        </w:rPr>
        <w:t xml:space="preserve">                            C</w:t>
      </w:r>
      <w:r w:rsidRPr="00B72A1C">
        <w:rPr>
          <w:rFonts w:ascii="Calibri" w:hAnsi="Calibri" w:cs="Calibri"/>
          <w:b/>
          <w:bCs/>
          <w:color w:val="000000" w:themeColor="text1"/>
          <w:vertAlign w:val="subscript"/>
          <w:lang w:eastAsia="ar-SA"/>
        </w:rPr>
        <w:t xml:space="preserve">MINIMUM </w:t>
      </w:r>
      <w:r w:rsidRPr="00B72A1C">
        <w:rPr>
          <w:rFonts w:ascii="Calibri" w:hAnsi="Calibri" w:cs="Calibri"/>
          <w:color w:val="000000" w:themeColor="text1"/>
          <w:lang w:eastAsia="ar-SA"/>
        </w:rPr>
        <w:t>(tj. cena oferty z najniższą ceną)</w:t>
      </w:r>
      <w:r w:rsidRPr="00B72A1C">
        <w:rPr>
          <w:rFonts w:ascii="Calibri" w:hAnsi="Calibri" w:cs="Calibri"/>
          <w:color w:val="000000" w:themeColor="text1"/>
          <w:vertAlign w:val="subscript"/>
          <w:lang w:eastAsia="ar-SA"/>
        </w:rPr>
        <w:t xml:space="preserve"> </w:t>
      </w:r>
    </w:p>
    <w:p w14:paraId="4FF7934F" w14:textId="77777777" w:rsidR="00717529" w:rsidRPr="00B72A1C" w:rsidRDefault="00717529" w:rsidP="00717529">
      <w:pPr>
        <w:jc w:val="center"/>
        <w:rPr>
          <w:rFonts w:ascii="Calibri" w:hAnsi="Calibri" w:cs="Calibri"/>
        </w:rPr>
      </w:pPr>
      <w:r w:rsidRPr="00B72A1C">
        <w:rPr>
          <w:rFonts w:ascii="Calibri" w:hAnsi="Calibri" w:cs="Calibri"/>
          <w:b/>
          <w:bCs/>
          <w:color w:val="000000" w:themeColor="text1"/>
          <w:lang w:eastAsia="ar-SA"/>
        </w:rPr>
        <w:t>----------------------------------------------------- x 60</w:t>
      </w:r>
    </w:p>
    <w:p w14:paraId="67DB0FAB" w14:textId="77777777" w:rsidR="00717529" w:rsidRPr="00B72A1C" w:rsidRDefault="00717529" w:rsidP="00717529">
      <w:pPr>
        <w:ind w:left="1418"/>
        <w:rPr>
          <w:rFonts w:ascii="Calibri" w:hAnsi="Calibri" w:cs="Calibri"/>
        </w:rPr>
      </w:pPr>
      <w:r w:rsidRPr="00B72A1C">
        <w:rPr>
          <w:rFonts w:ascii="Calibri" w:hAnsi="Calibri" w:cs="Calibri"/>
          <w:b/>
          <w:bCs/>
          <w:color w:val="000000" w:themeColor="text1"/>
          <w:lang w:eastAsia="ar-SA"/>
        </w:rPr>
        <w:t xml:space="preserve">                                    C</w:t>
      </w:r>
      <w:r w:rsidRPr="00B72A1C">
        <w:rPr>
          <w:rFonts w:ascii="Calibri" w:hAnsi="Calibri" w:cs="Calibri"/>
          <w:b/>
          <w:bCs/>
          <w:color w:val="000000" w:themeColor="text1"/>
          <w:vertAlign w:val="subscript"/>
          <w:lang w:eastAsia="ar-SA"/>
        </w:rPr>
        <w:t xml:space="preserve">i </w:t>
      </w:r>
      <w:r w:rsidRPr="00B72A1C">
        <w:rPr>
          <w:rFonts w:ascii="Calibri" w:hAnsi="Calibri" w:cs="Calibri"/>
          <w:color w:val="000000" w:themeColor="text1"/>
          <w:lang w:eastAsia="ar-SA"/>
        </w:rPr>
        <w:t>(tj. cena oferty badanej)</w:t>
      </w:r>
    </w:p>
    <w:p w14:paraId="59F50862" w14:textId="77777777" w:rsidR="00717529" w:rsidRPr="00B72A1C" w:rsidRDefault="00717529" w:rsidP="00717529">
      <w:pPr>
        <w:tabs>
          <w:tab w:val="left" w:pos="360"/>
        </w:tabs>
        <w:spacing w:after="160"/>
        <w:contextualSpacing/>
        <w:jc w:val="both"/>
        <w:rPr>
          <w:rFonts w:ascii="Calibri" w:hAnsi="Calibri" w:cs="Calibri"/>
          <w:color w:val="000000" w:themeColor="text1"/>
        </w:rPr>
      </w:pPr>
    </w:p>
    <w:p w14:paraId="284F7BB5" w14:textId="77777777" w:rsidR="00717529" w:rsidRPr="00B72A1C" w:rsidRDefault="00717529" w:rsidP="00717529">
      <w:pPr>
        <w:ind w:left="1134"/>
        <w:contextualSpacing/>
        <w:jc w:val="both"/>
        <w:rPr>
          <w:rFonts w:ascii="Calibri" w:hAnsi="Calibri" w:cs="Calibri"/>
        </w:rPr>
      </w:pPr>
      <w:r w:rsidRPr="00B72A1C">
        <w:rPr>
          <w:rFonts w:ascii="Calibri" w:hAnsi="Calibri" w:cs="Calibri"/>
          <w:b/>
          <w:bCs/>
          <w:color w:val="000000" w:themeColor="text1"/>
        </w:rPr>
        <w:t>WYKONAWCA W KRYTERIUM – Cena oferty brutto - MOŻE OTRZYMAĆ MAKSYMALNIE 60 pkt</w:t>
      </w:r>
    </w:p>
    <w:p w14:paraId="7EF2B69D" w14:textId="77777777" w:rsidR="00717529" w:rsidRPr="00B72A1C" w:rsidRDefault="00717529" w:rsidP="00717529">
      <w:pPr>
        <w:pStyle w:val="pkt"/>
        <w:tabs>
          <w:tab w:val="left" w:pos="1133"/>
        </w:tabs>
        <w:spacing w:before="0" w:after="0" w:line="276" w:lineRule="auto"/>
        <w:ind w:left="0" w:firstLine="0"/>
        <w:jc w:val="left"/>
        <w:rPr>
          <w:rFonts w:ascii="Calibri" w:hAnsi="Calibri" w:cs="Calibri"/>
          <w:color w:val="000000" w:themeColor="text1"/>
        </w:rPr>
      </w:pPr>
    </w:p>
    <w:p w14:paraId="42B75282" w14:textId="00DD61C6" w:rsidR="00A419AC" w:rsidRDefault="00A419AC" w:rsidP="00A419AC">
      <w:pPr>
        <w:pStyle w:val="pkt"/>
        <w:tabs>
          <w:tab w:val="left" w:pos="1133"/>
        </w:tabs>
        <w:spacing w:before="0" w:after="0" w:line="276" w:lineRule="auto"/>
        <w:ind w:left="1134" w:firstLine="0"/>
        <w:jc w:val="left"/>
        <w:rPr>
          <w:rFonts w:ascii="Calibri" w:hAnsi="Calibri" w:cs="Calibri"/>
          <w:b/>
          <w:bCs/>
          <w:color w:val="000000" w:themeColor="text1"/>
        </w:rPr>
      </w:pPr>
      <w:r w:rsidRPr="00A419AC">
        <w:rPr>
          <w:rFonts w:ascii="Calibri" w:hAnsi="Calibri" w:cs="Calibri"/>
          <w:b/>
          <w:bCs/>
          <w:color w:val="000000" w:themeColor="text1"/>
        </w:rPr>
        <w:t>KRYTERIUM II:</w:t>
      </w:r>
    </w:p>
    <w:p w14:paraId="4054A696" w14:textId="288410C2" w:rsidR="00717529" w:rsidRPr="00B72A1C" w:rsidRDefault="00717529" w:rsidP="00717529">
      <w:pPr>
        <w:pStyle w:val="pkt"/>
        <w:tabs>
          <w:tab w:val="left" w:pos="1133"/>
        </w:tabs>
        <w:spacing w:before="0" w:after="0" w:line="276" w:lineRule="auto"/>
        <w:ind w:left="1134" w:firstLine="0"/>
        <w:jc w:val="left"/>
        <w:rPr>
          <w:rFonts w:ascii="Calibri" w:hAnsi="Calibri" w:cs="Calibri"/>
          <w:b/>
          <w:bCs/>
          <w:color w:val="000000" w:themeColor="text1"/>
        </w:rPr>
      </w:pPr>
    </w:p>
    <w:tbl>
      <w:tblPr>
        <w:tblpPr w:leftFromText="141" w:rightFromText="141" w:bottomFromText="160" w:vertAnchor="text" w:horzAnchor="margin" w:tblpXSpec="right" w:tblpY="-24"/>
        <w:tblW w:w="8553" w:type="dxa"/>
        <w:jc w:val="right"/>
        <w:tblLayout w:type="fixed"/>
        <w:tblCellMar>
          <w:left w:w="70" w:type="dxa"/>
          <w:right w:w="70" w:type="dxa"/>
        </w:tblCellMar>
        <w:tblLook w:val="04A0" w:firstRow="1" w:lastRow="0" w:firstColumn="1" w:lastColumn="0" w:noHBand="0" w:noVBand="1"/>
      </w:tblPr>
      <w:tblGrid>
        <w:gridCol w:w="4472"/>
        <w:gridCol w:w="4081"/>
      </w:tblGrid>
      <w:tr w:rsidR="00717529" w:rsidRPr="00B72A1C" w14:paraId="6FD72B54" w14:textId="77777777" w:rsidTr="00A419AC">
        <w:trPr>
          <w:trHeight w:val="269"/>
          <w:jc w:val="right"/>
        </w:trPr>
        <w:tc>
          <w:tcPr>
            <w:tcW w:w="4472"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0A87A495" w14:textId="77777777" w:rsidR="00717529" w:rsidRPr="00B72A1C" w:rsidRDefault="00717529" w:rsidP="00BB1F77">
            <w:pPr>
              <w:widowControl w:val="0"/>
              <w:jc w:val="center"/>
              <w:rPr>
                <w:rFonts w:ascii="Calibri" w:hAnsi="Calibri" w:cs="Calibri"/>
                <w:b/>
                <w:bCs/>
                <w:color w:val="000000"/>
                <w:lang w:eastAsia="ar-SA"/>
              </w:rPr>
            </w:pPr>
            <w:r w:rsidRPr="00B72A1C">
              <w:rPr>
                <w:rFonts w:ascii="Calibri" w:hAnsi="Calibri" w:cs="Calibri"/>
                <w:b/>
                <w:bCs/>
                <w:color w:val="000000" w:themeColor="text1"/>
                <w:lang w:eastAsia="ar-SA"/>
              </w:rPr>
              <w:t>Nazwa kryterium</w:t>
            </w:r>
          </w:p>
        </w:tc>
        <w:tc>
          <w:tcPr>
            <w:tcW w:w="4081"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10C1A4AD" w14:textId="77777777" w:rsidR="00717529" w:rsidRPr="00B72A1C" w:rsidRDefault="00717529" w:rsidP="00BB1F77">
            <w:pPr>
              <w:widowControl w:val="0"/>
              <w:jc w:val="center"/>
              <w:rPr>
                <w:rFonts w:ascii="Calibri" w:hAnsi="Calibri" w:cs="Calibri"/>
                <w:b/>
                <w:bCs/>
                <w:color w:val="000000"/>
                <w:lang w:eastAsia="ar-SA"/>
              </w:rPr>
            </w:pPr>
            <w:r w:rsidRPr="00B72A1C">
              <w:rPr>
                <w:rFonts w:ascii="Calibri" w:hAnsi="Calibri" w:cs="Calibri"/>
                <w:b/>
                <w:bCs/>
                <w:color w:val="000000" w:themeColor="text1"/>
                <w:lang w:eastAsia="ar-SA"/>
              </w:rPr>
              <w:t>Waga kryterium</w:t>
            </w:r>
          </w:p>
        </w:tc>
      </w:tr>
      <w:tr w:rsidR="00717529" w:rsidRPr="00B72A1C" w14:paraId="1EEB40A2" w14:textId="77777777" w:rsidTr="00A419AC">
        <w:trPr>
          <w:trHeight w:val="103"/>
          <w:jc w:val="right"/>
        </w:trPr>
        <w:tc>
          <w:tcPr>
            <w:tcW w:w="4472" w:type="dxa"/>
            <w:tcBorders>
              <w:top w:val="single" w:sz="12" w:space="0" w:color="000000"/>
              <w:left w:val="single" w:sz="6" w:space="0" w:color="000000"/>
              <w:bottom w:val="single" w:sz="6" w:space="0" w:color="000000"/>
              <w:right w:val="single" w:sz="4" w:space="0" w:color="000000"/>
            </w:tcBorders>
            <w:vAlign w:val="center"/>
          </w:tcPr>
          <w:p w14:paraId="2CA63558" w14:textId="77777777" w:rsidR="00717529" w:rsidRPr="00B72A1C" w:rsidRDefault="00717529" w:rsidP="00BB1F77">
            <w:pPr>
              <w:widowControl w:val="0"/>
              <w:jc w:val="center"/>
              <w:rPr>
                <w:rFonts w:ascii="Calibri" w:hAnsi="Calibri" w:cs="Calibri"/>
                <w:b/>
                <w:bCs/>
                <w:color w:val="000000"/>
                <w:lang w:eastAsia="ar-SA"/>
              </w:rPr>
            </w:pPr>
            <w:r w:rsidRPr="00B72A1C">
              <w:rPr>
                <w:rFonts w:ascii="Calibri" w:hAnsi="Calibri" w:cs="Calibri"/>
                <w:b/>
                <w:bCs/>
                <w:color w:val="000000" w:themeColor="text1"/>
                <w:lang w:eastAsia="ar-SA"/>
              </w:rPr>
              <w:t xml:space="preserve">Termin płatności faktury </w:t>
            </w:r>
          </w:p>
        </w:tc>
        <w:tc>
          <w:tcPr>
            <w:tcW w:w="4081" w:type="dxa"/>
            <w:tcBorders>
              <w:top w:val="single" w:sz="12" w:space="0" w:color="000000"/>
              <w:left w:val="single" w:sz="4" w:space="0" w:color="000000"/>
              <w:bottom w:val="single" w:sz="6" w:space="0" w:color="000000"/>
              <w:right w:val="single" w:sz="6" w:space="0" w:color="000000"/>
            </w:tcBorders>
            <w:vAlign w:val="center"/>
          </w:tcPr>
          <w:p w14:paraId="7F59464F" w14:textId="77777777" w:rsidR="00717529" w:rsidRPr="00B72A1C" w:rsidRDefault="00717529" w:rsidP="00BB1F77">
            <w:pPr>
              <w:widowControl w:val="0"/>
              <w:jc w:val="center"/>
              <w:rPr>
                <w:rFonts w:ascii="Calibri" w:hAnsi="Calibri" w:cs="Calibri"/>
                <w:b/>
                <w:bCs/>
                <w:color w:val="000000"/>
                <w:lang w:eastAsia="ar-SA"/>
              </w:rPr>
            </w:pPr>
            <w:r w:rsidRPr="00B72A1C">
              <w:rPr>
                <w:rFonts w:ascii="Calibri" w:hAnsi="Calibri" w:cs="Calibri"/>
                <w:b/>
                <w:bCs/>
                <w:color w:val="000000" w:themeColor="text1"/>
                <w:lang w:eastAsia="ar-SA"/>
              </w:rPr>
              <w:t xml:space="preserve">10 % </w:t>
            </w:r>
          </w:p>
        </w:tc>
      </w:tr>
    </w:tbl>
    <w:p w14:paraId="421B4B1D" w14:textId="77777777" w:rsidR="00717529" w:rsidRPr="00B72A1C" w:rsidRDefault="00717529" w:rsidP="00717529">
      <w:pPr>
        <w:contextualSpacing/>
        <w:jc w:val="both"/>
        <w:rPr>
          <w:rFonts w:ascii="Calibri" w:hAnsi="Calibri" w:cs="Calibri"/>
          <w:color w:val="000000" w:themeColor="text1"/>
        </w:rPr>
      </w:pPr>
    </w:p>
    <w:p w14:paraId="2C1D5D38" w14:textId="77777777" w:rsidR="00717529" w:rsidRPr="00B72A1C" w:rsidRDefault="00717529" w:rsidP="00717529">
      <w:pPr>
        <w:ind w:left="1134"/>
        <w:contextualSpacing/>
        <w:jc w:val="both"/>
        <w:rPr>
          <w:rFonts w:ascii="Calibri" w:hAnsi="Calibri" w:cs="Calibri"/>
          <w:color w:val="000000" w:themeColor="text1"/>
        </w:rPr>
      </w:pPr>
    </w:p>
    <w:p w14:paraId="3AC93851" w14:textId="77777777" w:rsidR="00A419AC" w:rsidRDefault="00A419AC" w:rsidP="00A419AC">
      <w:pPr>
        <w:spacing w:line="360" w:lineRule="auto"/>
        <w:contextualSpacing/>
        <w:jc w:val="both"/>
        <w:rPr>
          <w:rFonts w:ascii="Calibri" w:hAnsi="Calibri" w:cs="Calibri"/>
          <w:color w:val="000000" w:themeColor="text1"/>
        </w:rPr>
      </w:pPr>
    </w:p>
    <w:p w14:paraId="7D8E0455" w14:textId="548256C3" w:rsidR="00717529" w:rsidRPr="00B72A1C" w:rsidRDefault="00A419AC" w:rsidP="00A419AC">
      <w:pPr>
        <w:spacing w:line="360" w:lineRule="auto"/>
        <w:ind w:left="1134"/>
        <w:contextualSpacing/>
        <w:jc w:val="both"/>
        <w:rPr>
          <w:rFonts w:ascii="Calibri" w:hAnsi="Calibri" w:cs="Calibri"/>
          <w:color w:val="000000" w:themeColor="text1"/>
        </w:rPr>
      </w:pPr>
      <w:r>
        <w:rPr>
          <w:rFonts w:ascii="Calibri" w:hAnsi="Calibri" w:cs="Calibri"/>
          <w:color w:val="000000" w:themeColor="text1"/>
        </w:rPr>
        <w:t>Z</w:t>
      </w:r>
      <w:r w:rsidR="00717529" w:rsidRPr="00B72A1C">
        <w:rPr>
          <w:rFonts w:ascii="Calibri" w:hAnsi="Calibri" w:cs="Calibri"/>
          <w:color w:val="000000" w:themeColor="text1"/>
        </w:rPr>
        <w:t>amawiają</w:t>
      </w:r>
      <w:r>
        <w:rPr>
          <w:rFonts w:ascii="Calibri" w:hAnsi="Calibri" w:cs="Calibri"/>
          <w:color w:val="000000" w:themeColor="text1"/>
        </w:rPr>
        <w:t>c</w:t>
      </w:r>
      <w:r w:rsidR="00717529" w:rsidRPr="00B72A1C">
        <w:rPr>
          <w:rFonts w:ascii="Calibri" w:hAnsi="Calibri" w:cs="Calibri"/>
          <w:color w:val="000000" w:themeColor="text1"/>
        </w:rPr>
        <w:t xml:space="preserve">y określa minimalny termin płatności faktury wynoszący 20 dni i maksymalny termin płatności faktury wynoszący 30 dni od momentu dostarczania Zamawiającemu prawidłowo wystawionej faktury. </w:t>
      </w:r>
    </w:p>
    <w:p w14:paraId="4C492CA9" w14:textId="77777777" w:rsidR="00717529" w:rsidRPr="00B72A1C" w:rsidRDefault="00717529" w:rsidP="00717529">
      <w:pPr>
        <w:spacing w:line="360" w:lineRule="auto"/>
        <w:ind w:left="1134"/>
        <w:contextualSpacing/>
        <w:jc w:val="both"/>
        <w:rPr>
          <w:rFonts w:ascii="Calibri" w:hAnsi="Calibri" w:cs="Calibri"/>
          <w:color w:val="000000" w:themeColor="text1"/>
        </w:rPr>
      </w:pPr>
      <w:r w:rsidRPr="00B72A1C">
        <w:rPr>
          <w:rFonts w:ascii="Calibri" w:hAnsi="Calibri" w:cs="Calibri"/>
          <w:color w:val="000000" w:themeColor="text1"/>
        </w:rPr>
        <w:t xml:space="preserve">Zamawiający dokona oceny ofert w kryterium „termin płatności faktury” w taki sposób, że przydzieli punkty za to kryterium na podstawie informacji podanej </w:t>
      </w:r>
      <w:r w:rsidRPr="00B72A1C">
        <w:rPr>
          <w:rFonts w:ascii="Calibri" w:hAnsi="Calibri" w:cs="Calibri"/>
          <w:b/>
          <w:bCs/>
          <w:color w:val="000000" w:themeColor="text1"/>
        </w:rPr>
        <w:t>w pkt 5</w:t>
      </w:r>
      <w:r w:rsidRPr="00B72A1C">
        <w:rPr>
          <w:rFonts w:ascii="Calibri" w:hAnsi="Calibri" w:cs="Calibri"/>
          <w:color w:val="000000" w:themeColor="text1"/>
        </w:rPr>
        <w:t xml:space="preserve"> Formularza oferty (Załącznik nr 1 do SWZ), w następujący sposób:</w:t>
      </w:r>
    </w:p>
    <w:p w14:paraId="2E432BEF" w14:textId="77777777" w:rsidR="00717529" w:rsidRPr="00B72A1C" w:rsidRDefault="00717529" w:rsidP="00717529">
      <w:pPr>
        <w:ind w:left="851"/>
        <w:contextualSpacing/>
        <w:jc w:val="both"/>
        <w:rPr>
          <w:rFonts w:ascii="Calibri" w:hAnsi="Calibri" w:cs="Calibri"/>
          <w:color w:val="000000" w:themeColor="text1"/>
        </w:rPr>
      </w:pPr>
    </w:p>
    <w:tbl>
      <w:tblPr>
        <w:tblW w:w="8221" w:type="dxa"/>
        <w:tblInd w:w="1242" w:type="dxa"/>
        <w:tblLayout w:type="fixed"/>
        <w:tblLook w:val="01E0" w:firstRow="1" w:lastRow="1" w:firstColumn="1" w:lastColumn="1" w:noHBand="0" w:noVBand="0"/>
      </w:tblPr>
      <w:tblGrid>
        <w:gridCol w:w="4144"/>
        <w:gridCol w:w="4077"/>
      </w:tblGrid>
      <w:tr w:rsidR="00717529" w:rsidRPr="00B72A1C" w14:paraId="78E33112"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F92FD0" w14:textId="77777777" w:rsidR="00717529" w:rsidRPr="00B72A1C" w:rsidRDefault="00717529" w:rsidP="00BB1F77">
            <w:pPr>
              <w:widowControl w:val="0"/>
              <w:tabs>
                <w:tab w:val="left" w:pos="360"/>
              </w:tabs>
              <w:jc w:val="center"/>
              <w:rPr>
                <w:rFonts w:ascii="Calibri" w:eastAsia="Times New Roman" w:hAnsi="Calibri" w:cs="Calibri"/>
                <w:b/>
                <w:bCs/>
              </w:rPr>
            </w:pPr>
            <w:r w:rsidRPr="00B72A1C">
              <w:rPr>
                <w:rFonts w:ascii="Calibri" w:eastAsia="Times New Roman" w:hAnsi="Calibri" w:cs="Calibri"/>
                <w:b/>
                <w:bCs/>
              </w:rPr>
              <w:t>Kryterium: Termin płatności faktury - oferowany</w:t>
            </w:r>
          </w:p>
        </w:tc>
        <w:tc>
          <w:tcPr>
            <w:tcW w:w="407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AC1D0C" w14:textId="77777777" w:rsidR="00717529" w:rsidRPr="00B72A1C" w:rsidRDefault="00717529" w:rsidP="00BB1F77">
            <w:pPr>
              <w:widowControl w:val="0"/>
              <w:tabs>
                <w:tab w:val="left" w:pos="0"/>
              </w:tabs>
              <w:spacing w:before="60"/>
              <w:jc w:val="center"/>
              <w:rPr>
                <w:rFonts w:ascii="Calibri" w:eastAsia="Times New Roman" w:hAnsi="Calibri" w:cs="Calibri"/>
                <w:b/>
                <w:bCs/>
              </w:rPr>
            </w:pPr>
            <w:r w:rsidRPr="00B72A1C">
              <w:rPr>
                <w:rFonts w:ascii="Calibri" w:eastAsia="Times New Roman" w:hAnsi="Calibri" w:cs="Calibri"/>
                <w:b/>
                <w:bCs/>
              </w:rPr>
              <w:t>Liczba punktów możliwych do uzyskania</w:t>
            </w:r>
          </w:p>
        </w:tc>
      </w:tr>
      <w:tr w:rsidR="00717529" w:rsidRPr="00B72A1C" w14:paraId="4CFCB489"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65F7"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20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A9A41"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0</w:t>
            </w:r>
          </w:p>
        </w:tc>
      </w:tr>
      <w:tr w:rsidR="00717529" w:rsidRPr="00B72A1C" w14:paraId="220F833D"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CE9A"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21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B3D3"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1</w:t>
            </w:r>
          </w:p>
        </w:tc>
      </w:tr>
      <w:tr w:rsidR="00717529" w:rsidRPr="00B72A1C" w14:paraId="3DD6D333"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8FFB"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22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5B57"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2</w:t>
            </w:r>
          </w:p>
        </w:tc>
      </w:tr>
      <w:tr w:rsidR="00717529" w:rsidRPr="00B72A1C" w14:paraId="45706346"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12703"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23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95FA"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3</w:t>
            </w:r>
          </w:p>
        </w:tc>
      </w:tr>
      <w:tr w:rsidR="00717529" w:rsidRPr="00B72A1C" w14:paraId="2B3A54F9"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4AE7"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24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248F"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4</w:t>
            </w:r>
          </w:p>
        </w:tc>
      </w:tr>
      <w:tr w:rsidR="00717529" w:rsidRPr="00B72A1C" w14:paraId="3964543F"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91D2"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25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91C6E"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5</w:t>
            </w:r>
          </w:p>
        </w:tc>
      </w:tr>
      <w:tr w:rsidR="00717529" w:rsidRPr="00B72A1C" w14:paraId="3D447153"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B5C6"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26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5250"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6</w:t>
            </w:r>
          </w:p>
        </w:tc>
      </w:tr>
      <w:tr w:rsidR="00717529" w:rsidRPr="00B72A1C" w14:paraId="6A52E75A"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41B7"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lastRenderedPageBreak/>
              <w:t>27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C4AD"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7</w:t>
            </w:r>
          </w:p>
        </w:tc>
      </w:tr>
      <w:tr w:rsidR="00717529" w:rsidRPr="00B72A1C" w14:paraId="49CCCCB9"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64FB"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28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9945"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8</w:t>
            </w:r>
          </w:p>
        </w:tc>
      </w:tr>
      <w:tr w:rsidR="00717529" w:rsidRPr="00B72A1C" w14:paraId="6C22DB95"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6BB2F"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29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7DC14"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9</w:t>
            </w:r>
          </w:p>
        </w:tc>
      </w:tr>
      <w:tr w:rsidR="00717529" w:rsidRPr="00B72A1C" w14:paraId="338CE9B3" w14:textId="77777777" w:rsidTr="00A419AC">
        <w:trPr>
          <w:trHeight w:val="454"/>
        </w:trPr>
        <w:tc>
          <w:tcPr>
            <w:tcW w:w="4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EC7B0"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30 dni</w:t>
            </w:r>
          </w:p>
        </w:tc>
        <w:tc>
          <w:tcPr>
            <w:tcW w:w="4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F556C" w14:textId="77777777" w:rsidR="00717529" w:rsidRPr="00B72A1C" w:rsidRDefault="00717529" w:rsidP="00BB1F77">
            <w:pPr>
              <w:widowControl w:val="0"/>
              <w:tabs>
                <w:tab w:val="left" w:pos="360"/>
              </w:tabs>
              <w:jc w:val="center"/>
              <w:rPr>
                <w:rFonts w:ascii="Calibri" w:eastAsia="Times New Roman" w:hAnsi="Calibri" w:cs="Calibri"/>
              </w:rPr>
            </w:pPr>
            <w:r w:rsidRPr="00B72A1C">
              <w:rPr>
                <w:rFonts w:ascii="Calibri" w:eastAsia="Times New Roman" w:hAnsi="Calibri" w:cs="Calibri"/>
              </w:rPr>
              <w:t>10</w:t>
            </w:r>
          </w:p>
        </w:tc>
      </w:tr>
    </w:tbl>
    <w:p w14:paraId="3FEE4D39" w14:textId="77777777" w:rsidR="00717529" w:rsidRPr="00B72A1C" w:rsidRDefault="00717529" w:rsidP="00717529">
      <w:pPr>
        <w:ind w:left="851"/>
        <w:contextualSpacing/>
        <w:jc w:val="both"/>
        <w:rPr>
          <w:rFonts w:ascii="Calibri" w:hAnsi="Calibri" w:cs="Calibri"/>
          <w:color w:val="000000" w:themeColor="text1"/>
        </w:rPr>
      </w:pPr>
    </w:p>
    <w:p w14:paraId="34154B57" w14:textId="77777777" w:rsidR="00717529" w:rsidRPr="00B72A1C" w:rsidRDefault="00717529" w:rsidP="00717529">
      <w:pPr>
        <w:spacing w:line="360" w:lineRule="auto"/>
        <w:ind w:left="1020"/>
        <w:contextualSpacing/>
        <w:jc w:val="both"/>
        <w:rPr>
          <w:rFonts w:ascii="Calibri" w:hAnsi="Calibri" w:cs="Calibri"/>
          <w:color w:val="000000" w:themeColor="text1"/>
        </w:rPr>
      </w:pPr>
      <w:r w:rsidRPr="00B72A1C">
        <w:rPr>
          <w:rFonts w:ascii="Calibri" w:hAnsi="Calibri" w:cs="Calibri"/>
          <w:color w:val="000000" w:themeColor="text1"/>
        </w:rPr>
        <w:t>Największą liczbę punktów otrzyma oferta Wykonawcy określająca termin płatności na 30 dni a najmniejszą liczbę punktów otrzyma oferta wykonawcy określająca termin płatności na 20 dni. Zamawiający nie dopuszcza zaoferowania przez wykonawców terminu płatności dłuższego niż 30 dni i krótszego niż 20 dni.</w:t>
      </w:r>
    </w:p>
    <w:p w14:paraId="2FF814F5" w14:textId="77777777" w:rsidR="00717529" w:rsidRPr="00B72A1C" w:rsidRDefault="00717529" w:rsidP="00717529">
      <w:pPr>
        <w:spacing w:line="360" w:lineRule="auto"/>
        <w:ind w:left="851"/>
        <w:contextualSpacing/>
        <w:jc w:val="both"/>
        <w:rPr>
          <w:rFonts w:ascii="Calibri" w:hAnsi="Calibri" w:cs="Calibri"/>
          <w:color w:val="000000" w:themeColor="text1"/>
        </w:rPr>
      </w:pPr>
    </w:p>
    <w:p w14:paraId="5B48D85D" w14:textId="77777777" w:rsidR="00717529" w:rsidRPr="00B72A1C" w:rsidRDefault="00717529" w:rsidP="00717529">
      <w:pPr>
        <w:spacing w:line="360" w:lineRule="auto"/>
        <w:ind w:left="1077"/>
        <w:contextualSpacing/>
        <w:jc w:val="both"/>
        <w:rPr>
          <w:rFonts w:ascii="Calibri" w:hAnsi="Calibri" w:cs="Calibri"/>
          <w:color w:val="000000" w:themeColor="text1"/>
        </w:rPr>
      </w:pPr>
      <w:r w:rsidRPr="00B72A1C">
        <w:rPr>
          <w:rFonts w:ascii="Calibri" w:hAnsi="Calibri" w:cs="Calibri"/>
          <w:b/>
          <w:bCs/>
          <w:color w:val="000000" w:themeColor="text1"/>
        </w:rPr>
        <w:t>WYKONAWCA W KRYTERIUM -  Termin płatności faktury - MOŻE OTRZYMAĆ MAKSYMALNIE 10 pkt</w:t>
      </w:r>
    </w:p>
    <w:p w14:paraId="14A14E11" w14:textId="77777777" w:rsidR="00717529" w:rsidRPr="00B72A1C" w:rsidRDefault="00717529" w:rsidP="00717529">
      <w:pPr>
        <w:pStyle w:val="pkt"/>
        <w:tabs>
          <w:tab w:val="left" w:pos="1133"/>
        </w:tabs>
        <w:spacing w:before="0" w:after="0" w:line="276" w:lineRule="auto"/>
        <w:ind w:left="0" w:firstLine="0"/>
        <w:jc w:val="left"/>
        <w:rPr>
          <w:rFonts w:ascii="Calibri" w:hAnsi="Calibri" w:cs="Calibri"/>
          <w:color w:val="000000" w:themeColor="text1"/>
        </w:rPr>
      </w:pPr>
    </w:p>
    <w:p w14:paraId="0B3C9355" w14:textId="77777777" w:rsidR="00717529" w:rsidRPr="00B72A1C" w:rsidRDefault="00717529" w:rsidP="00717529">
      <w:pPr>
        <w:pStyle w:val="pkt"/>
        <w:tabs>
          <w:tab w:val="left" w:pos="1133"/>
        </w:tabs>
        <w:spacing w:before="0" w:after="0" w:line="276" w:lineRule="auto"/>
        <w:ind w:left="1134" w:firstLine="0"/>
        <w:jc w:val="left"/>
        <w:rPr>
          <w:rFonts w:ascii="Calibri" w:hAnsi="Calibri" w:cs="Calibri"/>
          <w:b/>
          <w:bCs/>
          <w:color w:val="000000" w:themeColor="text1"/>
        </w:rPr>
      </w:pPr>
      <w:r w:rsidRPr="00B72A1C">
        <w:rPr>
          <w:rFonts w:ascii="Calibri" w:hAnsi="Calibri" w:cs="Calibri"/>
          <w:b/>
          <w:bCs/>
          <w:color w:val="000000" w:themeColor="text1"/>
        </w:rPr>
        <w:t>KRYTERIUM III:</w:t>
      </w:r>
    </w:p>
    <w:p w14:paraId="2DECDD5A" w14:textId="77777777" w:rsidR="00717529" w:rsidRPr="00B72A1C" w:rsidRDefault="00717529" w:rsidP="00717529">
      <w:pPr>
        <w:pStyle w:val="pkt"/>
        <w:spacing w:before="0" w:after="0" w:line="276" w:lineRule="auto"/>
        <w:ind w:left="426" w:firstLine="0"/>
        <w:jc w:val="left"/>
        <w:rPr>
          <w:rFonts w:ascii="Calibri" w:hAnsi="Calibri" w:cs="Calibri"/>
          <w:b/>
          <w:bCs/>
          <w:color w:val="000000" w:themeColor="text1"/>
        </w:rPr>
      </w:pPr>
    </w:p>
    <w:tbl>
      <w:tblPr>
        <w:tblpPr w:leftFromText="141" w:rightFromText="141" w:bottomFromText="160" w:vertAnchor="text" w:horzAnchor="margin" w:tblpXSpec="right" w:tblpY="-24"/>
        <w:tblW w:w="8483" w:type="dxa"/>
        <w:jc w:val="right"/>
        <w:tblLayout w:type="fixed"/>
        <w:tblCellMar>
          <w:left w:w="70" w:type="dxa"/>
          <w:right w:w="70" w:type="dxa"/>
        </w:tblCellMar>
        <w:tblLook w:val="04A0" w:firstRow="1" w:lastRow="0" w:firstColumn="1" w:lastColumn="0" w:noHBand="0" w:noVBand="1"/>
      </w:tblPr>
      <w:tblGrid>
        <w:gridCol w:w="6166"/>
        <w:gridCol w:w="2317"/>
      </w:tblGrid>
      <w:tr w:rsidR="00717529" w:rsidRPr="00B72A1C" w14:paraId="0FE698AD" w14:textId="77777777" w:rsidTr="00A419AC">
        <w:trPr>
          <w:trHeight w:val="269"/>
          <w:jc w:val="right"/>
        </w:trPr>
        <w:tc>
          <w:tcPr>
            <w:tcW w:w="6166"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72F48562" w14:textId="77777777" w:rsidR="00717529" w:rsidRPr="00B72A1C" w:rsidRDefault="00717529" w:rsidP="00BB1F77">
            <w:pPr>
              <w:widowControl w:val="0"/>
              <w:jc w:val="center"/>
              <w:rPr>
                <w:rFonts w:ascii="Calibri" w:hAnsi="Calibri" w:cs="Calibri"/>
                <w:b/>
                <w:bCs/>
                <w:color w:val="000000"/>
                <w:lang w:eastAsia="ar-SA"/>
              </w:rPr>
            </w:pPr>
            <w:r w:rsidRPr="00B72A1C">
              <w:rPr>
                <w:rFonts w:ascii="Calibri" w:hAnsi="Calibri" w:cs="Calibri"/>
                <w:b/>
                <w:bCs/>
                <w:color w:val="000000" w:themeColor="text1"/>
                <w:lang w:eastAsia="ar-SA"/>
              </w:rPr>
              <w:t>Nazwa kryterium</w:t>
            </w:r>
          </w:p>
        </w:tc>
        <w:tc>
          <w:tcPr>
            <w:tcW w:w="2317"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29ADE994" w14:textId="77777777" w:rsidR="00717529" w:rsidRPr="00B72A1C" w:rsidRDefault="00717529" w:rsidP="00BB1F77">
            <w:pPr>
              <w:widowControl w:val="0"/>
              <w:jc w:val="center"/>
              <w:rPr>
                <w:rFonts w:ascii="Calibri" w:hAnsi="Calibri" w:cs="Calibri"/>
                <w:b/>
                <w:bCs/>
                <w:color w:val="000000"/>
                <w:lang w:eastAsia="ar-SA"/>
              </w:rPr>
            </w:pPr>
            <w:r w:rsidRPr="00B72A1C">
              <w:rPr>
                <w:rFonts w:ascii="Calibri" w:hAnsi="Calibri" w:cs="Calibri"/>
                <w:b/>
                <w:bCs/>
                <w:color w:val="000000" w:themeColor="text1"/>
                <w:lang w:eastAsia="ar-SA"/>
              </w:rPr>
              <w:t>Waga kryterium</w:t>
            </w:r>
          </w:p>
        </w:tc>
      </w:tr>
      <w:tr w:rsidR="00717529" w:rsidRPr="00B72A1C" w14:paraId="76FD5CB0" w14:textId="77777777" w:rsidTr="00A419AC">
        <w:trPr>
          <w:trHeight w:val="508"/>
          <w:jc w:val="right"/>
        </w:trPr>
        <w:tc>
          <w:tcPr>
            <w:tcW w:w="6166" w:type="dxa"/>
            <w:tcBorders>
              <w:top w:val="single" w:sz="12" w:space="0" w:color="000000"/>
              <w:left w:val="single" w:sz="6" w:space="0" w:color="000000"/>
              <w:bottom w:val="single" w:sz="6" w:space="0" w:color="000000"/>
              <w:right w:val="single" w:sz="4" w:space="0" w:color="000000"/>
            </w:tcBorders>
            <w:vAlign w:val="center"/>
          </w:tcPr>
          <w:p w14:paraId="1C7BEA62" w14:textId="638487A3" w:rsidR="00717529" w:rsidRPr="00B72A1C" w:rsidRDefault="00717529" w:rsidP="00BB1F77">
            <w:pPr>
              <w:widowControl w:val="0"/>
              <w:jc w:val="center"/>
              <w:rPr>
                <w:rFonts w:ascii="Calibri" w:hAnsi="Calibri" w:cs="Calibri"/>
                <w:b/>
                <w:bCs/>
                <w:color w:val="000000"/>
                <w:lang w:eastAsia="ar-SA"/>
              </w:rPr>
            </w:pPr>
            <w:bookmarkStart w:id="34" w:name="_Hlk11871594811"/>
            <w:r w:rsidRPr="00B72A1C">
              <w:rPr>
                <w:rFonts w:ascii="Calibri" w:hAnsi="Calibri" w:cs="Calibri"/>
                <w:b/>
                <w:bCs/>
                <w:color w:val="000000" w:themeColor="text1"/>
                <w:lang w:eastAsia="ar-SA"/>
              </w:rPr>
              <w:t>Średni jednorazowy nakład prasowy za 202</w:t>
            </w:r>
            <w:r>
              <w:rPr>
                <w:rFonts w:ascii="Calibri" w:hAnsi="Calibri" w:cs="Calibri"/>
                <w:b/>
                <w:bCs/>
                <w:color w:val="000000" w:themeColor="text1"/>
                <w:lang w:eastAsia="ar-SA"/>
              </w:rPr>
              <w:t>3</w:t>
            </w:r>
            <w:r w:rsidRPr="00B72A1C">
              <w:rPr>
                <w:rFonts w:ascii="Calibri" w:hAnsi="Calibri" w:cs="Calibri"/>
                <w:b/>
                <w:bCs/>
                <w:color w:val="000000" w:themeColor="text1"/>
                <w:lang w:eastAsia="ar-SA"/>
              </w:rPr>
              <w:t xml:space="preserve"> r</w:t>
            </w:r>
            <w:bookmarkEnd w:id="34"/>
            <w:r w:rsidRPr="00B72A1C">
              <w:rPr>
                <w:rFonts w:ascii="Calibri" w:hAnsi="Calibri" w:cs="Calibri"/>
                <w:b/>
                <w:bCs/>
                <w:color w:val="000000" w:themeColor="text1"/>
                <w:lang w:eastAsia="ar-SA"/>
              </w:rPr>
              <w:t>.</w:t>
            </w:r>
          </w:p>
        </w:tc>
        <w:tc>
          <w:tcPr>
            <w:tcW w:w="2317" w:type="dxa"/>
            <w:tcBorders>
              <w:top w:val="single" w:sz="12" w:space="0" w:color="000000"/>
              <w:left w:val="single" w:sz="4" w:space="0" w:color="000000"/>
              <w:bottom w:val="single" w:sz="6" w:space="0" w:color="000000"/>
              <w:right w:val="single" w:sz="6" w:space="0" w:color="000000"/>
            </w:tcBorders>
            <w:vAlign w:val="center"/>
          </w:tcPr>
          <w:p w14:paraId="58DB7AA8" w14:textId="77777777" w:rsidR="00717529" w:rsidRPr="00B72A1C" w:rsidRDefault="00717529" w:rsidP="00BB1F77">
            <w:pPr>
              <w:widowControl w:val="0"/>
              <w:jc w:val="center"/>
              <w:rPr>
                <w:rFonts w:ascii="Calibri" w:hAnsi="Calibri" w:cs="Calibri"/>
                <w:b/>
                <w:bCs/>
                <w:color w:val="000000"/>
                <w:lang w:eastAsia="ar-SA"/>
              </w:rPr>
            </w:pPr>
            <w:r w:rsidRPr="00B72A1C">
              <w:rPr>
                <w:rFonts w:ascii="Calibri" w:hAnsi="Calibri" w:cs="Calibri"/>
                <w:b/>
                <w:bCs/>
                <w:color w:val="000000" w:themeColor="text1"/>
                <w:lang w:eastAsia="ar-SA"/>
              </w:rPr>
              <w:t xml:space="preserve">30 % </w:t>
            </w:r>
          </w:p>
        </w:tc>
      </w:tr>
    </w:tbl>
    <w:p w14:paraId="70D9CE16" w14:textId="77777777" w:rsidR="00717529" w:rsidRPr="00B72A1C" w:rsidRDefault="00717529" w:rsidP="00717529">
      <w:pPr>
        <w:ind w:left="426"/>
        <w:rPr>
          <w:rFonts w:ascii="Calibri" w:hAnsi="Calibri" w:cs="Calibri"/>
          <w:b/>
          <w:bCs/>
          <w:color w:val="000000" w:themeColor="text1"/>
        </w:rPr>
      </w:pPr>
    </w:p>
    <w:p w14:paraId="6EC40F76" w14:textId="77777777" w:rsidR="00717529" w:rsidRPr="00B72A1C" w:rsidRDefault="00717529" w:rsidP="00717529">
      <w:pPr>
        <w:ind w:left="1134"/>
        <w:contextualSpacing/>
        <w:jc w:val="both"/>
        <w:rPr>
          <w:rFonts w:ascii="Calibri" w:hAnsi="Calibri" w:cs="Calibri"/>
          <w:color w:val="000000" w:themeColor="text1"/>
        </w:rPr>
      </w:pPr>
    </w:p>
    <w:p w14:paraId="280AB466" w14:textId="77777777" w:rsidR="00A419AC" w:rsidRDefault="00A419AC" w:rsidP="00A419AC">
      <w:pPr>
        <w:spacing w:line="360" w:lineRule="auto"/>
        <w:contextualSpacing/>
        <w:jc w:val="both"/>
        <w:rPr>
          <w:rFonts w:ascii="Calibri" w:hAnsi="Calibri" w:cs="Calibri"/>
          <w:color w:val="000000" w:themeColor="text1"/>
        </w:rPr>
      </w:pPr>
    </w:p>
    <w:p w14:paraId="72920A3D" w14:textId="7B347F75" w:rsidR="00717529" w:rsidRPr="00B72A1C" w:rsidRDefault="00717529" w:rsidP="00717529">
      <w:pPr>
        <w:spacing w:line="360" w:lineRule="auto"/>
        <w:ind w:left="1134"/>
        <w:contextualSpacing/>
        <w:jc w:val="both"/>
        <w:rPr>
          <w:rFonts w:ascii="Calibri" w:hAnsi="Calibri" w:cs="Calibri"/>
          <w:color w:val="000000" w:themeColor="text1"/>
        </w:rPr>
      </w:pPr>
      <w:r w:rsidRPr="00B72A1C">
        <w:rPr>
          <w:rFonts w:ascii="Calibri" w:hAnsi="Calibri" w:cs="Calibri"/>
          <w:color w:val="000000" w:themeColor="text1"/>
        </w:rPr>
        <w:t>Średni  jednorazowy nakład prasowy to średnia liczba egzemplarzy przypadająca na jedno wydanie w roku, obliczona według wzoru: nakład globalny pisma w 202</w:t>
      </w:r>
      <w:r w:rsidR="00C84BFC">
        <w:rPr>
          <w:rFonts w:ascii="Calibri" w:hAnsi="Calibri" w:cs="Calibri"/>
          <w:color w:val="000000" w:themeColor="text1"/>
        </w:rPr>
        <w:t>3</w:t>
      </w:r>
      <w:r w:rsidRPr="00B72A1C">
        <w:rPr>
          <w:rFonts w:ascii="Calibri" w:hAnsi="Calibri" w:cs="Calibri"/>
          <w:color w:val="000000" w:themeColor="text1"/>
        </w:rPr>
        <w:t xml:space="preserve"> roku podzielony przez liczbę wydań w 202</w:t>
      </w:r>
      <w:r w:rsidR="00C84BFC">
        <w:rPr>
          <w:rFonts w:ascii="Calibri" w:hAnsi="Calibri" w:cs="Calibri"/>
          <w:color w:val="000000" w:themeColor="text1"/>
        </w:rPr>
        <w:t>3</w:t>
      </w:r>
      <w:r w:rsidRPr="00B72A1C">
        <w:rPr>
          <w:rFonts w:ascii="Calibri" w:hAnsi="Calibri" w:cs="Calibri"/>
          <w:color w:val="000000" w:themeColor="text1"/>
        </w:rPr>
        <w:t xml:space="preserve"> roku.</w:t>
      </w:r>
    </w:p>
    <w:p w14:paraId="77B1EDB8" w14:textId="24E85BDC" w:rsidR="00717529" w:rsidRPr="00B72A1C" w:rsidRDefault="00717529" w:rsidP="00A419AC">
      <w:pPr>
        <w:spacing w:line="360" w:lineRule="auto"/>
        <w:ind w:left="1134"/>
        <w:contextualSpacing/>
        <w:jc w:val="both"/>
        <w:rPr>
          <w:rFonts w:ascii="Calibri" w:hAnsi="Calibri" w:cs="Calibri"/>
          <w:color w:val="000000" w:themeColor="text1"/>
        </w:rPr>
      </w:pPr>
      <w:r w:rsidRPr="00B72A1C">
        <w:rPr>
          <w:rFonts w:ascii="Calibri" w:hAnsi="Calibri" w:cs="Calibri"/>
          <w:color w:val="000000" w:themeColor="text1"/>
        </w:rPr>
        <w:t>Zamawiający dokona oceny ofert w kryterium „średni jednorazowy nakład prasowy za 202</w:t>
      </w:r>
      <w:r w:rsidR="00C84BFC">
        <w:rPr>
          <w:rFonts w:ascii="Calibri" w:hAnsi="Calibri" w:cs="Calibri"/>
          <w:color w:val="000000" w:themeColor="text1"/>
        </w:rPr>
        <w:t>3</w:t>
      </w:r>
      <w:r w:rsidRPr="00B72A1C">
        <w:rPr>
          <w:rFonts w:ascii="Calibri" w:hAnsi="Calibri" w:cs="Calibri"/>
          <w:color w:val="000000" w:themeColor="text1"/>
        </w:rPr>
        <w:t xml:space="preserve"> r” w taki sposób, że przydzieli punkty za to kryterium na podstawie informacji podanej </w:t>
      </w:r>
      <w:r w:rsidRPr="00B72A1C">
        <w:rPr>
          <w:rFonts w:ascii="Calibri" w:hAnsi="Calibri" w:cs="Calibri"/>
          <w:b/>
          <w:bCs/>
          <w:color w:val="000000" w:themeColor="text1"/>
        </w:rPr>
        <w:t xml:space="preserve">w pkt 6 </w:t>
      </w:r>
      <w:r w:rsidRPr="00B72A1C">
        <w:rPr>
          <w:rFonts w:ascii="Calibri" w:hAnsi="Calibri" w:cs="Calibri"/>
          <w:color w:val="000000" w:themeColor="text1"/>
        </w:rPr>
        <w:t>Formularza oferty (Załącznik nr 1 do SWZ), w następujący sposób:</w:t>
      </w:r>
    </w:p>
    <w:p w14:paraId="5A74E339" w14:textId="77777777" w:rsidR="00717529" w:rsidRPr="00B72A1C" w:rsidRDefault="00717529" w:rsidP="00717529">
      <w:pPr>
        <w:ind w:left="1134"/>
        <w:contextualSpacing/>
        <w:jc w:val="both"/>
        <w:rPr>
          <w:rFonts w:ascii="Calibri" w:hAnsi="Calibri" w:cs="Calibri"/>
          <w:color w:val="000000" w:themeColor="text1"/>
        </w:rPr>
      </w:pPr>
    </w:p>
    <w:tbl>
      <w:tblPr>
        <w:tblStyle w:val="Tabela-Siatka"/>
        <w:tblW w:w="8091" w:type="dxa"/>
        <w:tblInd w:w="1384" w:type="dxa"/>
        <w:tblLayout w:type="fixed"/>
        <w:tblLook w:val="04A0" w:firstRow="1" w:lastRow="0" w:firstColumn="1" w:lastColumn="0" w:noHBand="0" w:noVBand="1"/>
      </w:tblPr>
      <w:tblGrid>
        <w:gridCol w:w="6095"/>
        <w:gridCol w:w="1996"/>
      </w:tblGrid>
      <w:tr w:rsidR="00717529" w:rsidRPr="00B72A1C" w14:paraId="68B239BA" w14:textId="77777777" w:rsidTr="00A419AC">
        <w:trPr>
          <w:trHeight w:val="598"/>
        </w:trPr>
        <w:tc>
          <w:tcPr>
            <w:tcW w:w="6095" w:type="dxa"/>
            <w:shd w:val="clear" w:color="auto" w:fill="FFFFCC"/>
            <w:vAlign w:val="center"/>
          </w:tcPr>
          <w:p w14:paraId="5F97DC64" w14:textId="25123EA4" w:rsidR="00717529" w:rsidRPr="00B72A1C" w:rsidRDefault="00717529" w:rsidP="00BB1F77">
            <w:pPr>
              <w:widowControl w:val="0"/>
              <w:tabs>
                <w:tab w:val="left" w:pos="0"/>
              </w:tabs>
              <w:spacing w:before="60"/>
              <w:jc w:val="center"/>
              <w:rPr>
                <w:rFonts w:cs="Calibri"/>
                <w:b/>
                <w:sz w:val="24"/>
                <w:szCs w:val="24"/>
              </w:rPr>
            </w:pPr>
            <w:r w:rsidRPr="00B72A1C">
              <w:rPr>
                <w:rFonts w:cs="Calibri"/>
                <w:b/>
                <w:sz w:val="24"/>
                <w:szCs w:val="24"/>
              </w:rPr>
              <w:t>Kryterium: Średni jednorazowy nakład prasowy za 202</w:t>
            </w:r>
            <w:r>
              <w:rPr>
                <w:rFonts w:cs="Calibri"/>
                <w:b/>
                <w:sz w:val="24"/>
                <w:szCs w:val="24"/>
              </w:rPr>
              <w:t>3</w:t>
            </w:r>
            <w:r w:rsidRPr="00B72A1C">
              <w:rPr>
                <w:rFonts w:cs="Calibri"/>
                <w:b/>
                <w:sz w:val="24"/>
                <w:szCs w:val="24"/>
              </w:rPr>
              <w:t xml:space="preserve"> r</w:t>
            </w:r>
          </w:p>
        </w:tc>
        <w:tc>
          <w:tcPr>
            <w:tcW w:w="1996" w:type="dxa"/>
            <w:shd w:val="clear" w:color="auto" w:fill="FFFFCC"/>
            <w:vAlign w:val="center"/>
          </w:tcPr>
          <w:p w14:paraId="5FEED6C5" w14:textId="77777777" w:rsidR="00717529" w:rsidRPr="00B72A1C" w:rsidRDefault="00717529" w:rsidP="00BB1F77">
            <w:pPr>
              <w:widowControl w:val="0"/>
              <w:tabs>
                <w:tab w:val="left" w:pos="0"/>
              </w:tabs>
              <w:spacing w:before="60"/>
              <w:jc w:val="center"/>
              <w:rPr>
                <w:rFonts w:cs="Calibri"/>
                <w:b/>
                <w:sz w:val="24"/>
                <w:szCs w:val="24"/>
              </w:rPr>
            </w:pPr>
            <w:r w:rsidRPr="00B72A1C">
              <w:rPr>
                <w:rFonts w:cs="Calibri"/>
                <w:b/>
                <w:sz w:val="24"/>
                <w:szCs w:val="24"/>
              </w:rPr>
              <w:t>Liczba punktów możliwych do uzyskania</w:t>
            </w:r>
          </w:p>
        </w:tc>
      </w:tr>
      <w:tr w:rsidR="00717529" w:rsidRPr="00B72A1C" w14:paraId="04077B48" w14:textId="77777777" w:rsidTr="00A419AC">
        <w:trPr>
          <w:trHeight w:val="335"/>
        </w:trPr>
        <w:tc>
          <w:tcPr>
            <w:tcW w:w="6095" w:type="dxa"/>
            <w:vAlign w:val="center"/>
          </w:tcPr>
          <w:p w14:paraId="185D7F92" w14:textId="1CCBFBDA" w:rsidR="00717529" w:rsidRPr="00B72A1C" w:rsidRDefault="00717529" w:rsidP="00BB1F77">
            <w:pPr>
              <w:widowControl w:val="0"/>
              <w:tabs>
                <w:tab w:val="left" w:pos="0"/>
              </w:tabs>
              <w:spacing w:before="60"/>
              <w:rPr>
                <w:rFonts w:cs="Calibri"/>
                <w:sz w:val="24"/>
                <w:szCs w:val="24"/>
              </w:rPr>
            </w:pPr>
            <w:r w:rsidRPr="00B72A1C">
              <w:rPr>
                <w:rFonts w:cs="Calibri"/>
                <w:sz w:val="24"/>
                <w:szCs w:val="24"/>
              </w:rPr>
              <w:t xml:space="preserve">minimum </w:t>
            </w:r>
            <w:r w:rsidR="006A315F">
              <w:rPr>
                <w:rFonts w:cs="Calibri"/>
                <w:sz w:val="24"/>
                <w:szCs w:val="24"/>
              </w:rPr>
              <w:t>3</w:t>
            </w:r>
            <w:r w:rsidRPr="00B72A1C">
              <w:rPr>
                <w:rFonts w:cs="Calibri"/>
                <w:sz w:val="24"/>
                <w:szCs w:val="24"/>
              </w:rPr>
              <w:t xml:space="preserve"> 000,00 egzemplarzy</w:t>
            </w:r>
          </w:p>
        </w:tc>
        <w:tc>
          <w:tcPr>
            <w:tcW w:w="1996" w:type="dxa"/>
            <w:vAlign w:val="center"/>
          </w:tcPr>
          <w:p w14:paraId="55F3C633" w14:textId="77777777" w:rsidR="00717529" w:rsidRPr="00B72A1C" w:rsidRDefault="00717529" w:rsidP="00BB1F77">
            <w:pPr>
              <w:widowControl w:val="0"/>
              <w:tabs>
                <w:tab w:val="left" w:pos="0"/>
              </w:tabs>
              <w:spacing w:before="60"/>
              <w:jc w:val="center"/>
              <w:rPr>
                <w:rFonts w:cs="Calibri"/>
                <w:sz w:val="24"/>
                <w:szCs w:val="24"/>
              </w:rPr>
            </w:pPr>
            <w:r w:rsidRPr="00B72A1C">
              <w:rPr>
                <w:rFonts w:cs="Calibri"/>
                <w:sz w:val="24"/>
                <w:szCs w:val="24"/>
              </w:rPr>
              <w:t>0 pkt</w:t>
            </w:r>
          </w:p>
        </w:tc>
      </w:tr>
      <w:tr w:rsidR="00717529" w:rsidRPr="00B72A1C" w14:paraId="00C821CA" w14:textId="77777777" w:rsidTr="00A419AC">
        <w:trPr>
          <w:trHeight w:val="283"/>
        </w:trPr>
        <w:tc>
          <w:tcPr>
            <w:tcW w:w="6095" w:type="dxa"/>
            <w:vAlign w:val="center"/>
          </w:tcPr>
          <w:p w14:paraId="2E112A16" w14:textId="72C55978" w:rsidR="00717529" w:rsidRPr="00B72A1C" w:rsidRDefault="00717529" w:rsidP="00BB1F77">
            <w:pPr>
              <w:widowControl w:val="0"/>
              <w:tabs>
                <w:tab w:val="left" w:pos="0"/>
              </w:tabs>
              <w:spacing w:before="60"/>
              <w:rPr>
                <w:rFonts w:cs="Calibri"/>
                <w:sz w:val="24"/>
                <w:szCs w:val="24"/>
              </w:rPr>
            </w:pPr>
            <w:r w:rsidRPr="00B72A1C">
              <w:rPr>
                <w:rFonts w:cs="Calibri"/>
                <w:sz w:val="24"/>
                <w:szCs w:val="24"/>
              </w:rPr>
              <w:t xml:space="preserve">powyżej </w:t>
            </w:r>
            <w:r w:rsidR="006A315F">
              <w:rPr>
                <w:rFonts w:cs="Calibri"/>
                <w:sz w:val="24"/>
                <w:szCs w:val="24"/>
              </w:rPr>
              <w:t>3</w:t>
            </w:r>
            <w:r w:rsidRPr="00B72A1C">
              <w:rPr>
                <w:rFonts w:cs="Calibri"/>
                <w:sz w:val="24"/>
                <w:szCs w:val="24"/>
              </w:rPr>
              <w:t xml:space="preserve"> 000,00 egzemplarzy do </w:t>
            </w:r>
            <w:r w:rsidR="006A315F">
              <w:rPr>
                <w:rFonts w:cs="Calibri"/>
                <w:sz w:val="24"/>
                <w:szCs w:val="24"/>
              </w:rPr>
              <w:t>4</w:t>
            </w:r>
            <w:r w:rsidRPr="00B72A1C">
              <w:rPr>
                <w:rFonts w:cs="Calibri"/>
                <w:sz w:val="24"/>
                <w:szCs w:val="24"/>
              </w:rPr>
              <w:t xml:space="preserve"> 000,00 egzemplarzy</w:t>
            </w:r>
          </w:p>
        </w:tc>
        <w:tc>
          <w:tcPr>
            <w:tcW w:w="1996" w:type="dxa"/>
            <w:vAlign w:val="center"/>
          </w:tcPr>
          <w:p w14:paraId="638858EB" w14:textId="77777777" w:rsidR="00717529" w:rsidRPr="00B72A1C" w:rsidRDefault="00717529" w:rsidP="00BB1F77">
            <w:pPr>
              <w:widowControl w:val="0"/>
              <w:tabs>
                <w:tab w:val="left" w:pos="0"/>
              </w:tabs>
              <w:spacing w:before="60"/>
              <w:jc w:val="center"/>
              <w:rPr>
                <w:rFonts w:cs="Calibri"/>
                <w:sz w:val="24"/>
                <w:szCs w:val="24"/>
              </w:rPr>
            </w:pPr>
            <w:r w:rsidRPr="00B72A1C">
              <w:rPr>
                <w:rFonts w:cs="Calibri"/>
                <w:sz w:val="24"/>
                <w:szCs w:val="24"/>
              </w:rPr>
              <w:t>15 pkt</w:t>
            </w:r>
          </w:p>
        </w:tc>
      </w:tr>
      <w:tr w:rsidR="00717529" w:rsidRPr="00B72A1C" w14:paraId="7A9067A9" w14:textId="77777777" w:rsidTr="00A419AC">
        <w:tc>
          <w:tcPr>
            <w:tcW w:w="6095" w:type="dxa"/>
            <w:vAlign w:val="center"/>
          </w:tcPr>
          <w:p w14:paraId="18C503DF" w14:textId="42DE104F" w:rsidR="00717529" w:rsidRPr="00B72A1C" w:rsidRDefault="00717529" w:rsidP="00BB1F77">
            <w:pPr>
              <w:widowControl w:val="0"/>
              <w:tabs>
                <w:tab w:val="left" w:pos="0"/>
              </w:tabs>
              <w:spacing w:before="60"/>
              <w:rPr>
                <w:rFonts w:cs="Calibri"/>
                <w:sz w:val="24"/>
                <w:szCs w:val="24"/>
              </w:rPr>
            </w:pPr>
            <w:r w:rsidRPr="00B72A1C">
              <w:rPr>
                <w:rFonts w:eastAsia="Calibri" w:cs="Calibri"/>
                <w:color w:val="000000"/>
                <w:sz w:val="24"/>
                <w:szCs w:val="24"/>
              </w:rPr>
              <w:t xml:space="preserve">powyżej </w:t>
            </w:r>
            <w:r w:rsidR="006A315F">
              <w:rPr>
                <w:rFonts w:eastAsia="Calibri" w:cs="Calibri"/>
                <w:color w:val="000000"/>
                <w:sz w:val="24"/>
                <w:szCs w:val="24"/>
              </w:rPr>
              <w:t>4</w:t>
            </w:r>
            <w:r w:rsidRPr="00B72A1C">
              <w:rPr>
                <w:rFonts w:eastAsia="Calibri" w:cs="Calibri"/>
                <w:color w:val="000000"/>
                <w:sz w:val="24"/>
                <w:szCs w:val="24"/>
              </w:rPr>
              <w:t xml:space="preserve"> 000,00 egzemplarzy</w:t>
            </w:r>
          </w:p>
        </w:tc>
        <w:tc>
          <w:tcPr>
            <w:tcW w:w="1996" w:type="dxa"/>
            <w:vAlign w:val="center"/>
          </w:tcPr>
          <w:p w14:paraId="59325269" w14:textId="77777777" w:rsidR="00717529" w:rsidRPr="00B72A1C" w:rsidRDefault="00717529" w:rsidP="00BB1F77">
            <w:pPr>
              <w:widowControl w:val="0"/>
              <w:tabs>
                <w:tab w:val="left" w:pos="0"/>
              </w:tabs>
              <w:spacing w:before="60"/>
              <w:jc w:val="center"/>
              <w:rPr>
                <w:rFonts w:cs="Calibri"/>
                <w:sz w:val="24"/>
                <w:szCs w:val="24"/>
              </w:rPr>
            </w:pPr>
            <w:r w:rsidRPr="00B72A1C">
              <w:rPr>
                <w:rFonts w:cs="Calibri"/>
                <w:sz w:val="24"/>
                <w:szCs w:val="24"/>
              </w:rPr>
              <w:t>30 pkt</w:t>
            </w:r>
          </w:p>
        </w:tc>
      </w:tr>
    </w:tbl>
    <w:p w14:paraId="5840EBBD" w14:textId="77777777" w:rsidR="00717529" w:rsidRPr="00B72A1C" w:rsidRDefault="00717529" w:rsidP="00C84BFC">
      <w:pPr>
        <w:contextualSpacing/>
        <w:jc w:val="both"/>
        <w:rPr>
          <w:rFonts w:ascii="Calibri" w:hAnsi="Calibri" w:cs="Calibri"/>
          <w:color w:val="000000" w:themeColor="text1"/>
        </w:rPr>
      </w:pPr>
    </w:p>
    <w:p w14:paraId="4181F811" w14:textId="77777777" w:rsidR="00717529" w:rsidRPr="00B72A1C" w:rsidRDefault="00717529" w:rsidP="00717529">
      <w:pPr>
        <w:ind w:left="1134"/>
        <w:contextualSpacing/>
        <w:jc w:val="both"/>
        <w:rPr>
          <w:rFonts w:ascii="Calibri" w:hAnsi="Calibri" w:cs="Calibri"/>
          <w:color w:val="000000" w:themeColor="text1"/>
        </w:rPr>
      </w:pPr>
    </w:p>
    <w:p w14:paraId="3216758D" w14:textId="576A0AAB" w:rsidR="00717529" w:rsidRPr="00B72A1C" w:rsidRDefault="00717529" w:rsidP="00717529">
      <w:pPr>
        <w:ind w:left="1134"/>
        <w:contextualSpacing/>
        <w:jc w:val="both"/>
        <w:rPr>
          <w:rFonts w:ascii="Calibri" w:hAnsi="Calibri" w:cs="Calibri"/>
          <w:b/>
          <w:bCs/>
          <w:color w:val="000000" w:themeColor="text1"/>
        </w:rPr>
      </w:pPr>
      <w:r w:rsidRPr="00B72A1C">
        <w:rPr>
          <w:rFonts w:ascii="Calibri" w:hAnsi="Calibri" w:cs="Calibri"/>
          <w:b/>
          <w:bCs/>
          <w:color w:val="000000" w:themeColor="text1"/>
        </w:rPr>
        <w:t xml:space="preserve">WYKONAWCA W KRYTERIUM -  </w:t>
      </w:r>
      <w:r w:rsidRPr="00B72A1C">
        <w:rPr>
          <w:rFonts w:ascii="Calibri" w:hAnsi="Calibri" w:cs="Calibri"/>
          <w:b/>
          <w:bCs/>
          <w:color w:val="000000" w:themeColor="text1"/>
          <w:lang w:eastAsia="ar-SA"/>
        </w:rPr>
        <w:t>Średni jednorazowy nakład prasowy za 202</w:t>
      </w:r>
      <w:r>
        <w:rPr>
          <w:rFonts w:ascii="Calibri" w:hAnsi="Calibri" w:cs="Calibri"/>
          <w:b/>
          <w:bCs/>
          <w:color w:val="000000" w:themeColor="text1"/>
          <w:lang w:eastAsia="ar-SA"/>
        </w:rPr>
        <w:t>3</w:t>
      </w:r>
      <w:r w:rsidRPr="00B72A1C">
        <w:rPr>
          <w:rFonts w:ascii="Calibri" w:hAnsi="Calibri" w:cs="Calibri"/>
          <w:b/>
          <w:bCs/>
          <w:color w:val="000000" w:themeColor="text1"/>
          <w:lang w:eastAsia="ar-SA"/>
        </w:rPr>
        <w:t xml:space="preserve"> r</w:t>
      </w:r>
      <w:r w:rsidRPr="00B72A1C">
        <w:rPr>
          <w:rFonts w:ascii="Calibri" w:hAnsi="Calibri" w:cs="Calibri"/>
          <w:b/>
          <w:bCs/>
          <w:color w:val="000000" w:themeColor="text1"/>
        </w:rPr>
        <w:t xml:space="preserve"> - MOŻE OTRZYMAĆ MAKSYMALNIE 30 pkt</w:t>
      </w:r>
    </w:p>
    <w:p w14:paraId="22A85FBE" w14:textId="77777777" w:rsidR="00717529" w:rsidRPr="00B72A1C" w:rsidRDefault="00717529" w:rsidP="00717529">
      <w:pPr>
        <w:ind w:left="1134"/>
        <w:contextualSpacing/>
        <w:jc w:val="both"/>
        <w:rPr>
          <w:rFonts w:ascii="Calibri" w:hAnsi="Calibri" w:cs="Calibri"/>
          <w:color w:val="000000" w:themeColor="text1"/>
        </w:rPr>
      </w:pPr>
      <w:bookmarkStart w:id="35" w:name="_Hlk106192067"/>
      <w:bookmarkEnd w:id="35"/>
    </w:p>
    <w:p w14:paraId="306DB45F" w14:textId="77777777" w:rsidR="00717529" w:rsidRPr="00B72A1C" w:rsidRDefault="00717529" w:rsidP="00717529">
      <w:pPr>
        <w:pStyle w:val="Akapitzlist"/>
        <w:numPr>
          <w:ilvl w:val="1"/>
          <w:numId w:val="19"/>
        </w:numPr>
        <w:suppressAutoHyphens/>
        <w:spacing w:line="360" w:lineRule="auto"/>
        <w:ind w:left="851" w:hanging="567"/>
        <w:jc w:val="both"/>
        <w:rPr>
          <w:rFonts w:ascii="Calibri" w:hAnsi="Calibri" w:cs="Calibri"/>
        </w:rPr>
      </w:pPr>
      <w:r w:rsidRPr="00B72A1C">
        <w:rPr>
          <w:rFonts w:ascii="Calibri" w:hAnsi="Calibri" w:cs="Calibri"/>
        </w:rPr>
        <w:lastRenderedPageBreak/>
        <w:t>W każdej z części, za najkorzystniejszą zostanie wybrana oferta, która otrzyma największą ilość punktów w łącznej punktacji, posiadająca najkorzystniejszy bilans ceny oraz pozostałych kryteriów.</w:t>
      </w:r>
    </w:p>
    <w:p w14:paraId="7BAD6AC3" w14:textId="77777777" w:rsidR="00717529" w:rsidRPr="00B72A1C" w:rsidRDefault="00717529" w:rsidP="00717529">
      <w:pPr>
        <w:pStyle w:val="Akapitzlist"/>
        <w:numPr>
          <w:ilvl w:val="1"/>
          <w:numId w:val="19"/>
        </w:numPr>
        <w:suppressAutoHyphens/>
        <w:spacing w:line="360" w:lineRule="auto"/>
        <w:ind w:left="851" w:hanging="567"/>
        <w:jc w:val="both"/>
        <w:rPr>
          <w:rFonts w:ascii="Calibri" w:hAnsi="Calibri" w:cs="Calibri"/>
        </w:rPr>
      </w:pPr>
      <w:r w:rsidRPr="00B72A1C">
        <w:rPr>
          <w:rFonts w:ascii="Calibri" w:hAnsi="Calibri" w:cs="Calibri"/>
        </w:rPr>
        <w:t xml:space="preserve">W przypadku, gdy nie będzie można wybrać najkorzystniejszej oferty z uwagi na to, że dwie lub więcej ofert będą przedstawiały taki sam bilans ceny i kryterium jakościowym, Zamawiający zgodnie z art. 248 ust. 1,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 </w:t>
      </w:r>
    </w:p>
    <w:p w14:paraId="10558060" w14:textId="77777777" w:rsidR="00717529" w:rsidRPr="00717529" w:rsidRDefault="00717529" w:rsidP="00717529">
      <w:pPr>
        <w:rPr>
          <w:lang w:eastAsia="pl-PL"/>
        </w:rPr>
      </w:pPr>
    </w:p>
    <w:p w14:paraId="46F65DC4" w14:textId="77777777" w:rsidR="00A77D1E" w:rsidRPr="006C1980" w:rsidRDefault="00A77D1E" w:rsidP="000F5504">
      <w:pPr>
        <w:pStyle w:val="Nagwek2"/>
        <w:spacing w:before="240" w:line="360" w:lineRule="auto"/>
        <w:ind w:left="567" w:hanging="567"/>
        <w:jc w:val="left"/>
        <w:rPr>
          <w:rFonts w:ascii="Calibri" w:eastAsia="Arial" w:hAnsi="Calibri" w:cs="Calibri"/>
          <w:b/>
          <w:bCs/>
        </w:rPr>
      </w:pPr>
      <w:bookmarkStart w:id="36" w:name="_Toc138754176"/>
      <w:r w:rsidRPr="006C1980">
        <w:rPr>
          <w:rFonts w:ascii="Calibri" w:eastAsia="Arial" w:hAnsi="Calibri" w:cs="Calibri"/>
          <w:b/>
          <w:bCs/>
        </w:rPr>
        <w:t>Informacje o formalnościach, jakie powinny być dopełnione po wyborze oferty w celu zawarcia umowy w sprawie zamówienia publicznego</w:t>
      </w:r>
      <w:bookmarkEnd w:id="36"/>
    </w:p>
    <w:p w14:paraId="7477FCCB" w14:textId="77777777" w:rsidR="00A77D1E" w:rsidRPr="009B2149" w:rsidRDefault="00A77D1E" w:rsidP="006F733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Zamawiający wybiera najkorzystniejszą ofertę w terminie związania ofertą określonym w dokumentach zamówienia.</w:t>
      </w:r>
    </w:p>
    <w:p w14:paraId="3A29FAB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Niezwłocznie po wyborze najkorzystniejszej oferty Zamawiający informuje równocześnie Wykonawców, którzy złożyli oferty, o:</w:t>
      </w:r>
    </w:p>
    <w:p w14:paraId="7E0582FF" w14:textId="77777777"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Pr="009B2149" w:rsidRDefault="00A77D1E" w:rsidP="006F7337">
      <w:pPr>
        <w:pStyle w:val="Akapitzlist"/>
        <w:numPr>
          <w:ilvl w:val="2"/>
          <w:numId w:val="1"/>
        </w:numPr>
        <w:tabs>
          <w:tab w:val="left" w:pos="1134"/>
        </w:tabs>
        <w:spacing w:line="360" w:lineRule="auto"/>
        <w:ind w:left="1560" w:hanging="657"/>
        <w:rPr>
          <w:rFonts w:ascii="Calibri" w:hAnsi="Calibri" w:cs="Calibri"/>
        </w:rPr>
      </w:pPr>
      <w:r w:rsidRPr="009B2149">
        <w:rPr>
          <w:rFonts w:ascii="Calibri" w:hAnsi="Calibri" w:cs="Calibri"/>
        </w:rPr>
        <w:t xml:space="preserve">Wykonawcach, których oferty zostały odrzucone </w:t>
      </w:r>
    </w:p>
    <w:p w14:paraId="15CB7471" w14:textId="77777777" w:rsidR="00A77D1E" w:rsidRPr="009B2149" w:rsidRDefault="00A77D1E" w:rsidP="006F7337">
      <w:pPr>
        <w:pStyle w:val="Akapitzlist"/>
        <w:tabs>
          <w:tab w:val="left" w:pos="1134"/>
        </w:tabs>
        <w:spacing w:line="360" w:lineRule="auto"/>
        <w:ind w:left="1560"/>
        <w:rPr>
          <w:rFonts w:ascii="Calibri" w:hAnsi="Calibri" w:cs="Calibri"/>
        </w:rPr>
      </w:pPr>
      <w:r w:rsidRPr="009B2149">
        <w:rPr>
          <w:rFonts w:ascii="Calibri" w:hAnsi="Calibri" w:cs="Calibri"/>
        </w:rPr>
        <w:lastRenderedPageBreak/>
        <w:t>– podając uzasadnienie faktyczne i prawne.</w:t>
      </w:r>
    </w:p>
    <w:p w14:paraId="393ED4D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udostępnia niezwłocznie informacje, o których mowa w pkt 22.4.1., na stronie internetowej prowadzonego postępowania.</w:t>
      </w:r>
    </w:p>
    <w:p w14:paraId="3A780204"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nie ujawniać informacji, o których mowa w pkt 22.4, jeżeli ich ujawnienie byłoby sprzeczne z ważnym interesem publicznym.</w:t>
      </w:r>
    </w:p>
    <w:p w14:paraId="28F218FD"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52CF1E"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Wykonawca będzie zobowiązany do zawarcia umowy w miejscu i terminie wskazanym przez Zamawiającego.</w:t>
      </w:r>
    </w:p>
    <w:p w14:paraId="50E078EE"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Zamawiający zawrze umowę w jednym z następujących trybów:</w:t>
      </w:r>
    </w:p>
    <w:p w14:paraId="4E8C23CB" w14:textId="77777777" w:rsidR="00A77D1E" w:rsidRPr="009B2149" w:rsidRDefault="00A77D1E" w:rsidP="006F7337">
      <w:pPr>
        <w:pStyle w:val="Akapitzlist"/>
        <w:numPr>
          <w:ilvl w:val="2"/>
          <w:numId w:val="1"/>
        </w:numPr>
        <w:spacing w:line="360" w:lineRule="auto"/>
        <w:ind w:left="1701" w:hanging="850"/>
        <w:rPr>
          <w:rFonts w:ascii="Calibri" w:hAnsi="Calibri" w:cs="Calibri"/>
        </w:rPr>
      </w:pPr>
      <w:r w:rsidRPr="009B2149">
        <w:rPr>
          <w:rFonts w:ascii="Calibri" w:hAnsi="Calibri" w:cs="Calibri"/>
        </w:rPr>
        <w:t>korespondencyjnym, przesyłając umowę do podpisu tradycyjnie</w:t>
      </w:r>
    </w:p>
    <w:p w14:paraId="7145FAB6" w14:textId="77777777" w:rsidR="00A77D1E" w:rsidRPr="009B2149" w:rsidRDefault="00A77D1E" w:rsidP="006F7337">
      <w:pPr>
        <w:pStyle w:val="Akapitzlist"/>
        <w:numPr>
          <w:ilvl w:val="2"/>
          <w:numId w:val="1"/>
        </w:numPr>
        <w:spacing w:line="360" w:lineRule="auto"/>
        <w:ind w:left="1701" w:hanging="850"/>
        <w:rPr>
          <w:rFonts w:ascii="Calibri" w:hAnsi="Calibri" w:cs="Calibri"/>
        </w:rPr>
      </w:pPr>
      <w:r w:rsidRPr="009B2149">
        <w:rPr>
          <w:rFonts w:ascii="Calibri" w:hAnsi="Calibri" w:cs="Calibri"/>
        </w:rPr>
        <w:t>elektronicznym (za datę jej zawarcia uznaję się datę złożenia ostatniego kwalifikowanego podpisu elektronicznego przez przedstawiciela stron umowy).</w:t>
      </w:r>
    </w:p>
    <w:p w14:paraId="24AFFB66"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6C1980" w:rsidRDefault="00A77D1E" w:rsidP="005C354A">
      <w:pPr>
        <w:pStyle w:val="Nagwek2"/>
        <w:spacing w:before="240" w:line="360" w:lineRule="auto"/>
        <w:ind w:left="567" w:hanging="567"/>
        <w:jc w:val="left"/>
        <w:rPr>
          <w:rFonts w:ascii="Calibri" w:eastAsia="Arial" w:hAnsi="Calibri" w:cs="Calibri"/>
          <w:b/>
          <w:bCs/>
        </w:rPr>
      </w:pPr>
      <w:bookmarkStart w:id="37" w:name="_Toc138754177"/>
      <w:r w:rsidRPr="006C1980">
        <w:rPr>
          <w:rFonts w:ascii="Calibri" w:eastAsia="Arial" w:hAnsi="Calibri" w:cs="Calibri"/>
          <w:b/>
          <w:bCs/>
        </w:rPr>
        <w:t>Wymagania dotyczące zabezpieczenia należytego wykonania umowy</w:t>
      </w:r>
      <w:bookmarkEnd w:id="37"/>
    </w:p>
    <w:p w14:paraId="1F116555" w14:textId="77777777" w:rsidR="00A77D1E" w:rsidRPr="009B2149" w:rsidRDefault="00A77D1E" w:rsidP="009B2149">
      <w:pPr>
        <w:spacing w:line="360" w:lineRule="auto"/>
        <w:ind w:left="567"/>
        <w:rPr>
          <w:rFonts w:ascii="Calibri" w:eastAsia="Arial" w:hAnsi="Calibri" w:cs="Calibri"/>
        </w:rPr>
      </w:pPr>
      <w:r w:rsidRPr="009B2149">
        <w:rPr>
          <w:rFonts w:ascii="Calibri" w:hAnsi="Calibri" w:cs="Calibri"/>
        </w:rPr>
        <w:t xml:space="preserve">Zamawiający </w:t>
      </w:r>
      <w:r w:rsidRPr="009B2149">
        <w:rPr>
          <w:rFonts w:ascii="Calibri" w:hAnsi="Calibri" w:cs="Calibri"/>
          <w:b/>
        </w:rPr>
        <w:t>nie wymaga</w:t>
      </w:r>
      <w:r w:rsidRPr="009B2149">
        <w:rPr>
          <w:rFonts w:ascii="Calibri" w:hAnsi="Calibri" w:cs="Calibri"/>
        </w:rPr>
        <w:t xml:space="preserve"> wniesienia zabezpieczenia należytego wykonania umowy.</w:t>
      </w:r>
    </w:p>
    <w:p w14:paraId="796940D2" w14:textId="77777777" w:rsidR="00A77D1E" w:rsidRPr="006C1980" w:rsidRDefault="00A77D1E" w:rsidP="005C354A">
      <w:pPr>
        <w:pStyle w:val="Nagwek2"/>
        <w:spacing w:before="240" w:line="360" w:lineRule="auto"/>
        <w:ind w:left="567" w:hanging="567"/>
        <w:jc w:val="left"/>
        <w:rPr>
          <w:rFonts w:ascii="Calibri" w:eastAsia="Arial" w:hAnsi="Calibri" w:cs="Calibri"/>
          <w:b/>
          <w:bCs/>
        </w:rPr>
      </w:pPr>
      <w:bookmarkStart w:id="38" w:name="_Toc138754178"/>
      <w:r w:rsidRPr="006C1980">
        <w:rPr>
          <w:rFonts w:ascii="Calibri" w:eastAsia="Arial" w:hAnsi="Calibri" w:cs="Calibri"/>
          <w:b/>
          <w:bCs/>
        </w:rPr>
        <w:t>Powody unieważnienia postępowania</w:t>
      </w:r>
      <w:bookmarkEnd w:id="38"/>
    </w:p>
    <w:p w14:paraId="55E8BB6A" w14:textId="5CFE3309" w:rsidR="00A77D1E" w:rsidRPr="009B2149" w:rsidRDefault="00A77D1E" w:rsidP="009B2149">
      <w:pPr>
        <w:spacing w:line="360" w:lineRule="auto"/>
        <w:ind w:left="360"/>
        <w:rPr>
          <w:rFonts w:ascii="Calibri" w:hAnsi="Calibri" w:cs="Calibri"/>
        </w:rPr>
      </w:pPr>
      <w:r w:rsidRPr="009B2149">
        <w:rPr>
          <w:rFonts w:ascii="Calibri" w:hAnsi="Calibri" w:cs="Calibri"/>
        </w:rPr>
        <w:t>Zamawiający może unieważnić postępowanie w trybie art. 255 i art. 256 ustawy P</w:t>
      </w:r>
      <w:r w:rsidR="00B4244B" w:rsidRPr="009B2149">
        <w:rPr>
          <w:rFonts w:ascii="Calibri" w:hAnsi="Calibri" w:cs="Calibri"/>
        </w:rPr>
        <w:t>zp</w:t>
      </w:r>
      <w:r w:rsidRPr="009B2149">
        <w:rPr>
          <w:rFonts w:ascii="Calibri" w:hAnsi="Calibri" w:cs="Calibri"/>
        </w:rPr>
        <w:t>.</w:t>
      </w:r>
    </w:p>
    <w:p w14:paraId="5C6AA68D" w14:textId="77777777" w:rsidR="00A77D1E" w:rsidRPr="00575C57" w:rsidRDefault="00A77D1E" w:rsidP="005C354A">
      <w:pPr>
        <w:pStyle w:val="Nagwek2"/>
        <w:spacing w:before="240" w:line="360" w:lineRule="auto"/>
        <w:ind w:left="567" w:hanging="567"/>
        <w:jc w:val="left"/>
        <w:rPr>
          <w:rFonts w:ascii="Calibri" w:eastAsia="Arial" w:hAnsi="Calibri" w:cs="Calibri"/>
          <w:b/>
          <w:bCs/>
        </w:rPr>
      </w:pPr>
      <w:bookmarkStart w:id="39" w:name="_Toc138754179"/>
      <w:bookmarkStart w:id="40" w:name="_Hlk82431737"/>
      <w:r w:rsidRPr="00575C57">
        <w:rPr>
          <w:rFonts w:ascii="Calibri" w:eastAsia="Arial" w:hAnsi="Calibri" w:cs="Calibri"/>
          <w:b/>
          <w:bCs/>
        </w:rPr>
        <w:lastRenderedPageBreak/>
        <w:t>Informacje o treści zawieranej umowy oraz możliwości jej zmiany</w:t>
      </w:r>
      <w:bookmarkEnd w:id="39"/>
      <w:r w:rsidRPr="00575C57">
        <w:rPr>
          <w:rFonts w:ascii="Calibri" w:eastAsia="Arial" w:hAnsi="Calibri" w:cs="Calibri"/>
          <w:b/>
          <w:bCs/>
        </w:rPr>
        <w:t xml:space="preserve"> </w:t>
      </w:r>
    </w:p>
    <w:p w14:paraId="02844F49" w14:textId="77777777" w:rsidR="00A77D1E" w:rsidRPr="009B2149" w:rsidRDefault="00A77D1E" w:rsidP="006F7337">
      <w:pPr>
        <w:pStyle w:val="Akapitzlist"/>
        <w:numPr>
          <w:ilvl w:val="1"/>
          <w:numId w:val="1"/>
        </w:numPr>
        <w:tabs>
          <w:tab w:val="left" w:pos="1134"/>
        </w:tabs>
        <w:spacing w:line="360" w:lineRule="auto"/>
        <w:ind w:left="851" w:hanging="567"/>
        <w:rPr>
          <w:rFonts w:ascii="Calibri" w:eastAsia="Arial" w:hAnsi="Calibri" w:cs="Calibri"/>
        </w:rPr>
      </w:pPr>
      <w:bookmarkStart w:id="41" w:name="_Hlk65662784"/>
      <w:bookmarkEnd w:id="40"/>
      <w:r w:rsidRPr="009B2149">
        <w:rPr>
          <w:rFonts w:ascii="Calibri" w:hAnsi="Calibri" w:cs="Calibri"/>
        </w:rPr>
        <w:t xml:space="preserve">Wybrany Wykonawca jest zobowiązany do zawarcia umowy w sprawie zamówienia publicznego na warunkach określonych w Projekcie Umowy, stanowiącym   </w:t>
      </w:r>
      <w:r w:rsidRPr="009B2149">
        <w:rPr>
          <w:rFonts w:ascii="Calibri" w:hAnsi="Calibri" w:cs="Calibri"/>
          <w:b/>
        </w:rPr>
        <w:t>Załącznik nr 5 do SWZ</w:t>
      </w:r>
      <w:r w:rsidRPr="009B2149">
        <w:rPr>
          <w:rFonts w:ascii="Calibri" w:hAnsi="Calibri" w:cs="Calibri"/>
        </w:rPr>
        <w:t>.</w:t>
      </w:r>
    </w:p>
    <w:p w14:paraId="28E251C1" w14:textId="77777777"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Zakres świadczenia Wykonawcy wynikający z umowy jest tożsamy z jego zobowiązaniem zawartym w ofercie.</w:t>
      </w:r>
    </w:p>
    <w:p w14:paraId="0D670F5E" w14:textId="4DB7E2AA"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Zamawiający przewiduje możliwość zmiany zawartej umowy w zakresie uregulowanym w art. 454-455 ustawy P</w:t>
      </w:r>
      <w:r w:rsidR="00B4244B" w:rsidRPr="009B2149">
        <w:rPr>
          <w:rFonts w:ascii="Calibri" w:hAnsi="Calibri" w:cs="Calibri"/>
        </w:rPr>
        <w:t>zp</w:t>
      </w:r>
      <w:r w:rsidRPr="009B2149">
        <w:rPr>
          <w:rFonts w:ascii="Calibri" w:hAnsi="Calibri" w:cs="Calibri"/>
        </w:rPr>
        <w:t xml:space="preserve"> oraz wskazanym w Projekcie Umowy, stanowiącym </w:t>
      </w:r>
      <w:r w:rsidRPr="009B2149">
        <w:rPr>
          <w:rFonts w:ascii="Calibri" w:hAnsi="Calibri" w:cs="Calibri"/>
          <w:b/>
        </w:rPr>
        <w:t>Załącznik nr 5 do SWZ</w:t>
      </w:r>
      <w:r w:rsidRPr="009B2149">
        <w:rPr>
          <w:rFonts w:ascii="Calibri" w:hAnsi="Calibri" w:cs="Calibri"/>
        </w:rPr>
        <w:t>.</w:t>
      </w:r>
    </w:p>
    <w:p w14:paraId="45C540BF" w14:textId="0A512A91" w:rsidR="00A77D1E" w:rsidRPr="009B2149" w:rsidRDefault="00A77D1E" w:rsidP="006F7337">
      <w:pPr>
        <w:pStyle w:val="Akapitzlist"/>
        <w:numPr>
          <w:ilvl w:val="1"/>
          <w:numId w:val="1"/>
        </w:numPr>
        <w:tabs>
          <w:tab w:val="left" w:pos="1134"/>
        </w:tabs>
        <w:spacing w:line="360" w:lineRule="auto"/>
        <w:ind w:left="851" w:hanging="567"/>
        <w:rPr>
          <w:rFonts w:ascii="Calibri" w:hAnsi="Calibri" w:cs="Calibri"/>
        </w:rPr>
      </w:pPr>
      <w:r w:rsidRPr="009B2149">
        <w:rPr>
          <w:rFonts w:ascii="Calibri" w:hAnsi="Calibri" w:cs="Calibri"/>
        </w:rPr>
        <w:t>Zmiana umowy wymaga dla swej ważności, pod rygorem nieważności, zachowania formy</w:t>
      </w:r>
      <w:r w:rsidR="001D059D" w:rsidRPr="009B2149">
        <w:rPr>
          <w:rFonts w:ascii="Calibri" w:hAnsi="Calibri" w:cs="Calibri"/>
        </w:rPr>
        <w:t>, w jakiej zawarta jest umowa.</w:t>
      </w:r>
    </w:p>
    <w:p w14:paraId="3B51B0AF" w14:textId="77777777" w:rsidR="00A77D1E" w:rsidRPr="00575C57" w:rsidRDefault="00A77D1E" w:rsidP="005C354A">
      <w:pPr>
        <w:pStyle w:val="Nagwek2"/>
        <w:spacing w:before="240" w:line="360" w:lineRule="auto"/>
        <w:ind w:left="567" w:hanging="567"/>
        <w:jc w:val="left"/>
        <w:rPr>
          <w:rFonts w:ascii="Calibri" w:eastAsia="Arial" w:hAnsi="Calibri" w:cs="Calibri"/>
          <w:b/>
          <w:bCs/>
        </w:rPr>
      </w:pPr>
      <w:bookmarkStart w:id="42" w:name="_Toc138754180"/>
      <w:bookmarkEnd w:id="41"/>
      <w:r w:rsidRPr="00575C57">
        <w:rPr>
          <w:rFonts w:ascii="Calibri" w:eastAsia="Arial" w:hAnsi="Calibri" w:cs="Calibri"/>
          <w:b/>
          <w:bCs/>
        </w:rPr>
        <w:t>Pouczenie o środkach ochrony prawnej przysługujących Wykonawcy</w:t>
      </w:r>
      <w:bookmarkEnd w:id="42"/>
    </w:p>
    <w:p w14:paraId="47F4067C" w14:textId="77777777" w:rsidR="00A77D1E" w:rsidRPr="009B2149" w:rsidRDefault="00A77D1E" w:rsidP="006F7337">
      <w:pPr>
        <w:pStyle w:val="Akapitzlist"/>
        <w:numPr>
          <w:ilvl w:val="1"/>
          <w:numId w:val="1"/>
        </w:numPr>
        <w:spacing w:line="360" w:lineRule="auto"/>
        <w:ind w:left="851" w:hanging="567"/>
        <w:rPr>
          <w:rFonts w:ascii="Calibri" w:eastAsia="Arial" w:hAnsi="Calibri" w:cs="Calibri"/>
        </w:rPr>
      </w:pPr>
      <w:r w:rsidRPr="009B2149">
        <w:rPr>
          <w:rFonts w:ascii="Calibri" w:hAnsi="Calibri" w:cs="Calibri"/>
        </w:rPr>
        <w:t>Zasady, terminy oraz sposób korzystania ze środków ochrony prawnej szczegółowo regulują przepisy Działu IX ustawy Pzp – Środki ochrony prawnej (art. 505 – 590).</w:t>
      </w:r>
    </w:p>
    <w:p w14:paraId="77A9A5E0" w14:textId="20A208CA"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B4244B" w:rsidRPr="009B2149">
        <w:rPr>
          <w:rFonts w:ascii="Calibri" w:hAnsi="Calibri" w:cs="Calibri"/>
        </w:rPr>
        <w:t>zp</w:t>
      </w:r>
      <w:r w:rsidRPr="009B2149">
        <w:rPr>
          <w:rFonts w:ascii="Calibri" w:hAnsi="Calibri" w:cs="Calibri"/>
        </w:rPr>
        <w:t xml:space="preserve">. </w:t>
      </w:r>
    </w:p>
    <w:p w14:paraId="424D729E" w14:textId="673E2992"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Środki ochrony prawnej wobec ogłoszenia wszczynającego postępowanie o udzielenie zamówienia lub ogłoszenia o konkursie oraz dokumentów zamówienia przysługują również organizacjom wpisanym na listę, o której mowa w art. 469 pkt 15 ustawy P</w:t>
      </w:r>
      <w:r w:rsidR="00B4244B" w:rsidRPr="009B2149">
        <w:rPr>
          <w:rFonts w:ascii="Calibri" w:hAnsi="Calibri" w:cs="Calibri"/>
        </w:rPr>
        <w:t>zp</w:t>
      </w:r>
      <w:r w:rsidRPr="009B2149">
        <w:rPr>
          <w:rFonts w:ascii="Calibri" w:hAnsi="Calibri" w:cs="Calibri"/>
        </w:rPr>
        <w:t xml:space="preserve"> oraz Rzecznikowi Małych i Średnich Przedsiębiorców.</w:t>
      </w:r>
    </w:p>
    <w:p w14:paraId="3032F523"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przysługuje na:</w:t>
      </w:r>
    </w:p>
    <w:p w14:paraId="2DF2FC1C" w14:textId="77777777"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niezgodną z przepisami ustawy czynność Zamawiającego, podjętą w postępowaniu o udzielenie zamówienia, w tym na projektowane postanowienie umowy;</w:t>
      </w:r>
    </w:p>
    <w:p w14:paraId="5DBE8115" w14:textId="1C444B96" w:rsidR="00A77D1E" w:rsidRPr="009B2149" w:rsidRDefault="00A77D1E" w:rsidP="006F7337">
      <w:pPr>
        <w:pStyle w:val="Akapitzlist"/>
        <w:numPr>
          <w:ilvl w:val="2"/>
          <w:numId w:val="1"/>
        </w:numPr>
        <w:spacing w:line="360" w:lineRule="auto"/>
        <w:ind w:left="1560" w:hanging="657"/>
        <w:rPr>
          <w:rFonts w:ascii="Calibri" w:hAnsi="Calibri" w:cs="Calibri"/>
        </w:rPr>
      </w:pPr>
      <w:r w:rsidRPr="009B2149">
        <w:rPr>
          <w:rFonts w:ascii="Calibri" w:hAnsi="Calibri" w:cs="Calibri"/>
        </w:rPr>
        <w:t xml:space="preserve"> zaniechanie czynności w postępowaniu o udzielenie zamówienia do której Zamawiający był obowiązany na podstawie ustawy P</w:t>
      </w:r>
      <w:r w:rsidR="00B4244B" w:rsidRPr="009B2149">
        <w:rPr>
          <w:rFonts w:ascii="Calibri" w:hAnsi="Calibri" w:cs="Calibri"/>
        </w:rPr>
        <w:t>zp</w:t>
      </w:r>
      <w:r w:rsidRPr="009B2149">
        <w:rPr>
          <w:rFonts w:ascii="Calibri" w:hAnsi="Calibri" w:cs="Calibri"/>
        </w:rPr>
        <w:t>;</w:t>
      </w:r>
    </w:p>
    <w:p w14:paraId="5FD7E76D" w14:textId="77777777" w:rsidR="00147CC6" w:rsidRDefault="00A77D1E" w:rsidP="00147CC6">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wnosi się do Prezesa Izby. Odwołujący przekazuje kopię odwołania Zamawiającemu przed upływem terminu do wniesienia odwołania w taki sposób, aby mógł on zapoznać się z jego treścią przed upływem tego terminu.</w:t>
      </w:r>
    </w:p>
    <w:p w14:paraId="4FC68BB0" w14:textId="00F13E63" w:rsidR="00A77D1E" w:rsidRPr="00147CC6" w:rsidRDefault="00A77D1E" w:rsidP="00147CC6">
      <w:pPr>
        <w:pStyle w:val="Akapitzlist"/>
        <w:numPr>
          <w:ilvl w:val="1"/>
          <w:numId w:val="1"/>
        </w:numPr>
        <w:spacing w:line="360" w:lineRule="auto"/>
        <w:ind w:left="851" w:hanging="567"/>
        <w:rPr>
          <w:rFonts w:ascii="Calibri" w:hAnsi="Calibri" w:cs="Calibri"/>
        </w:rPr>
      </w:pPr>
      <w:r w:rsidRPr="00147CC6">
        <w:rPr>
          <w:rFonts w:ascii="Calibri" w:hAnsi="Calibri" w:cs="Calibri"/>
        </w:rPr>
        <w:t>Odwołanie</w:t>
      </w:r>
      <w:r w:rsidR="00147CC6" w:rsidRPr="00147CC6">
        <w:rPr>
          <w:rFonts w:ascii="Calibri" w:hAnsi="Calibri" w:cs="Calibri"/>
        </w:rPr>
        <w:t xml:space="preserve"> wobec treści ogłoszenia wszczynającego postępowania o udzielenie zamówienia lub wobec treści dokumentów zamówienia  wnosi się w terminie 5 dni od </w:t>
      </w:r>
      <w:r w:rsidR="00147CC6" w:rsidRPr="00147CC6">
        <w:rPr>
          <w:rFonts w:ascii="Calibri" w:hAnsi="Calibri" w:cs="Calibri"/>
        </w:rPr>
        <w:lastRenderedPageBreak/>
        <w:t>dnia zamieszczenia ogłoszenia w Biuletynie Zamówień Publicznych lub dokumentów zamówienia na stronie internetowej.</w:t>
      </w:r>
    </w:p>
    <w:p w14:paraId="0EE9ADB1"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wnosi się w terminie:</w:t>
      </w:r>
    </w:p>
    <w:p w14:paraId="35B90F1B" w14:textId="77777777" w:rsidR="00A77D1E" w:rsidRPr="009B2149" w:rsidRDefault="00A77D1E" w:rsidP="006F7337">
      <w:pPr>
        <w:pStyle w:val="Akapitzlist"/>
        <w:numPr>
          <w:ilvl w:val="2"/>
          <w:numId w:val="1"/>
        </w:numPr>
        <w:spacing w:line="360" w:lineRule="auto"/>
        <w:ind w:left="1560" w:hanging="709"/>
        <w:rPr>
          <w:rFonts w:ascii="Calibri" w:hAnsi="Calibri" w:cs="Calibri"/>
        </w:rPr>
      </w:pPr>
      <w:r w:rsidRPr="009B2149">
        <w:rPr>
          <w:rFonts w:ascii="Calibri" w:hAnsi="Calibri" w:cs="Calibri"/>
        </w:rPr>
        <w:t>5 dni od dnia przekazania informacji o czynności Zamawiającego stanowiącej podstawę jego wniesienia, jeżeli informacja została przekazana przy użyciu środków komunikacji elektronicznej,</w:t>
      </w:r>
    </w:p>
    <w:p w14:paraId="1785544E" w14:textId="77777777" w:rsidR="00A77D1E" w:rsidRPr="009B2149" w:rsidRDefault="00A77D1E" w:rsidP="006F7337">
      <w:pPr>
        <w:pStyle w:val="Akapitzlist"/>
        <w:numPr>
          <w:ilvl w:val="2"/>
          <w:numId w:val="1"/>
        </w:numPr>
        <w:spacing w:line="360" w:lineRule="auto"/>
        <w:ind w:left="1560" w:hanging="709"/>
        <w:rPr>
          <w:rFonts w:ascii="Calibri" w:hAnsi="Calibri" w:cs="Calibri"/>
        </w:rPr>
      </w:pPr>
      <w:r w:rsidRPr="009B2149">
        <w:rPr>
          <w:rFonts w:ascii="Calibri" w:hAnsi="Calibri" w:cs="Calibri"/>
        </w:rPr>
        <w:t>10 dni od dnia przekazania informacji o czynności Zamawiającego stanowiącej podstawę jego wniesienia, jeżeli informacja została przekazana w sposób inny niż określony w pkt 25.7.1).</w:t>
      </w:r>
    </w:p>
    <w:p w14:paraId="70FFF17A"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Na orzeczenie Izby oraz postanowienie Prezesa Izby, o którym mowa w art. 519 ust. 1 ustawy P</w:t>
      </w:r>
      <w:r w:rsidR="00B4244B" w:rsidRPr="009B2149">
        <w:rPr>
          <w:rFonts w:ascii="Calibri" w:hAnsi="Calibri" w:cs="Calibri"/>
        </w:rPr>
        <w:t>zp</w:t>
      </w:r>
      <w:r w:rsidRPr="009B2149">
        <w:rPr>
          <w:rFonts w:ascii="Calibri" w:hAnsi="Calibri" w:cs="Calibri"/>
        </w:rPr>
        <w:t>, stronom oraz uczestnikom postępowania odwoławczego przysługuje skarga do sądu.</w:t>
      </w:r>
    </w:p>
    <w:p w14:paraId="12917B29"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Skargę wnosi się do Sądu Okręgowego w Warszawie - sądu zamówień publicznych, zwanego dalej "sądem zamówień publicznych".</w:t>
      </w:r>
    </w:p>
    <w:p w14:paraId="7ED82FFF" w14:textId="1542EFAF"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Skargę wnosi się za pośrednictwem Prezesa Izby, w terminie 14 dni od dnia doręczenia orzeczenia Izby lub postanowienia Prezesa Izby, o którym mowa w art. 519 ust. 1 ustawy P</w:t>
      </w:r>
      <w:r w:rsidR="00B4244B" w:rsidRPr="009B2149">
        <w:rPr>
          <w:rFonts w:ascii="Calibri" w:hAnsi="Calibri" w:cs="Calibri"/>
        </w:rPr>
        <w:t>zp</w:t>
      </w:r>
      <w:r w:rsidRPr="009B2149">
        <w:rPr>
          <w:rFonts w:ascii="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Pr="009B2149" w:rsidRDefault="00A77D1E" w:rsidP="006F7337">
      <w:pPr>
        <w:pStyle w:val="Akapitzlist"/>
        <w:numPr>
          <w:ilvl w:val="1"/>
          <w:numId w:val="1"/>
        </w:numPr>
        <w:spacing w:line="360" w:lineRule="auto"/>
        <w:ind w:left="851" w:hanging="567"/>
        <w:rPr>
          <w:rFonts w:ascii="Calibri" w:hAnsi="Calibri" w:cs="Calibri"/>
        </w:rPr>
      </w:pPr>
      <w:r w:rsidRPr="009B2149">
        <w:rPr>
          <w:rFonts w:ascii="Calibri" w:hAnsi="Calibri" w:cs="Calibri"/>
        </w:rPr>
        <w:t>Prezes Izby przekazuje skargę wraz z aktami postępowania odwoławczego do sądu zamówień publicznych w terminie 7 dni od dnia jej otrzymania.</w:t>
      </w:r>
    </w:p>
    <w:p w14:paraId="5C5236CC" w14:textId="77777777" w:rsidR="00A77D1E" w:rsidRPr="005C354A" w:rsidRDefault="00A77D1E" w:rsidP="005C354A">
      <w:pPr>
        <w:pStyle w:val="Nagwek2"/>
        <w:spacing w:before="240" w:line="360" w:lineRule="auto"/>
        <w:ind w:left="567" w:hanging="567"/>
        <w:jc w:val="left"/>
        <w:rPr>
          <w:rFonts w:ascii="Calibri" w:eastAsia="Arial" w:hAnsi="Calibri" w:cs="Calibri"/>
          <w:b/>
          <w:bCs/>
        </w:rPr>
      </w:pPr>
      <w:bookmarkStart w:id="43" w:name="_Toc138754181"/>
      <w:bookmarkStart w:id="44" w:name="_Hlk155593961"/>
      <w:r w:rsidRPr="005C354A">
        <w:rPr>
          <w:rFonts w:ascii="Calibri" w:eastAsia="Arial" w:hAnsi="Calibri" w:cs="Calibri"/>
          <w:b/>
          <w:bCs/>
        </w:rPr>
        <w:t>Spis załączników</w:t>
      </w:r>
      <w:bookmarkEnd w:id="43"/>
    </w:p>
    <w:bookmarkEnd w:id="44"/>
    <w:p w14:paraId="747E7DED" w14:textId="77777777" w:rsidR="00C84BFC" w:rsidRPr="00C84BFC" w:rsidRDefault="00C84BFC" w:rsidP="00C84BFC">
      <w:pPr>
        <w:spacing w:line="360" w:lineRule="auto"/>
        <w:ind w:left="720"/>
        <w:rPr>
          <w:rFonts w:ascii="Calibri" w:hAnsi="Calibri" w:cs="Calibri"/>
        </w:rPr>
      </w:pPr>
      <w:r w:rsidRPr="00C84BFC">
        <w:rPr>
          <w:rFonts w:ascii="Calibri" w:hAnsi="Calibri" w:cs="Calibri"/>
        </w:rPr>
        <w:t>Załącznik nr 1 - Formularz oferty (Załącznik nr 1 do umowy)</w:t>
      </w:r>
    </w:p>
    <w:p w14:paraId="33B1F3AC" w14:textId="77777777" w:rsidR="00C84BFC" w:rsidRPr="00C84BFC" w:rsidRDefault="00C84BFC" w:rsidP="00C84BFC">
      <w:pPr>
        <w:spacing w:line="360" w:lineRule="auto"/>
        <w:ind w:left="720"/>
        <w:rPr>
          <w:rFonts w:ascii="Calibri" w:hAnsi="Calibri" w:cs="Calibri"/>
        </w:rPr>
      </w:pPr>
      <w:r w:rsidRPr="00C84BFC">
        <w:rPr>
          <w:rFonts w:ascii="Calibri" w:hAnsi="Calibri" w:cs="Calibri"/>
        </w:rPr>
        <w:t>Załącznik nr 2.1. - Formularz cenowy (Załącznik nr 2.1. do umowy)</w:t>
      </w:r>
    </w:p>
    <w:p w14:paraId="4CDDC9A7" w14:textId="77777777" w:rsidR="00C84BFC" w:rsidRPr="00C84BFC" w:rsidRDefault="00C84BFC" w:rsidP="00C84BFC">
      <w:pPr>
        <w:spacing w:line="360" w:lineRule="auto"/>
        <w:ind w:left="720"/>
        <w:rPr>
          <w:rFonts w:ascii="Calibri" w:hAnsi="Calibri" w:cs="Calibri"/>
        </w:rPr>
      </w:pPr>
      <w:r w:rsidRPr="00C84BFC">
        <w:rPr>
          <w:rFonts w:ascii="Calibri" w:hAnsi="Calibri" w:cs="Calibri"/>
        </w:rPr>
        <w:t>Załącznik nr 2.2 - Opis przedmiotu zamówienia (Załącznik nr 2.2. do umowy)</w:t>
      </w:r>
    </w:p>
    <w:p w14:paraId="738DE009" w14:textId="77777777" w:rsidR="00C84BFC" w:rsidRPr="00C84BFC" w:rsidRDefault="00C84BFC" w:rsidP="00C84BFC">
      <w:pPr>
        <w:spacing w:line="360" w:lineRule="auto"/>
        <w:ind w:left="720"/>
        <w:rPr>
          <w:rFonts w:ascii="Calibri" w:hAnsi="Calibri" w:cs="Calibri"/>
        </w:rPr>
      </w:pPr>
      <w:r w:rsidRPr="00C84BFC">
        <w:rPr>
          <w:rFonts w:ascii="Calibri" w:hAnsi="Calibri" w:cs="Calibri"/>
        </w:rPr>
        <w:lastRenderedPageBreak/>
        <w:t>Załącznik nr 3 - Oświadczenie o którym mowa w art. 125 ust.1 ustawy Pzp</w:t>
      </w:r>
    </w:p>
    <w:p w14:paraId="24D8A757" w14:textId="77777777" w:rsidR="00C84BFC" w:rsidRPr="00C84BFC" w:rsidRDefault="00C84BFC" w:rsidP="00C84BFC">
      <w:pPr>
        <w:spacing w:line="360" w:lineRule="auto"/>
        <w:ind w:left="720"/>
        <w:rPr>
          <w:rFonts w:ascii="Calibri" w:hAnsi="Calibri" w:cs="Calibri"/>
        </w:rPr>
      </w:pPr>
      <w:r w:rsidRPr="00C84BFC">
        <w:rPr>
          <w:rFonts w:ascii="Calibri" w:hAnsi="Calibri" w:cs="Calibri"/>
        </w:rPr>
        <w:t>Załącznik nr 4 - Oświadczenie w zakresie art. 108 ust. 1 pkt 5 ustawy Pzp</w:t>
      </w:r>
    </w:p>
    <w:p w14:paraId="5CE3ABAA" w14:textId="26988801" w:rsidR="00E31BFA" w:rsidRPr="009B2149" w:rsidRDefault="00C84BFC" w:rsidP="00C84BFC">
      <w:pPr>
        <w:spacing w:line="360" w:lineRule="auto"/>
        <w:ind w:left="720"/>
        <w:rPr>
          <w:rFonts w:ascii="Calibri" w:hAnsi="Calibri" w:cs="Calibri"/>
          <w:b/>
          <w:bCs/>
        </w:rPr>
      </w:pPr>
      <w:r w:rsidRPr="00C84BFC">
        <w:rPr>
          <w:rFonts w:ascii="Calibri" w:hAnsi="Calibri" w:cs="Calibri"/>
        </w:rPr>
        <w:t>Załącznik nr 5 - Projekt umowy</w:t>
      </w:r>
    </w:p>
    <w:p w14:paraId="095A777D" w14:textId="7585E72C" w:rsidR="7EDA7FD7" w:rsidRPr="009B2149" w:rsidRDefault="7EDA7FD7" w:rsidP="009B2149">
      <w:pPr>
        <w:spacing w:line="360" w:lineRule="auto"/>
        <w:ind w:left="720"/>
        <w:rPr>
          <w:rFonts w:ascii="Calibri" w:hAnsi="Calibri" w:cs="Calibri"/>
        </w:rPr>
      </w:pPr>
    </w:p>
    <w:sectPr w:rsidR="7EDA7FD7" w:rsidRPr="009B2149" w:rsidSect="002D7EF2">
      <w:headerReference w:type="default" r:id="rId29"/>
      <w:pgSz w:w="11900" w:h="16840"/>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534A" w14:textId="77777777" w:rsidR="001D4483" w:rsidRDefault="001D4483" w:rsidP="003E65F2">
      <w:r>
        <w:separator/>
      </w:r>
    </w:p>
  </w:endnote>
  <w:endnote w:type="continuationSeparator" w:id="0">
    <w:p w14:paraId="40CBF989" w14:textId="77777777" w:rsidR="001D4483" w:rsidRDefault="001D4483"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DejaVu Sans">
    <w:altName w:val="MS Mincho"/>
    <w:charset w:val="EE"/>
    <w:family w:val="swiss"/>
    <w:pitch w:val="variable"/>
    <w:sig w:usb0="00000000"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FCDDC" w14:textId="77777777" w:rsidR="001D4483" w:rsidRDefault="001D4483" w:rsidP="003E65F2">
      <w:r>
        <w:separator/>
      </w:r>
    </w:p>
  </w:footnote>
  <w:footnote w:type="continuationSeparator" w:id="0">
    <w:p w14:paraId="4BE00D90" w14:textId="77777777" w:rsidR="001D4483" w:rsidRDefault="001D4483"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EA28" w14:textId="75E152F4" w:rsidR="00BB1F77" w:rsidRDefault="00BB1F77" w:rsidP="00506D67">
    <w:pPr>
      <w:tabs>
        <w:tab w:val="center" w:pos="4513"/>
        <w:tab w:val="right" w:pos="9026"/>
      </w:tabs>
      <w:jc w:val="center"/>
      <w:rPr>
        <w:rFonts w:asciiTheme="majorHAnsi" w:hAnsiTheme="majorHAnsi" w:cstheme="majorHAnsi"/>
        <w:i/>
        <w:iCs/>
        <w:sz w:val="20"/>
        <w:szCs w:val="20"/>
      </w:rPr>
    </w:pPr>
    <w:bookmarkStart w:id="45" w:name="_Hlk152754750"/>
    <w:bookmarkStart w:id="46" w:name="_Hlk152754751"/>
    <w:r w:rsidRPr="00C807DF">
      <w:rPr>
        <w:rFonts w:asciiTheme="majorHAnsi" w:hAnsiTheme="majorHAnsi" w:cstheme="majorHAnsi"/>
        <w:i/>
        <w:iCs/>
        <w:sz w:val="20"/>
        <w:szCs w:val="20"/>
      </w:rPr>
      <w:t>Usługa publikacji ogłoszeń, reklam, nekrologów dla Uniwersytetu Łódzkiego  w prasie lokalnej (łódzkiej)</w:t>
    </w:r>
    <w:r w:rsidR="008476AF">
      <w:rPr>
        <w:rFonts w:asciiTheme="majorHAnsi" w:hAnsiTheme="majorHAnsi" w:cstheme="majorHAnsi"/>
        <w:i/>
        <w:iCs/>
        <w:sz w:val="20"/>
        <w:szCs w:val="20"/>
      </w:rPr>
      <w:t xml:space="preserve"> </w:t>
    </w:r>
    <w:r w:rsidRPr="00C807DF">
      <w:rPr>
        <w:rFonts w:asciiTheme="majorHAnsi" w:hAnsiTheme="majorHAnsi" w:cstheme="majorHAnsi"/>
        <w:i/>
        <w:iCs/>
        <w:sz w:val="20"/>
        <w:szCs w:val="20"/>
      </w:rPr>
      <w:t>w 202</w:t>
    </w:r>
    <w:r>
      <w:rPr>
        <w:rFonts w:asciiTheme="majorHAnsi" w:hAnsiTheme="majorHAnsi" w:cstheme="majorHAnsi"/>
        <w:i/>
        <w:iCs/>
        <w:sz w:val="20"/>
        <w:szCs w:val="20"/>
      </w:rPr>
      <w:t>5</w:t>
    </w:r>
    <w:r w:rsidRPr="00C807DF">
      <w:rPr>
        <w:rFonts w:asciiTheme="majorHAnsi" w:hAnsiTheme="majorHAnsi" w:cstheme="majorHAnsi"/>
        <w:i/>
        <w:iCs/>
        <w:sz w:val="20"/>
        <w:szCs w:val="20"/>
      </w:rPr>
      <w:t xml:space="preserve"> r. - Nr postępowania: </w:t>
    </w:r>
    <w:r w:rsidR="00C17F8A">
      <w:rPr>
        <w:rFonts w:asciiTheme="majorHAnsi" w:hAnsiTheme="majorHAnsi" w:cstheme="majorHAnsi"/>
        <w:i/>
        <w:iCs/>
        <w:sz w:val="20"/>
        <w:szCs w:val="20"/>
      </w:rPr>
      <w:t>85</w:t>
    </w:r>
    <w:r w:rsidRPr="00C807DF">
      <w:rPr>
        <w:rFonts w:asciiTheme="majorHAnsi" w:hAnsiTheme="majorHAnsi" w:cstheme="majorHAnsi"/>
        <w:i/>
        <w:iCs/>
        <w:sz w:val="20"/>
        <w:szCs w:val="20"/>
      </w:rPr>
      <w:t>/ZP/202</w:t>
    </w:r>
    <w:bookmarkEnd w:id="45"/>
    <w:bookmarkEnd w:id="46"/>
    <w:r>
      <w:rPr>
        <w:rFonts w:asciiTheme="majorHAnsi" w:hAnsiTheme="majorHAnsi" w:cstheme="majorHAnsi"/>
        <w:i/>
        <w:iCs/>
        <w:sz w:val="20"/>
        <w:szCs w:val="20"/>
      </w:rPr>
      <w:t>4</w:t>
    </w:r>
  </w:p>
  <w:p w14:paraId="53AFDFC3" w14:textId="5246E639" w:rsidR="00BB1F77" w:rsidRPr="00506D67" w:rsidRDefault="00BB1F77" w:rsidP="00506D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3272"/>
        </w:tabs>
        <w:ind w:left="3272"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5D683D"/>
    <w:multiLevelType w:val="multilevel"/>
    <w:tmpl w:val="8B607928"/>
    <w:numStyleLink w:val="Styl1"/>
  </w:abstractNum>
  <w:abstractNum w:abstractNumId="3"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4" w15:restartNumberingAfterBreak="0">
    <w:nsid w:val="2B6A4AAE"/>
    <w:multiLevelType w:val="hybridMultilevel"/>
    <w:tmpl w:val="B3928CD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330A3390"/>
    <w:multiLevelType w:val="hybridMultilevel"/>
    <w:tmpl w:val="2CD8A1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375621E7"/>
    <w:multiLevelType w:val="multilevel"/>
    <w:tmpl w:val="B34E5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4DA56D72"/>
    <w:multiLevelType w:val="multilevel"/>
    <w:tmpl w:val="8B607928"/>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9"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0" w15:restartNumberingAfterBreak="0">
    <w:nsid w:val="51F268B8"/>
    <w:multiLevelType w:val="multilevel"/>
    <w:tmpl w:val="49CC9F68"/>
    <w:lvl w:ilvl="0">
      <w:start w:val="17"/>
      <w:numFmt w:val="decimal"/>
      <w:lvlText w:val="%1."/>
      <w:lvlJc w:val="left"/>
      <w:pPr>
        <w:ind w:left="780" w:hanging="780"/>
      </w:pPr>
      <w:rPr>
        <w:rFonts w:ascii="Arial" w:hAnsi="Arial" w:hint="default"/>
      </w:rPr>
    </w:lvl>
    <w:lvl w:ilvl="1">
      <w:start w:val="15"/>
      <w:numFmt w:val="decimal"/>
      <w:lvlText w:val="%1.%2."/>
      <w:lvlJc w:val="left"/>
      <w:pPr>
        <w:ind w:left="780" w:hanging="780"/>
      </w:pPr>
      <w:rPr>
        <w:rFonts w:ascii="Arial" w:hAnsi="Arial" w:hint="default"/>
      </w:rPr>
    </w:lvl>
    <w:lvl w:ilvl="2">
      <w:start w:val="3"/>
      <w:numFmt w:val="decimal"/>
      <w:lvlText w:val="%1.%2.%3."/>
      <w:lvlJc w:val="left"/>
      <w:pPr>
        <w:ind w:left="780" w:hanging="78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5755178C"/>
    <w:multiLevelType w:val="multilevel"/>
    <w:tmpl w:val="679C319C"/>
    <w:styleLink w:val="Styl12"/>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23A69"/>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6BD34ED8"/>
    <w:multiLevelType w:val="hybridMultilevel"/>
    <w:tmpl w:val="D13EB5A2"/>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5" w15:restartNumberingAfterBreak="0">
    <w:nsid w:val="6DD37524"/>
    <w:multiLevelType w:val="multilevel"/>
    <w:tmpl w:val="D07CAAC0"/>
    <w:styleLink w:val="Styl2"/>
    <w:lvl w:ilvl="0">
      <w:start w:val="17"/>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b w:val="0"/>
        <w:bCs w:val="0"/>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6"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BFC3A7F"/>
    <w:multiLevelType w:val="multilevel"/>
    <w:tmpl w:val="D07CAAC0"/>
    <w:numStyleLink w:val="Styl2"/>
  </w:abstractNum>
  <w:abstractNum w:abstractNumId="1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81533208">
    <w:abstractNumId w:val="12"/>
    <w:lvlOverride w:ilvl="0">
      <w:lvl w:ilvl="0">
        <w:start w:val="1"/>
        <w:numFmt w:val="decimal"/>
        <w:pStyle w:val="Nagwek2"/>
        <w:lvlText w:val="%1."/>
        <w:lvlJc w:val="left"/>
        <w:pPr>
          <w:ind w:left="3479" w:hanging="360"/>
        </w:pPr>
        <w:rPr>
          <w:b/>
          <w:bCs w:val="0"/>
          <w:sz w:val="32"/>
          <w:szCs w:val="44"/>
        </w:rPr>
      </w:lvl>
    </w:lvlOverride>
    <w:lvlOverride w:ilvl="2">
      <w:lvl w:ilvl="2">
        <w:start w:val="1"/>
        <w:numFmt w:val="decimal"/>
        <w:lvlText w:val="%1.%2.%3."/>
        <w:lvlJc w:val="left"/>
        <w:pPr>
          <w:ind w:left="1355" w:hanging="504"/>
        </w:pPr>
        <w:rPr>
          <w:b w:val="0"/>
          <w:bCs/>
          <w:i w:val="0"/>
          <w:iCs w:val="0"/>
          <w:strike w:val="0"/>
          <w:color w:val="auto"/>
          <w:sz w:val="22"/>
          <w:szCs w:val="22"/>
        </w:rPr>
      </w:lvl>
    </w:lvlOverride>
  </w:num>
  <w:num w:numId="2" w16cid:durableId="1185629932">
    <w:abstractNumId w:val="12"/>
    <w:lvlOverride w:ilvl="1">
      <w:lvl w:ilvl="1">
        <w:start w:val="1"/>
        <w:numFmt w:val="decimal"/>
        <w:lvlText w:val="%1.%2."/>
        <w:lvlJc w:val="left"/>
        <w:pPr>
          <w:ind w:left="792" w:hanging="432"/>
        </w:pPr>
        <w:rPr>
          <w:b w:val="0"/>
          <w:bCs/>
          <w:strike w:val="0"/>
          <w:color w:val="auto"/>
          <w:sz w:val="22"/>
          <w:szCs w:val="22"/>
        </w:rPr>
      </w:lvl>
    </w:lvlOverride>
  </w:num>
  <w:num w:numId="3" w16cid:durableId="1852601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9692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5882836">
    <w:abstractNumId w:val="16"/>
  </w:num>
  <w:num w:numId="6" w16cid:durableId="1468745864">
    <w:abstractNumId w:val="7"/>
  </w:num>
  <w:num w:numId="7" w16cid:durableId="516961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222748">
    <w:abstractNumId w:val="9"/>
  </w:num>
  <w:num w:numId="9" w16cid:durableId="1240600873">
    <w:abstractNumId w:val="2"/>
    <w:lvlOverride w:ilvl="0">
      <w:lvl w:ilvl="0">
        <w:start w:val="16"/>
        <w:numFmt w:val="decimal"/>
        <w:lvlText w:val="%1."/>
        <w:lvlJc w:val="left"/>
        <w:pPr>
          <w:tabs>
            <w:tab w:val="num" w:pos="0"/>
          </w:tabs>
          <w:ind w:left="405" w:hanging="405"/>
        </w:pPr>
        <w:rPr>
          <w:b/>
          <w:bCs/>
          <w:color w:val="auto"/>
        </w:rPr>
      </w:lvl>
    </w:lvlOverride>
    <w:lvlOverride w:ilvl="1">
      <w:lvl w:ilvl="1">
        <w:start w:val="1"/>
        <w:numFmt w:val="decimal"/>
        <w:lvlText w:val="%1.%2."/>
        <w:lvlJc w:val="left"/>
        <w:pPr>
          <w:tabs>
            <w:tab w:val="num" w:pos="0"/>
          </w:tabs>
          <w:ind w:left="831" w:hanging="405"/>
        </w:pPr>
        <w:rPr>
          <w:b w:val="0"/>
          <w:color w:val="auto"/>
        </w:rPr>
      </w:lvl>
    </w:lvlOverride>
    <w:lvlOverride w:ilvl="2">
      <w:lvl w:ilvl="2">
        <w:start w:val="1"/>
        <w:numFmt w:val="decimal"/>
        <w:lvlText w:val="%1.%2.%3."/>
        <w:lvlJc w:val="left"/>
        <w:pPr>
          <w:tabs>
            <w:tab w:val="num" w:pos="-1276"/>
          </w:tabs>
          <w:ind w:left="3981" w:hanging="720"/>
        </w:pPr>
        <w:rPr>
          <w:b w:val="0"/>
        </w:rPr>
      </w:lvl>
    </w:lvlOverride>
    <w:lvlOverride w:ilvl="3">
      <w:lvl w:ilvl="3">
        <w:start w:val="1"/>
        <w:numFmt w:val="decimal"/>
        <w:lvlText w:val="%1.%2.%3.%4."/>
        <w:lvlJc w:val="left"/>
        <w:pPr>
          <w:tabs>
            <w:tab w:val="num" w:pos="0"/>
          </w:tabs>
          <w:ind w:left="2388" w:hanging="720"/>
        </w:pPr>
        <w:rPr>
          <w:b w:val="0"/>
        </w:rPr>
      </w:lvl>
    </w:lvlOverride>
    <w:lvlOverride w:ilvl="4">
      <w:lvl w:ilvl="4">
        <w:start w:val="1"/>
        <w:numFmt w:val="decimal"/>
        <w:lvlText w:val="%1.%2.%3.%4.%5."/>
        <w:lvlJc w:val="left"/>
        <w:pPr>
          <w:tabs>
            <w:tab w:val="num" w:pos="0"/>
          </w:tabs>
          <w:ind w:left="3304" w:hanging="1080"/>
        </w:pPr>
        <w:rPr>
          <w:b w:val="0"/>
        </w:rPr>
      </w:lvl>
    </w:lvlOverride>
    <w:lvlOverride w:ilvl="5">
      <w:lvl w:ilvl="5">
        <w:start w:val="1"/>
        <w:numFmt w:val="decimal"/>
        <w:lvlText w:val="%1.%2.%3.%4.%5.%6."/>
        <w:lvlJc w:val="left"/>
        <w:pPr>
          <w:tabs>
            <w:tab w:val="num" w:pos="0"/>
          </w:tabs>
          <w:ind w:left="3860" w:hanging="1080"/>
        </w:pPr>
        <w:rPr>
          <w:b w:val="0"/>
        </w:rPr>
      </w:lvl>
    </w:lvlOverride>
    <w:lvlOverride w:ilvl="6">
      <w:lvl w:ilvl="6">
        <w:start w:val="1"/>
        <w:numFmt w:val="decimal"/>
        <w:lvlText w:val="%1.%2.%3.%4.%5.%6.%7."/>
        <w:lvlJc w:val="left"/>
        <w:pPr>
          <w:tabs>
            <w:tab w:val="num" w:pos="0"/>
          </w:tabs>
          <w:ind w:left="4776" w:hanging="1440"/>
        </w:pPr>
        <w:rPr>
          <w:b w:val="0"/>
        </w:rPr>
      </w:lvl>
    </w:lvlOverride>
    <w:lvlOverride w:ilvl="7">
      <w:lvl w:ilvl="7">
        <w:start w:val="1"/>
        <w:numFmt w:val="decimal"/>
        <w:lvlText w:val="%1.%2.%3.%4.%5.%6.%7.%8."/>
        <w:lvlJc w:val="left"/>
        <w:pPr>
          <w:tabs>
            <w:tab w:val="num" w:pos="0"/>
          </w:tabs>
          <w:ind w:left="5332" w:hanging="1440"/>
        </w:pPr>
        <w:rPr>
          <w:b w:val="0"/>
        </w:rPr>
      </w:lvl>
    </w:lvlOverride>
    <w:lvlOverride w:ilvl="8">
      <w:lvl w:ilvl="8">
        <w:start w:val="1"/>
        <w:numFmt w:val="decimal"/>
        <w:lvlText w:val="%1.%2.%3.%4.%5.%6.%7.%8.%9."/>
        <w:lvlJc w:val="left"/>
        <w:pPr>
          <w:tabs>
            <w:tab w:val="num" w:pos="0"/>
          </w:tabs>
          <w:ind w:left="6248" w:hanging="1800"/>
        </w:pPr>
        <w:rPr>
          <w:b w:val="0"/>
        </w:rPr>
      </w:lvl>
    </w:lvlOverride>
  </w:num>
  <w:num w:numId="10" w16cid:durableId="1875339226">
    <w:abstractNumId w:val="3"/>
  </w:num>
  <w:num w:numId="11" w16cid:durableId="78715526">
    <w:abstractNumId w:val="14"/>
  </w:num>
  <w:num w:numId="12" w16cid:durableId="45759365">
    <w:abstractNumId w:val="17"/>
  </w:num>
  <w:num w:numId="13" w16cid:durableId="1739984550">
    <w:abstractNumId w:val="1"/>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0239612">
    <w:abstractNumId w:val="10"/>
  </w:num>
  <w:num w:numId="15" w16cid:durableId="1706786611">
    <w:abstractNumId w:val="4"/>
  </w:num>
  <w:num w:numId="16" w16cid:durableId="376978762">
    <w:abstractNumId w:val="5"/>
  </w:num>
  <w:num w:numId="17" w16cid:durableId="1606420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089950">
    <w:abstractNumId w:val="15"/>
  </w:num>
  <w:num w:numId="19" w16cid:durableId="582184434">
    <w:abstractNumId w:val="12"/>
  </w:num>
  <w:num w:numId="20" w16cid:durableId="1634871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71145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5F2"/>
    <w:rsid w:val="00000117"/>
    <w:rsid w:val="00004B46"/>
    <w:rsid w:val="0000569A"/>
    <w:rsid w:val="00012F74"/>
    <w:rsid w:val="00013C19"/>
    <w:rsid w:val="00013CF2"/>
    <w:rsid w:val="00013D49"/>
    <w:rsid w:val="00015BDF"/>
    <w:rsid w:val="0001687E"/>
    <w:rsid w:val="000172BA"/>
    <w:rsid w:val="00017D4F"/>
    <w:rsid w:val="00017DE8"/>
    <w:rsid w:val="000209E3"/>
    <w:rsid w:val="000228BD"/>
    <w:rsid w:val="0002358F"/>
    <w:rsid w:val="00023657"/>
    <w:rsid w:val="000237F7"/>
    <w:rsid w:val="000245AD"/>
    <w:rsid w:val="000254F4"/>
    <w:rsid w:val="000258DE"/>
    <w:rsid w:val="00030503"/>
    <w:rsid w:val="00030A22"/>
    <w:rsid w:val="00030AE1"/>
    <w:rsid w:val="00031D2F"/>
    <w:rsid w:val="0003205F"/>
    <w:rsid w:val="000337F7"/>
    <w:rsid w:val="00034F39"/>
    <w:rsid w:val="0003675A"/>
    <w:rsid w:val="000440AD"/>
    <w:rsid w:val="00044BFF"/>
    <w:rsid w:val="00047C1A"/>
    <w:rsid w:val="00047CB1"/>
    <w:rsid w:val="00051E58"/>
    <w:rsid w:val="00052B81"/>
    <w:rsid w:val="0005605E"/>
    <w:rsid w:val="000567CF"/>
    <w:rsid w:val="00056C0D"/>
    <w:rsid w:val="00056D0C"/>
    <w:rsid w:val="000572D3"/>
    <w:rsid w:val="000626BD"/>
    <w:rsid w:val="00063A4C"/>
    <w:rsid w:val="00063C91"/>
    <w:rsid w:val="0006492B"/>
    <w:rsid w:val="00064A58"/>
    <w:rsid w:val="00065646"/>
    <w:rsid w:val="00065AF4"/>
    <w:rsid w:val="00066E23"/>
    <w:rsid w:val="000677A4"/>
    <w:rsid w:val="0007117B"/>
    <w:rsid w:val="000711CE"/>
    <w:rsid w:val="0007130E"/>
    <w:rsid w:val="00073843"/>
    <w:rsid w:val="00075435"/>
    <w:rsid w:val="000756D8"/>
    <w:rsid w:val="00077281"/>
    <w:rsid w:val="00081162"/>
    <w:rsid w:val="00081CBB"/>
    <w:rsid w:val="000832F9"/>
    <w:rsid w:val="000874C2"/>
    <w:rsid w:val="000876B5"/>
    <w:rsid w:val="00090F32"/>
    <w:rsid w:val="00092977"/>
    <w:rsid w:val="00093CDD"/>
    <w:rsid w:val="00094110"/>
    <w:rsid w:val="000943E5"/>
    <w:rsid w:val="00094C2F"/>
    <w:rsid w:val="0009702D"/>
    <w:rsid w:val="0009782A"/>
    <w:rsid w:val="000A0D9D"/>
    <w:rsid w:val="000A0F1A"/>
    <w:rsid w:val="000A5015"/>
    <w:rsid w:val="000A598B"/>
    <w:rsid w:val="000A62F2"/>
    <w:rsid w:val="000A789D"/>
    <w:rsid w:val="000B038A"/>
    <w:rsid w:val="000B4F64"/>
    <w:rsid w:val="000B5473"/>
    <w:rsid w:val="000B5C35"/>
    <w:rsid w:val="000B61A4"/>
    <w:rsid w:val="000B730F"/>
    <w:rsid w:val="000C0593"/>
    <w:rsid w:val="000C133E"/>
    <w:rsid w:val="000C2C67"/>
    <w:rsid w:val="000C4C0F"/>
    <w:rsid w:val="000C6047"/>
    <w:rsid w:val="000C625C"/>
    <w:rsid w:val="000C659A"/>
    <w:rsid w:val="000C6B12"/>
    <w:rsid w:val="000C7AB2"/>
    <w:rsid w:val="000D16F2"/>
    <w:rsid w:val="000E088D"/>
    <w:rsid w:val="000E2F63"/>
    <w:rsid w:val="000E4B21"/>
    <w:rsid w:val="000E613A"/>
    <w:rsid w:val="000E6954"/>
    <w:rsid w:val="000E7B37"/>
    <w:rsid w:val="000F1D2B"/>
    <w:rsid w:val="000F23E1"/>
    <w:rsid w:val="000F39C0"/>
    <w:rsid w:val="000F5504"/>
    <w:rsid w:val="000F6694"/>
    <w:rsid w:val="000F6BBD"/>
    <w:rsid w:val="00100DE2"/>
    <w:rsid w:val="00106558"/>
    <w:rsid w:val="001076A8"/>
    <w:rsid w:val="00110A3D"/>
    <w:rsid w:val="001123A7"/>
    <w:rsid w:val="00114387"/>
    <w:rsid w:val="001143D3"/>
    <w:rsid w:val="001159E6"/>
    <w:rsid w:val="00116588"/>
    <w:rsid w:val="00116B34"/>
    <w:rsid w:val="00120055"/>
    <w:rsid w:val="00122D2F"/>
    <w:rsid w:val="0012323A"/>
    <w:rsid w:val="001249FE"/>
    <w:rsid w:val="0012587F"/>
    <w:rsid w:val="00125F34"/>
    <w:rsid w:val="0012671C"/>
    <w:rsid w:val="00130412"/>
    <w:rsid w:val="00131A2E"/>
    <w:rsid w:val="00131DD4"/>
    <w:rsid w:val="00134E52"/>
    <w:rsid w:val="0013589D"/>
    <w:rsid w:val="00145C7B"/>
    <w:rsid w:val="00146415"/>
    <w:rsid w:val="00146516"/>
    <w:rsid w:val="00147CC6"/>
    <w:rsid w:val="00150277"/>
    <w:rsid w:val="00150914"/>
    <w:rsid w:val="00153AC5"/>
    <w:rsid w:val="001552C4"/>
    <w:rsid w:val="00156AF5"/>
    <w:rsid w:val="0015757B"/>
    <w:rsid w:val="00160E7C"/>
    <w:rsid w:val="001619C1"/>
    <w:rsid w:val="00163B58"/>
    <w:rsid w:val="001646F1"/>
    <w:rsid w:val="00165167"/>
    <w:rsid w:val="001679F1"/>
    <w:rsid w:val="001710E5"/>
    <w:rsid w:val="00173EC9"/>
    <w:rsid w:val="0017562A"/>
    <w:rsid w:val="001757C1"/>
    <w:rsid w:val="00180712"/>
    <w:rsid w:val="00181032"/>
    <w:rsid w:val="001813EE"/>
    <w:rsid w:val="001820D2"/>
    <w:rsid w:val="00183FEA"/>
    <w:rsid w:val="00184428"/>
    <w:rsid w:val="001847E8"/>
    <w:rsid w:val="00186B6E"/>
    <w:rsid w:val="00186EB2"/>
    <w:rsid w:val="001902B3"/>
    <w:rsid w:val="00191701"/>
    <w:rsid w:val="00191B6F"/>
    <w:rsid w:val="001920D9"/>
    <w:rsid w:val="00192750"/>
    <w:rsid w:val="0019551E"/>
    <w:rsid w:val="00196138"/>
    <w:rsid w:val="001969C6"/>
    <w:rsid w:val="0019710F"/>
    <w:rsid w:val="001A1E71"/>
    <w:rsid w:val="001A441D"/>
    <w:rsid w:val="001A555F"/>
    <w:rsid w:val="001A5CA8"/>
    <w:rsid w:val="001A679E"/>
    <w:rsid w:val="001B132B"/>
    <w:rsid w:val="001B3766"/>
    <w:rsid w:val="001C0B65"/>
    <w:rsid w:val="001C27F3"/>
    <w:rsid w:val="001C393E"/>
    <w:rsid w:val="001C4EB4"/>
    <w:rsid w:val="001D004F"/>
    <w:rsid w:val="001D059D"/>
    <w:rsid w:val="001D0BBA"/>
    <w:rsid w:val="001D1866"/>
    <w:rsid w:val="001D1CDC"/>
    <w:rsid w:val="001D211B"/>
    <w:rsid w:val="001D2EBB"/>
    <w:rsid w:val="001D2ED1"/>
    <w:rsid w:val="001D39EA"/>
    <w:rsid w:val="001D4483"/>
    <w:rsid w:val="001D67DD"/>
    <w:rsid w:val="001D6AF4"/>
    <w:rsid w:val="001D746B"/>
    <w:rsid w:val="001E223B"/>
    <w:rsid w:val="001E2427"/>
    <w:rsid w:val="001E3C19"/>
    <w:rsid w:val="001E4FBA"/>
    <w:rsid w:val="001E5D08"/>
    <w:rsid w:val="001E5DAD"/>
    <w:rsid w:val="001E6414"/>
    <w:rsid w:val="001E6A17"/>
    <w:rsid w:val="001F01F9"/>
    <w:rsid w:val="001F0B95"/>
    <w:rsid w:val="001F108B"/>
    <w:rsid w:val="001F3797"/>
    <w:rsid w:val="001F56AE"/>
    <w:rsid w:val="001F5AC5"/>
    <w:rsid w:val="001F6806"/>
    <w:rsid w:val="001F6C06"/>
    <w:rsid w:val="00200673"/>
    <w:rsid w:val="002015E5"/>
    <w:rsid w:val="002023D5"/>
    <w:rsid w:val="0020333B"/>
    <w:rsid w:val="00204601"/>
    <w:rsid w:val="00205857"/>
    <w:rsid w:val="00205E49"/>
    <w:rsid w:val="00206F86"/>
    <w:rsid w:val="00212D17"/>
    <w:rsid w:val="002146CF"/>
    <w:rsid w:val="00215558"/>
    <w:rsid w:val="0021698E"/>
    <w:rsid w:val="002236DD"/>
    <w:rsid w:val="00224E93"/>
    <w:rsid w:val="002250E9"/>
    <w:rsid w:val="002252E0"/>
    <w:rsid w:val="00226AB9"/>
    <w:rsid w:val="00226EBF"/>
    <w:rsid w:val="002305F6"/>
    <w:rsid w:val="00230D76"/>
    <w:rsid w:val="0023114B"/>
    <w:rsid w:val="00233BB3"/>
    <w:rsid w:val="00236954"/>
    <w:rsid w:val="00241226"/>
    <w:rsid w:val="00241632"/>
    <w:rsid w:val="00241F1D"/>
    <w:rsid w:val="00247E7C"/>
    <w:rsid w:val="00250056"/>
    <w:rsid w:val="00250AB1"/>
    <w:rsid w:val="0025182B"/>
    <w:rsid w:val="0026066D"/>
    <w:rsid w:val="002622DA"/>
    <w:rsid w:val="00262A55"/>
    <w:rsid w:val="002722CE"/>
    <w:rsid w:val="00274DE0"/>
    <w:rsid w:val="00277C21"/>
    <w:rsid w:val="0028584A"/>
    <w:rsid w:val="00287246"/>
    <w:rsid w:val="00290371"/>
    <w:rsid w:val="00290A4A"/>
    <w:rsid w:val="00290F17"/>
    <w:rsid w:val="00291CF6"/>
    <w:rsid w:val="00291EA3"/>
    <w:rsid w:val="002929A4"/>
    <w:rsid w:val="002934C0"/>
    <w:rsid w:val="00295505"/>
    <w:rsid w:val="00295881"/>
    <w:rsid w:val="00297783"/>
    <w:rsid w:val="002A1E43"/>
    <w:rsid w:val="002A2361"/>
    <w:rsid w:val="002A4BFA"/>
    <w:rsid w:val="002A5415"/>
    <w:rsid w:val="002B06A8"/>
    <w:rsid w:val="002B1891"/>
    <w:rsid w:val="002B4B6A"/>
    <w:rsid w:val="002B540A"/>
    <w:rsid w:val="002B64CF"/>
    <w:rsid w:val="002C00F0"/>
    <w:rsid w:val="002C0643"/>
    <w:rsid w:val="002C16D7"/>
    <w:rsid w:val="002C1C82"/>
    <w:rsid w:val="002C1CF5"/>
    <w:rsid w:val="002C2928"/>
    <w:rsid w:val="002C2C5B"/>
    <w:rsid w:val="002C3D88"/>
    <w:rsid w:val="002C5263"/>
    <w:rsid w:val="002D2E59"/>
    <w:rsid w:val="002D35AB"/>
    <w:rsid w:val="002D53A7"/>
    <w:rsid w:val="002D599E"/>
    <w:rsid w:val="002D6F06"/>
    <w:rsid w:val="002D7EF2"/>
    <w:rsid w:val="002E0CF2"/>
    <w:rsid w:val="002E1151"/>
    <w:rsid w:val="002E199C"/>
    <w:rsid w:val="002E2E3D"/>
    <w:rsid w:val="002E5C62"/>
    <w:rsid w:val="002E5C9B"/>
    <w:rsid w:val="002E63CF"/>
    <w:rsid w:val="002F1EAD"/>
    <w:rsid w:val="002F7276"/>
    <w:rsid w:val="002F7AB4"/>
    <w:rsid w:val="00301150"/>
    <w:rsid w:val="00304248"/>
    <w:rsid w:val="00304458"/>
    <w:rsid w:val="003063C0"/>
    <w:rsid w:val="003079CC"/>
    <w:rsid w:val="00310815"/>
    <w:rsid w:val="00311466"/>
    <w:rsid w:val="00313E48"/>
    <w:rsid w:val="00315A55"/>
    <w:rsid w:val="003161F5"/>
    <w:rsid w:val="00323FE5"/>
    <w:rsid w:val="0032622A"/>
    <w:rsid w:val="00326B67"/>
    <w:rsid w:val="00327146"/>
    <w:rsid w:val="003271EF"/>
    <w:rsid w:val="00332783"/>
    <w:rsid w:val="0033288F"/>
    <w:rsid w:val="00335172"/>
    <w:rsid w:val="00335C7E"/>
    <w:rsid w:val="00335E10"/>
    <w:rsid w:val="0033617A"/>
    <w:rsid w:val="003441F8"/>
    <w:rsid w:val="00344AB3"/>
    <w:rsid w:val="00357E8E"/>
    <w:rsid w:val="00360757"/>
    <w:rsid w:val="0036082A"/>
    <w:rsid w:val="00361E6A"/>
    <w:rsid w:val="0036366A"/>
    <w:rsid w:val="00364BB1"/>
    <w:rsid w:val="00364E85"/>
    <w:rsid w:val="00366E3A"/>
    <w:rsid w:val="00370686"/>
    <w:rsid w:val="00374151"/>
    <w:rsid w:val="00374D5D"/>
    <w:rsid w:val="00377017"/>
    <w:rsid w:val="00380849"/>
    <w:rsid w:val="00380F5E"/>
    <w:rsid w:val="0038200D"/>
    <w:rsid w:val="003838EA"/>
    <w:rsid w:val="003846FF"/>
    <w:rsid w:val="00384AD4"/>
    <w:rsid w:val="00384C13"/>
    <w:rsid w:val="0038739B"/>
    <w:rsid w:val="00387753"/>
    <w:rsid w:val="0039129C"/>
    <w:rsid w:val="0039142F"/>
    <w:rsid w:val="00394806"/>
    <w:rsid w:val="00394B83"/>
    <w:rsid w:val="00395FB2"/>
    <w:rsid w:val="003A22F0"/>
    <w:rsid w:val="003A3505"/>
    <w:rsid w:val="003A4A8E"/>
    <w:rsid w:val="003A4D35"/>
    <w:rsid w:val="003A532B"/>
    <w:rsid w:val="003A7020"/>
    <w:rsid w:val="003B0094"/>
    <w:rsid w:val="003B20F7"/>
    <w:rsid w:val="003B2BFE"/>
    <w:rsid w:val="003B2CD8"/>
    <w:rsid w:val="003B66A0"/>
    <w:rsid w:val="003C0570"/>
    <w:rsid w:val="003C15F7"/>
    <w:rsid w:val="003C3C4E"/>
    <w:rsid w:val="003D0EA3"/>
    <w:rsid w:val="003D102C"/>
    <w:rsid w:val="003D4FD3"/>
    <w:rsid w:val="003D505A"/>
    <w:rsid w:val="003D741B"/>
    <w:rsid w:val="003E10DE"/>
    <w:rsid w:val="003E2C93"/>
    <w:rsid w:val="003E4278"/>
    <w:rsid w:val="003E4CC6"/>
    <w:rsid w:val="003E65F2"/>
    <w:rsid w:val="003E682E"/>
    <w:rsid w:val="003F1BC6"/>
    <w:rsid w:val="003F1DEA"/>
    <w:rsid w:val="003F2C3E"/>
    <w:rsid w:val="003F4C85"/>
    <w:rsid w:val="003F708F"/>
    <w:rsid w:val="00400081"/>
    <w:rsid w:val="0040306C"/>
    <w:rsid w:val="00404889"/>
    <w:rsid w:val="004103AC"/>
    <w:rsid w:val="004106E4"/>
    <w:rsid w:val="00410743"/>
    <w:rsid w:val="0041249C"/>
    <w:rsid w:val="0041271B"/>
    <w:rsid w:val="00412B58"/>
    <w:rsid w:val="004158DE"/>
    <w:rsid w:val="00416D68"/>
    <w:rsid w:val="00417EA2"/>
    <w:rsid w:val="00417EBB"/>
    <w:rsid w:val="00420D76"/>
    <w:rsid w:val="0042173C"/>
    <w:rsid w:val="004233D7"/>
    <w:rsid w:val="00424728"/>
    <w:rsid w:val="004248E1"/>
    <w:rsid w:val="00431DA3"/>
    <w:rsid w:val="00432DF9"/>
    <w:rsid w:val="00434C78"/>
    <w:rsid w:val="00440C3D"/>
    <w:rsid w:val="004446C1"/>
    <w:rsid w:val="00445738"/>
    <w:rsid w:val="004510C5"/>
    <w:rsid w:val="00451260"/>
    <w:rsid w:val="00451E96"/>
    <w:rsid w:val="00455C29"/>
    <w:rsid w:val="00455CBA"/>
    <w:rsid w:val="00457C8C"/>
    <w:rsid w:val="0046399A"/>
    <w:rsid w:val="00464471"/>
    <w:rsid w:val="00464690"/>
    <w:rsid w:val="00465EF5"/>
    <w:rsid w:val="00467AAF"/>
    <w:rsid w:val="0047140A"/>
    <w:rsid w:val="0047172D"/>
    <w:rsid w:val="00474FBC"/>
    <w:rsid w:val="00475C7A"/>
    <w:rsid w:val="00477CF9"/>
    <w:rsid w:val="00482431"/>
    <w:rsid w:val="00482BB3"/>
    <w:rsid w:val="00484DD1"/>
    <w:rsid w:val="00486390"/>
    <w:rsid w:val="00490C47"/>
    <w:rsid w:val="004914B5"/>
    <w:rsid w:val="00492DE8"/>
    <w:rsid w:val="0049304B"/>
    <w:rsid w:val="00493CBF"/>
    <w:rsid w:val="004947F0"/>
    <w:rsid w:val="00495FDE"/>
    <w:rsid w:val="004967EE"/>
    <w:rsid w:val="004A07BB"/>
    <w:rsid w:val="004A0D76"/>
    <w:rsid w:val="004A245E"/>
    <w:rsid w:val="004A25E9"/>
    <w:rsid w:val="004A6EFA"/>
    <w:rsid w:val="004B0356"/>
    <w:rsid w:val="004B331D"/>
    <w:rsid w:val="004B38C3"/>
    <w:rsid w:val="004B6B8E"/>
    <w:rsid w:val="004C18D4"/>
    <w:rsid w:val="004C48E8"/>
    <w:rsid w:val="004C5533"/>
    <w:rsid w:val="004C696D"/>
    <w:rsid w:val="004D19E7"/>
    <w:rsid w:val="004D1A48"/>
    <w:rsid w:val="004D1B28"/>
    <w:rsid w:val="004D21CE"/>
    <w:rsid w:val="004D2AA4"/>
    <w:rsid w:val="004D3070"/>
    <w:rsid w:val="004D33BD"/>
    <w:rsid w:val="004D5C4C"/>
    <w:rsid w:val="004E0255"/>
    <w:rsid w:val="004E07FC"/>
    <w:rsid w:val="004E1CEA"/>
    <w:rsid w:val="004F0FB7"/>
    <w:rsid w:val="004F4D57"/>
    <w:rsid w:val="004F5BC9"/>
    <w:rsid w:val="004F770C"/>
    <w:rsid w:val="00503115"/>
    <w:rsid w:val="005037E6"/>
    <w:rsid w:val="00503E3F"/>
    <w:rsid w:val="00506D67"/>
    <w:rsid w:val="005071FC"/>
    <w:rsid w:val="00507332"/>
    <w:rsid w:val="00511027"/>
    <w:rsid w:val="005133FF"/>
    <w:rsid w:val="00513BA8"/>
    <w:rsid w:val="005144DC"/>
    <w:rsid w:val="00514D45"/>
    <w:rsid w:val="005153C8"/>
    <w:rsid w:val="005166C4"/>
    <w:rsid w:val="00517425"/>
    <w:rsid w:val="00521E91"/>
    <w:rsid w:val="00522D30"/>
    <w:rsid w:val="00524AB3"/>
    <w:rsid w:val="00526234"/>
    <w:rsid w:val="00526F9E"/>
    <w:rsid w:val="00531F25"/>
    <w:rsid w:val="00533095"/>
    <w:rsid w:val="00534607"/>
    <w:rsid w:val="00535E8F"/>
    <w:rsid w:val="00536044"/>
    <w:rsid w:val="00536586"/>
    <w:rsid w:val="00537A58"/>
    <w:rsid w:val="00537F4A"/>
    <w:rsid w:val="0054113E"/>
    <w:rsid w:val="005416EE"/>
    <w:rsid w:val="0054228F"/>
    <w:rsid w:val="00543441"/>
    <w:rsid w:val="00543D53"/>
    <w:rsid w:val="00545969"/>
    <w:rsid w:val="00546001"/>
    <w:rsid w:val="00551454"/>
    <w:rsid w:val="00551A8F"/>
    <w:rsid w:val="005526B2"/>
    <w:rsid w:val="005543BB"/>
    <w:rsid w:val="00555343"/>
    <w:rsid w:val="00561E2B"/>
    <w:rsid w:val="00563441"/>
    <w:rsid w:val="005647E5"/>
    <w:rsid w:val="00567490"/>
    <w:rsid w:val="00567815"/>
    <w:rsid w:val="00567D78"/>
    <w:rsid w:val="0057050F"/>
    <w:rsid w:val="005706F2"/>
    <w:rsid w:val="00571809"/>
    <w:rsid w:val="0057322E"/>
    <w:rsid w:val="00574F97"/>
    <w:rsid w:val="00575C57"/>
    <w:rsid w:val="00575CD1"/>
    <w:rsid w:val="0058681B"/>
    <w:rsid w:val="00586823"/>
    <w:rsid w:val="00586CE5"/>
    <w:rsid w:val="00591345"/>
    <w:rsid w:val="00591CA0"/>
    <w:rsid w:val="005934F0"/>
    <w:rsid w:val="00596122"/>
    <w:rsid w:val="00597642"/>
    <w:rsid w:val="005A0161"/>
    <w:rsid w:val="005A1B40"/>
    <w:rsid w:val="005A1EB5"/>
    <w:rsid w:val="005A38F7"/>
    <w:rsid w:val="005A4E5D"/>
    <w:rsid w:val="005A69E4"/>
    <w:rsid w:val="005A7EE8"/>
    <w:rsid w:val="005B010B"/>
    <w:rsid w:val="005B1C02"/>
    <w:rsid w:val="005B3E81"/>
    <w:rsid w:val="005B4449"/>
    <w:rsid w:val="005B4972"/>
    <w:rsid w:val="005B4E3C"/>
    <w:rsid w:val="005B5326"/>
    <w:rsid w:val="005B5F10"/>
    <w:rsid w:val="005B65DC"/>
    <w:rsid w:val="005B6E53"/>
    <w:rsid w:val="005C354A"/>
    <w:rsid w:val="005C569C"/>
    <w:rsid w:val="005D38A2"/>
    <w:rsid w:val="005D4BED"/>
    <w:rsid w:val="005D4EC1"/>
    <w:rsid w:val="005D597E"/>
    <w:rsid w:val="005D5EE7"/>
    <w:rsid w:val="005D67A4"/>
    <w:rsid w:val="005D75E1"/>
    <w:rsid w:val="005E42E4"/>
    <w:rsid w:val="005E5666"/>
    <w:rsid w:val="005E62CF"/>
    <w:rsid w:val="005F04A9"/>
    <w:rsid w:val="005F10D9"/>
    <w:rsid w:val="005F18DB"/>
    <w:rsid w:val="005F55C0"/>
    <w:rsid w:val="005F7893"/>
    <w:rsid w:val="0060677D"/>
    <w:rsid w:val="00606A01"/>
    <w:rsid w:val="00610B15"/>
    <w:rsid w:val="00610C2B"/>
    <w:rsid w:val="00610D8D"/>
    <w:rsid w:val="00612F48"/>
    <w:rsid w:val="00613A58"/>
    <w:rsid w:val="00615014"/>
    <w:rsid w:val="00616EB9"/>
    <w:rsid w:val="0062019E"/>
    <w:rsid w:val="00620922"/>
    <w:rsid w:val="006276DB"/>
    <w:rsid w:val="00630F12"/>
    <w:rsid w:val="006313C1"/>
    <w:rsid w:val="00635EA7"/>
    <w:rsid w:val="006403B5"/>
    <w:rsid w:val="006405E1"/>
    <w:rsid w:val="006412F4"/>
    <w:rsid w:val="00641CC5"/>
    <w:rsid w:val="006424BC"/>
    <w:rsid w:val="006427D8"/>
    <w:rsid w:val="006432B3"/>
    <w:rsid w:val="0064746E"/>
    <w:rsid w:val="0065084C"/>
    <w:rsid w:val="00651E86"/>
    <w:rsid w:val="00654194"/>
    <w:rsid w:val="0065421F"/>
    <w:rsid w:val="006569AB"/>
    <w:rsid w:val="00660339"/>
    <w:rsid w:val="006608DD"/>
    <w:rsid w:val="0066440F"/>
    <w:rsid w:val="006651F9"/>
    <w:rsid w:val="006662EA"/>
    <w:rsid w:val="00667BED"/>
    <w:rsid w:val="0067149A"/>
    <w:rsid w:val="0067176B"/>
    <w:rsid w:val="00673E7D"/>
    <w:rsid w:val="00674CBA"/>
    <w:rsid w:val="006752FD"/>
    <w:rsid w:val="00680A86"/>
    <w:rsid w:val="0068180B"/>
    <w:rsid w:val="0068445F"/>
    <w:rsid w:val="00686730"/>
    <w:rsid w:val="00690FBD"/>
    <w:rsid w:val="00692585"/>
    <w:rsid w:val="006928FE"/>
    <w:rsid w:val="00692FF0"/>
    <w:rsid w:val="00693A19"/>
    <w:rsid w:val="00697270"/>
    <w:rsid w:val="006973BA"/>
    <w:rsid w:val="00697D12"/>
    <w:rsid w:val="006A0344"/>
    <w:rsid w:val="006A0DE5"/>
    <w:rsid w:val="006A10DE"/>
    <w:rsid w:val="006A315F"/>
    <w:rsid w:val="006A636A"/>
    <w:rsid w:val="006A7865"/>
    <w:rsid w:val="006A7C1B"/>
    <w:rsid w:val="006B1AA0"/>
    <w:rsid w:val="006B3230"/>
    <w:rsid w:val="006B7B03"/>
    <w:rsid w:val="006C152E"/>
    <w:rsid w:val="006C1980"/>
    <w:rsid w:val="006C1EA9"/>
    <w:rsid w:val="006C3002"/>
    <w:rsid w:val="006C4F6C"/>
    <w:rsid w:val="006C7C05"/>
    <w:rsid w:val="006D1167"/>
    <w:rsid w:val="006D125D"/>
    <w:rsid w:val="006D14F7"/>
    <w:rsid w:val="006D1AE5"/>
    <w:rsid w:val="006D1E17"/>
    <w:rsid w:val="006D40F0"/>
    <w:rsid w:val="006E47B3"/>
    <w:rsid w:val="006E6CCB"/>
    <w:rsid w:val="006E7B90"/>
    <w:rsid w:val="006F1203"/>
    <w:rsid w:val="006F3E61"/>
    <w:rsid w:val="006F42A6"/>
    <w:rsid w:val="006F58E0"/>
    <w:rsid w:val="006F6183"/>
    <w:rsid w:val="006F7337"/>
    <w:rsid w:val="007036CA"/>
    <w:rsid w:val="00703FAF"/>
    <w:rsid w:val="00704282"/>
    <w:rsid w:val="007049A2"/>
    <w:rsid w:val="00704F6E"/>
    <w:rsid w:val="00705D3C"/>
    <w:rsid w:val="00706B7B"/>
    <w:rsid w:val="00707483"/>
    <w:rsid w:val="00707517"/>
    <w:rsid w:val="00710E0D"/>
    <w:rsid w:val="007117CD"/>
    <w:rsid w:val="007119EC"/>
    <w:rsid w:val="00712D7A"/>
    <w:rsid w:val="00713725"/>
    <w:rsid w:val="0071396F"/>
    <w:rsid w:val="00713B32"/>
    <w:rsid w:val="00716223"/>
    <w:rsid w:val="00717529"/>
    <w:rsid w:val="007228C6"/>
    <w:rsid w:val="00725387"/>
    <w:rsid w:val="00727FBA"/>
    <w:rsid w:val="00730079"/>
    <w:rsid w:val="0073016B"/>
    <w:rsid w:val="00731815"/>
    <w:rsid w:val="007324CC"/>
    <w:rsid w:val="00734106"/>
    <w:rsid w:val="007366EF"/>
    <w:rsid w:val="00741458"/>
    <w:rsid w:val="007420DA"/>
    <w:rsid w:val="0074245A"/>
    <w:rsid w:val="007434B6"/>
    <w:rsid w:val="007439F5"/>
    <w:rsid w:val="00746E53"/>
    <w:rsid w:val="00747031"/>
    <w:rsid w:val="00751920"/>
    <w:rsid w:val="00752528"/>
    <w:rsid w:val="00752DB8"/>
    <w:rsid w:val="00754066"/>
    <w:rsid w:val="007543E6"/>
    <w:rsid w:val="007549A0"/>
    <w:rsid w:val="007561C5"/>
    <w:rsid w:val="00756B60"/>
    <w:rsid w:val="00756FD1"/>
    <w:rsid w:val="007578E0"/>
    <w:rsid w:val="00760A05"/>
    <w:rsid w:val="00760F6E"/>
    <w:rsid w:val="00762380"/>
    <w:rsid w:val="007630C8"/>
    <w:rsid w:val="00763492"/>
    <w:rsid w:val="00763749"/>
    <w:rsid w:val="007662CF"/>
    <w:rsid w:val="00767225"/>
    <w:rsid w:val="00767FD5"/>
    <w:rsid w:val="00770764"/>
    <w:rsid w:val="007709C1"/>
    <w:rsid w:val="00772BCB"/>
    <w:rsid w:val="00772F82"/>
    <w:rsid w:val="0077322A"/>
    <w:rsid w:val="007735A5"/>
    <w:rsid w:val="00773DA2"/>
    <w:rsid w:val="00774331"/>
    <w:rsid w:val="00776957"/>
    <w:rsid w:val="00777CBC"/>
    <w:rsid w:val="007822B4"/>
    <w:rsid w:val="0078274F"/>
    <w:rsid w:val="00782C96"/>
    <w:rsid w:val="00784479"/>
    <w:rsid w:val="007848B8"/>
    <w:rsid w:val="00785229"/>
    <w:rsid w:val="0079003A"/>
    <w:rsid w:val="0079316F"/>
    <w:rsid w:val="00793944"/>
    <w:rsid w:val="00793E67"/>
    <w:rsid w:val="007A00D4"/>
    <w:rsid w:val="007A4475"/>
    <w:rsid w:val="007A4FF4"/>
    <w:rsid w:val="007B0C40"/>
    <w:rsid w:val="007B32F9"/>
    <w:rsid w:val="007B5672"/>
    <w:rsid w:val="007C0A32"/>
    <w:rsid w:val="007C28BB"/>
    <w:rsid w:val="007C28E0"/>
    <w:rsid w:val="007C3433"/>
    <w:rsid w:val="007C4526"/>
    <w:rsid w:val="007C45BC"/>
    <w:rsid w:val="007C599A"/>
    <w:rsid w:val="007C5A12"/>
    <w:rsid w:val="007C6391"/>
    <w:rsid w:val="007D0BE1"/>
    <w:rsid w:val="007D0DBE"/>
    <w:rsid w:val="007D1C4A"/>
    <w:rsid w:val="007D2FE4"/>
    <w:rsid w:val="007D428D"/>
    <w:rsid w:val="007D43B8"/>
    <w:rsid w:val="007D45A4"/>
    <w:rsid w:val="007D552F"/>
    <w:rsid w:val="007E00E9"/>
    <w:rsid w:val="007E0AB7"/>
    <w:rsid w:val="007E2A44"/>
    <w:rsid w:val="007E6610"/>
    <w:rsid w:val="007E7AAD"/>
    <w:rsid w:val="007F1035"/>
    <w:rsid w:val="007F1BB7"/>
    <w:rsid w:val="007F2E31"/>
    <w:rsid w:val="007F380A"/>
    <w:rsid w:val="007F40C9"/>
    <w:rsid w:val="007F5017"/>
    <w:rsid w:val="007F522F"/>
    <w:rsid w:val="007F60D6"/>
    <w:rsid w:val="00800567"/>
    <w:rsid w:val="00801337"/>
    <w:rsid w:val="00801F78"/>
    <w:rsid w:val="00802F68"/>
    <w:rsid w:val="00803EDF"/>
    <w:rsid w:val="0080497B"/>
    <w:rsid w:val="0080541F"/>
    <w:rsid w:val="00805FAC"/>
    <w:rsid w:val="00812001"/>
    <w:rsid w:val="008124D3"/>
    <w:rsid w:val="00812C7A"/>
    <w:rsid w:val="00813AE5"/>
    <w:rsid w:val="00813CEE"/>
    <w:rsid w:val="008151BF"/>
    <w:rsid w:val="0081621E"/>
    <w:rsid w:val="008177B1"/>
    <w:rsid w:val="00820819"/>
    <w:rsid w:val="00822269"/>
    <w:rsid w:val="00823048"/>
    <w:rsid w:val="00824D6C"/>
    <w:rsid w:val="00824D8C"/>
    <w:rsid w:val="00825C61"/>
    <w:rsid w:val="00827558"/>
    <w:rsid w:val="00830856"/>
    <w:rsid w:val="0083229E"/>
    <w:rsid w:val="00834770"/>
    <w:rsid w:val="00834F6E"/>
    <w:rsid w:val="00837328"/>
    <w:rsid w:val="00837DA6"/>
    <w:rsid w:val="00840295"/>
    <w:rsid w:val="008404C7"/>
    <w:rsid w:val="00841730"/>
    <w:rsid w:val="00842556"/>
    <w:rsid w:val="008476AF"/>
    <w:rsid w:val="00847999"/>
    <w:rsid w:val="00847D18"/>
    <w:rsid w:val="00850726"/>
    <w:rsid w:val="00851694"/>
    <w:rsid w:val="00851778"/>
    <w:rsid w:val="008519F3"/>
    <w:rsid w:val="008532AD"/>
    <w:rsid w:val="00857212"/>
    <w:rsid w:val="008605D7"/>
    <w:rsid w:val="00862253"/>
    <w:rsid w:val="00870475"/>
    <w:rsid w:val="00870BEA"/>
    <w:rsid w:val="0087476D"/>
    <w:rsid w:val="00875847"/>
    <w:rsid w:val="00876F1D"/>
    <w:rsid w:val="008778DE"/>
    <w:rsid w:val="00882155"/>
    <w:rsid w:val="00882CC8"/>
    <w:rsid w:val="008843A9"/>
    <w:rsid w:val="008849C3"/>
    <w:rsid w:val="00885886"/>
    <w:rsid w:val="008863EE"/>
    <w:rsid w:val="00887447"/>
    <w:rsid w:val="008877CC"/>
    <w:rsid w:val="008916F9"/>
    <w:rsid w:val="00891F34"/>
    <w:rsid w:val="00892C1B"/>
    <w:rsid w:val="0089535C"/>
    <w:rsid w:val="008958B5"/>
    <w:rsid w:val="00896410"/>
    <w:rsid w:val="0089656B"/>
    <w:rsid w:val="00896C6A"/>
    <w:rsid w:val="008A1B26"/>
    <w:rsid w:val="008A1F38"/>
    <w:rsid w:val="008A7B9D"/>
    <w:rsid w:val="008B016B"/>
    <w:rsid w:val="008B1193"/>
    <w:rsid w:val="008B4263"/>
    <w:rsid w:val="008B4437"/>
    <w:rsid w:val="008B69AE"/>
    <w:rsid w:val="008B6D38"/>
    <w:rsid w:val="008B71D6"/>
    <w:rsid w:val="008B75D4"/>
    <w:rsid w:val="008C05AF"/>
    <w:rsid w:val="008C069E"/>
    <w:rsid w:val="008C199D"/>
    <w:rsid w:val="008C24E5"/>
    <w:rsid w:val="008C2ABC"/>
    <w:rsid w:val="008C4FF4"/>
    <w:rsid w:val="008D0896"/>
    <w:rsid w:val="008D09D6"/>
    <w:rsid w:val="008D2806"/>
    <w:rsid w:val="008D42DD"/>
    <w:rsid w:val="008D44D6"/>
    <w:rsid w:val="008D4AF9"/>
    <w:rsid w:val="008D6CEF"/>
    <w:rsid w:val="008E167F"/>
    <w:rsid w:val="008E18C8"/>
    <w:rsid w:val="008E1B7C"/>
    <w:rsid w:val="008E586D"/>
    <w:rsid w:val="008F0647"/>
    <w:rsid w:val="008F09DF"/>
    <w:rsid w:val="008F1C09"/>
    <w:rsid w:val="008F46F6"/>
    <w:rsid w:val="008F55F2"/>
    <w:rsid w:val="008F6080"/>
    <w:rsid w:val="008F70AA"/>
    <w:rsid w:val="008F7591"/>
    <w:rsid w:val="008F7C95"/>
    <w:rsid w:val="009023B5"/>
    <w:rsid w:val="009053B8"/>
    <w:rsid w:val="0090590D"/>
    <w:rsid w:val="00906EC0"/>
    <w:rsid w:val="00906FDB"/>
    <w:rsid w:val="00910247"/>
    <w:rsid w:val="0092034D"/>
    <w:rsid w:val="009205EA"/>
    <w:rsid w:val="00922041"/>
    <w:rsid w:val="00924EF9"/>
    <w:rsid w:val="00925935"/>
    <w:rsid w:val="00927178"/>
    <w:rsid w:val="009274C9"/>
    <w:rsid w:val="00931C7C"/>
    <w:rsid w:val="00932F0E"/>
    <w:rsid w:val="00933FCB"/>
    <w:rsid w:val="009369E9"/>
    <w:rsid w:val="009373DD"/>
    <w:rsid w:val="00940686"/>
    <w:rsid w:val="009418A3"/>
    <w:rsid w:val="00943970"/>
    <w:rsid w:val="009448F4"/>
    <w:rsid w:val="00944C9E"/>
    <w:rsid w:val="00946296"/>
    <w:rsid w:val="00951F8C"/>
    <w:rsid w:val="009608C3"/>
    <w:rsid w:val="009612C5"/>
    <w:rsid w:val="00962023"/>
    <w:rsid w:val="00965EC1"/>
    <w:rsid w:val="00967E3F"/>
    <w:rsid w:val="00967F7E"/>
    <w:rsid w:val="009716AB"/>
    <w:rsid w:val="0097560C"/>
    <w:rsid w:val="00976182"/>
    <w:rsid w:val="00976808"/>
    <w:rsid w:val="0097763A"/>
    <w:rsid w:val="00977CB0"/>
    <w:rsid w:val="00983231"/>
    <w:rsid w:val="00983C04"/>
    <w:rsid w:val="009904E7"/>
    <w:rsid w:val="009913C8"/>
    <w:rsid w:val="00991B7A"/>
    <w:rsid w:val="0099230D"/>
    <w:rsid w:val="009944ED"/>
    <w:rsid w:val="00996916"/>
    <w:rsid w:val="00997A32"/>
    <w:rsid w:val="00997C4D"/>
    <w:rsid w:val="009A375A"/>
    <w:rsid w:val="009A3859"/>
    <w:rsid w:val="009A5A80"/>
    <w:rsid w:val="009A5FC0"/>
    <w:rsid w:val="009A6F73"/>
    <w:rsid w:val="009A7B91"/>
    <w:rsid w:val="009B1DAA"/>
    <w:rsid w:val="009B1E94"/>
    <w:rsid w:val="009B2149"/>
    <w:rsid w:val="009B3CE4"/>
    <w:rsid w:val="009B472C"/>
    <w:rsid w:val="009B5984"/>
    <w:rsid w:val="009B59A4"/>
    <w:rsid w:val="009B7FEA"/>
    <w:rsid w:val="009C0EFF"/>
    <w:rsid w:val="009C12F9"/>
    <w:rsid w:val="009C4975"/>
    <w:rsid w:val="009C62C9"/>
    <w:rsid w:val="009C6716"/>
    <w:rsid w:val="009C6B29"/>
    <w:rsid w:val="009D243F"/>
    <w:rsid w:val="009D41C2"/>
    <w:rsid w:val="009D6AC7"/>
    <w:rsid w:val="009D6BE4"/>
    <w:rsid w:val="009D7B6D"/>
    <w:rsid w:val="009D7BB8"/>
    <w:rsid w:val="009D7CC9"/>
    <w:rsid w:val="009E19E7"/>
    <w:rsid w:val="009E3118"/>
    <w:rsid w:val="009E440D"/>
    <w:rsid w:val="009F06FD"/>
    <w:rsid w:val="009F0B14"/>
    <w:rsid w:val="009F3E00"/>
    <w:rsid w:val="009F4C5A"/>
    <w:rsid w:val="00A03925"/>
    <w:rsid w:val="00A03CB7"/>
    <w:rsid w:val="00A04621"/>
    <w:rsid w:val="00A04A20"/>
    <w:rsid w:val="00A04BCA"/>
    <w:rsid w:val="00A05E7D"/>
    <w:rsid w:val="00A0651B"/>
    <w:rsid w:val="00A1076D"/>
    <w:rsid w:val="00A10822"/>
    <w:rsid w:val="00A12BEF"/>
    <w:rsid w:val="00A12CB6"/>
    <w:rsid w:val="00A14836"/>
    <w:rsid w:val="00A15866"/>
    <w:rsid w:val="00A162EF"/>
    <w:rsid w:val="00A16A64"/>
    <w:rsid w:val="00A211FC"/>
    <w:rsid w:val="00A2307B"/>
    <w:rsid w:val="00A230B2"/>
    <w:rsid w:val="00A2382C"/>
    <w:rsid w:val="00A2385F"/>
    <w:rsid w:val="00A24EA4"/>
    <w:rsid w:val="00A26B57"/>
    <w:rsid w:val="00A275F4"/>
    <w:rsid w:val="00A339B3"/>
    <w:rsid w:val="00A3503C"/>
    <w:rsid w:val="00A4043B"/>
    <w:rsid w:val="00A4082E"/>
    <w:rsid w:val="00A40BEA"/>
    <w:rsid w:val="00A419AC"/>
    <w:rsid w:val="00A4315E"/>
    <w:rsid w:val="00A43AB7"/>
    <w:rsid w:val="00A45E10"/>
    <w:rsid w:val="00A47596"/>
    <w:rsid w:val="00A52DC7"/>
    <w:rsid w:val="00A547B1"/>
    <w:rsid w:val="00A55A60"/>
    <w:rsid w:val="00A55C59"/>
    <w:rsid w:val="00A57941"/>
    <w:rsid w:val="00A57CEA"/>
    <w:rsid w:val="00A57F5F"/>
    <w:rsid w:val="00A604C9"/>
    <w:rsid w:val="00A619DC"/>
    <w:rsid w:val="00A63C08"/>
    <w:rsid w:val="00A651B3"/>
    <w:rsid w:val="00A6532D"/>
    <w:rsid w:val="00A67B3C"/>
    <w:rsid w:val="00A70A06"/>
    <w:rsid w:val="00A7377F"/>
    <w:rsid w:val="00A74EA0"/>
    <w:rsid w:val="00A74F06"/>
    <w:rsid w:val="00A76753"/>
    <w:rsid w:val="00A76D12"/>
    <w:rsid w:val="00A7729F"/>
    <w:rsid w:val="00A77D1E"/>
    <w:rsid w:val="00A77FC7"/>
    <w:rsid w:val="00A82DF8"/>
    <w:rsid w:val="00A8436E"/>
    <w:rsid w:val="00A84618"/>
    <w:rsid w:val="00A848DC"/>
    <w:rsid w:val="00A852B7"/>
    <w:rsid w:val="00A91F25"/>
    <w:rsid w:val="00A92348"/>
    <w:rsid w:val="00A932EF"/>
    <w:rsid w:val="00A940FB"/>
    <w:rsid w:val="00A94DF8"/>
    <w:rsid w:val="00A963D6"/>
    <w:rsid w:val="00A96E36"/>
    <w:rsid w:val="00AA0196"/>
    <w:rsid w:val="00AA2CE8"/>
    <w:rsid w:val="00AA3082"/>
    <w:rsid w:val="00AA458E"/>
    <w:rsid w:val="00AA6036"/>
    <w:rsid w:val="00AA7591"/>
    <w:rsid w:val="00AB19CB"/>
    <w:rsid w:val="00AB2A3F"/>
    <w:rsid w:val="00AB7115"/>
    <w:rsid w:val="00AC1FB3"/>
    <w:rsid w:val="00AC3D96"/>
    <w:rsid w:val="00AC493D"/>
    <w:rsid w:val="00AC4B32"/>
    <w:rsid w:val="00AC551D"/>
    <w:rsid w:val="00AC7BB2"/>
    <w:rsid w:val="00AD0088"/>
    <w:rsid w:val="00AD048C"/>
    <w:rsid w:val="00AD0924"/>
    <w:rsid w:val="00AD0A30"/>
    <w:rsid w:val="00AD0B21"/>
    <w:rsid w:val="00AD2496"/>
    <w:rsid w:val="00AD6123"/>
    <w:rsid w:val="00AE0332"/>
    <w:rsid w:val="00AE0885"/>
    <w:rsid w:val="00AE16E3"/>
    <w:rsid w:val="00AE1F89"/>
    <w:rsid w:val="00AE4F95"/>
    <w:rsid w:val="00AE5F09"/>
    <w:rsid w:val="00AE690D"/>
    <w:rsid w:val="00AF07FC"/>
    <w:rsid w:val="00AF4BA3"/>
    <w:rsid w:val="00AF5292"/>
    <w:rsid w:val="00B02259"/>
    <w:rsid w:val="00B05418"/>
    <w:rsid w:val="00B1093A"/>
    <w:rsid w:val="00B11FC4"/>
    <w:rsid w:val="00B13BF0"/>
    <w:rsid w:val="00B1479F"/>
    <w:rsid w:val="00B1596C"/>
    <w:rsid w:val="00B20389"/>
    <w:rsid w:val="00B20DFF"/>
    <w:rsid w:val="00B21475"/>
    <w:rsid w:val="00B21CFC"/>
    <w:rsid w:val="00B21F7A"/>
    <w:rsid w:val="00B23A5A"/>
    <w:rsid w:val="00B25147"/>
    <w:rsid w:val="00B27E90"/>
    <w:rsid w:val="00B31849"/>
    <w:rsid w:val="00B321B5"/>
    <w:rsid w:val="00B322FA"/>
    <w:rsid w:val="00B35A07"/>
    <w:rsid w:val="00B36E65"/>
    <w:rsid w:val="00B401F6"/>
    <w:rsid w:val="00B4047C"/>
    <w:rsid w:val="00B404A5"/>
    <w:rsid w:val="00B4244B"/>
    <w:rsid w:val="00B42FD5"/>
    <w:rsid w:val="00B450F3"/>
    <w:rsid w:val="00B46E35"/>
    <w:rsid w:val="00B5055C"/>
    <w:rsid w:val="00B52EDD"/>
    <w:rsid w:val="00B554BB"/>
    <w:rsid w:val="00B5754E"/>
    <w:rsid w:val="00B57586"/>
    <w:rsid w:val="00B61F02"/>
    <w:rsid w:val="00B634A0"/>
    <w:rsid w:val="00B65B03"/>
    <w:rsid w:val="00B66435"/>
    <w:rsid w:val="00B66AFC"/>
    <w:rsid w:val="00B70FC5"/>
    <w:rsid w:val="00B810F4"/>
    <w:rsid w:val="00B81B85"/>
    <w:rsid w:val="00B85274"/>
    <w:rsid w:val="00B86D15"/>
    <w:rsid w:val="00B942F1"/>
    <w:rsid w:val="00B94FA3"/>
    <w:rsid w:val="00B96AD3"/>
    <w:rsid w:val="00BA48FB"/>
    <w:rsid w:val="00BA4BE8"/>
    <w:rsid w:val="00BA536D"/>
    <w:rsid w:val="00BA67E1"/>
    <w:rsid w:val="00BA71D6"/>
    <w:rsid w:val="00BB0AA5"/>
    <w:rsid w:val="00BB1F77"/>
    <w:rsid w:val="00BB3E47"/>
    <w:rsid w:val="00BB5B34"/>
    <w:rsid w:val="00BB5F09"/>
    <w:rsid w:val="00BC0F62"/>
    <w:rsid w:val="00BC26D6"/>
    <w:rsid w:val="00BD44DD"/>
    <w:rsid w:val="00BD5C33"/>
    <w:rsid w:val="00BD664F"/>
    <w:rsid w:val="00BD67BC"/>
    <w:rsid w:val="00BD6CDF"/>
    <w:rsid w:val="00BE0F17"/>
    <w:rsid w:val="00BE12E0"/>
    <w:rsid w:val="00BE2350"/>
    <w:rsid w:val="00BE4A32"/>
    <w:rsid w:val="00BE4EF3"/>
    <w:rsid w:val="00BE5CBA"/>
    <w:rsid w:val="00BE677F"/>
    <w:rsid w:val="00BE72AB"/>
    <w:rsid w:val="00BF0684"/>
    <w:rsid w:val="00BF2A2D"/>
    <w:rsid w:val="00BF2D23"/>
    <w:rsid w:val="00BF3CE6"/>
    <w:rsid w:val="00BF5D45"/>
    <w:rsid w:val="00C01A34"/>
    <w:rsid w:val="00C02975"/>
    <w:rsid w:val="00C04D57"/>
    <w:rsid w:val="00C04EE8"/>
    <w:rsid w:val="00C04EF4"/>
    <w:rsid w:val="00C053DE"/>
    <w:rsid w:val="00C06436"/>
    <w:rsid w:val="00C06997"/>
    <w:rsid w:val="00C14975"/>
    <w:rsid w:val="00C17649"/>
    <w:rsid w:val="00C17AB5"/>
    <w:rsid w:val="00C17F8A"/>
    <w:rsid w:val="00C207AA"/>
    <w:rsid w:val="00C21172"/>
    <w:rsid w:val="00C233B9"/>
    <w:rsid w:val="00C2630A"/>
    <w:rsid w:val="00C302FA"/>
    <w:rsid w:val="00C30EBD"/>
    <w:rsid w:val="00C34953"/>
    <w:rsid w:val="00C35D05"/>
    <w:rsid w:val="00C414AE"/>
    <w:rsid w:val="00C47673"/>
    <w:rsid w:val="00C50FD7"/>
    <w:rsid w:val="00C5104C"/>
    <w:rsid w:val="00C511A2"/>
    <w:rsid w:val="00C51434"/>
    <w:rsid w:val="00C517EE"/>
    <w:rsid w:val="00C5275A"/>
    <w:rsid w:val="00C538E4"/>
    <w:rsid w:val="00C55738"/>
    <w:rsid w:val="00C56E68"/>
    <w:rsid w:val="00C57896"/>
    <w:rsid w:val="00C57F11"/>
    <w:rsid w:val="00C61255"/>
    <w:rsid w:val="00C62FBB"/>
    <w:rsid w:val="00C6752F"/>
    <w:rsid w:val="00C70C6D"/>
    <w:rsid w:val="00C7315C"/>
    <w:rsid w:val="00C74467"/>
    <w:rsid w:val="00C75D95"/>
    <w:rsid w:val="00C76CA0"/>
    <w:rsid w:val="00C7759C"/>
    <w:rsid w:val="00C834AA"/>
    <w:rsid w:val="00C84BFC"/>
    <w:rsid w:val="00C903D9"/>
    <w:rsid w:val="00C92D7F"/>
    <w:rsid w:val="00C9740A"/>
    <w:rsid w:val="00CA09CE"/>
    <w:rsid w:val="00CA0EDB"/>
    <w:rsid w:val="00CA1B46"/>
    <w:rsid w:val="00CA2EDF"/>
    <w:rsid w:val="00CA531A"/>
    <w:rsid w:val="00CA5566"/>
    <w:rsid w:val="00CB0ACB"/>
    <w:rsid w:val="00CB1CED"/>
    <w:rsid w:val="00CB2B8F"/>
    <w:rsid w:val="00CB38F7"/>
    <w:rsid w:val="00CB3FB9"/>
    <w:rsid w:val="00CB4D77"/>
    <w:rsid w:val="00CC1A66"/>
    <w:rsid w:val="00CC1C09"/>
    <w:rsid w:val="00CC721B"/>
    <w:rsid w:val="00CC75AC"/>
    <w:rsid w:val="00CD0C97"/>
    <w:rsid w:val="00CD1A33"/>
    <w:rsid w:val="00CD499C"/>
    <w:rsid w:val="00CD5922"/>
    <w:rsid w:val="00CD5B75"/>
    <w:rsid w:val="00CE034B"/>
    <w:rsid w:val="00CE128A"/>
    <w:rsid w:val="00CE32C5"/>
    <w:rsid w:val="00CE432B"/>
    <w:rsid w:val="00CE4B26"/>
    <w:rsid w:val="00CE7257"/>
    <w:rsid w:val="00CF1491"/>
    <w:rsid w:val="00CF3AFE"/>
    <w:rsid w:val="00CF52E2"/>
    <w:rsid w:val="00CF5310"/>
    <w:rsid w:val="00CF5780"/>
    <w:rsid w:val="00CF656B"/>
    <w:rsid w:val="00D007E6"/>
    <w:rsid w:val="00D0174C"/>
    <w:rsid w:val="00D02738"/>
    <w:rsid w:val="00D02F94"/>
    <w:rsid w:val="00D03077"/>
    <w:rsid w:val="00D036B2"/>
    <w:rsid w:val="00D0510F"/>
    <w:rsid w:val="00D05B93"/>
    <w:rsid w:val="00D07E52"/>
    <w:rsid w:val="00D102FD"/>
    <w:rsid w:val="00D13591"/>
    <w:rsid w:val="00D14395"/>
    <w:rsid w:val="00D279E4"/>
    <w:rsid w:val="00D31F17"/>
    <w:rsid w:val="00D3566A"/>
    <w:rsid w:val="00D41F8F"/>
    <w:rsid w:val="00D43279"/>
    <w:rsid w:val="00D434D8"/>
    <w:rsid w:val="00D43AD5"/>
    <w:rsid w:val="00D44133"/>
    <w:rsid w:val="00D44A78"/>
    <w:rsid w:val="00D45775"/>
    <w:rsid w:val="00D50904"/>
    <w:rsid w:val="00D50DAE"/>
    <w:rsid w:val="00D518B9"/>
    <w:rsid w:val="00D533B6"/>
    <w:rsid w:val="00D57548"/>
    <w:rsid w:val="00D61817"/>
    <w:rsid w:val="00D62B26"/>
    <w:rsid w:val="00D70D65"/>
    <w:rsid w:val="00D73815"/>
    <w:rsid w:val="00D75120"/>
    <w:rsid w:val="00D7598C"/>
    <w:rsid w:val="00D75B1F"/>
    <w:rsid w:val="00D76793"/>
    <w:rsid w:val="00D811CA"/>
    <w:rsid w:val="00D82C74"/>
    <w:rsid w:val="00D84787"/>
    <w:rsid w:val="00D8607C"/>
    <w:rsid w:val="00D8656D"/>
    <w:rsid w:val="00D86D91"/>
    <w:rsid w:val="00D8715D"/>
    <w:rsid w:val="00D90BEA"/>
    <w:rsid w:val="00D90D26"/>
    <w:rsid w:val="00D931FE"/>
    <w:rsid w:val="00D9365A"/>
    <w:rsid w:val="00D93C01"/>
    <w:rsid w:val="00D94B5C"/>
    <w:rsid w:val="00D95C29"/>
    <w:rsid w:val="00D96081"/>
    <w:rsid w:val="00DA260B"/>
    <w:rsid w:val="00DA275A"/>
    <w:rsid w:val="00DA2BA5"/>
    <w:rsid w:val="00DA3BD2"/>
    <w:rsid w:val="00DA4005"/>
    <w:rsid w:val="00DA4527"/>
    <w:rsid w:val="00DA583A"/>
    <w:rsid w:val="00DA608A"/>
    <w:rsid w:val="00DA6864"/>
    <w:rsid w:val="00DA6B99"/>
    <w:rsid w:val="00DB3EDB"/>
    <w:rsid w:val="00DB5ABE"/>
    <w:rsid w:val="00DB65A5"/>
    <w:rsid w:val="00DB7314"/>
    <w:rsid w:val="00DC0E85"/>
    <w:rsid w:val="00DC17F0"/>
    <w:rsid w:val="00DC3030"/>
    <w:rsid w:val="00DC33F5"/>
    <w:rsid w:val="00DC5562"/>
    <w:rsid w:val="00DD0A06"/>
    <w:rsid w:val="00DD3DBD"/>
    <w:rsid w:val="00DD5652"/>
    <w:rsid w:val="00DD5914"/>
    <w:rsid w:val="00DD625B"/>
    <w:rsid w:val="00DE0888"/>
    <w:rsid w:val="00DE25BB"/>
    <w:rsid w:val="00DE540F"/>
    <w:rsid w:val="00DE55B8"/>
    <w:rsid w:val="00DE5F6C"/>
    <w:rsid w:val="00DE60C9"/>
    <w:rsid w:val="00DF0459"/>
    <w:rsid w:val="00DF083D"/>
    <w:rsid w:val="00DF0BC3"/>
    <w:rsid w:val="00DF33C8"/>
    <w:rsid w:val="00DF4940"/>
    <w:rsid w:val="00DF5063"/>
    <w:rsid w:val="00DF5CC3"/>
    <w:rsid w:val="00DF61BB"/>
    <w:rsid w:val="00DF631E"/>
    <w:rsid w:val="00DF6D35"/>
    <w:rsid w:val="00DF74E9"/>
    <w:rsid w:val="00DF761A"/>
    <w:rsid w:val="00DF7B5B"/>
    <w:rsid w:val="00E00CB7"/>
    <w:rsid w:val="00E01771"/>
    <w:rsid w:val="00E01DD3"/>
    <w:rsid w:val="00E0572F"/>
    <w:rsid w:val="00E11503"/>
    <w:rsid w:val="00E133E1"/>
    <w:rsid w:val="00E13E6D"/>
    <w:rsid w:val="00E13FBE"/>
    <w:rsid w:val="00E14A39"/>
    <w:rsid w:val="00E15390"/>
    <w:rsid w:val="00E16082"/>
    <w:rsid w:val="00E207FD"/>
    <w:rsid w:val="00E22889"/>
    <w:rsid w:val="00E236B8"/>
    <w:rsid w:val="00E23B23"/>
    <w:rsid w:val="00E27BBF"/>
    <w:rsid w:val="00E27DE5"/>
    <w:rsid w:val="00E30513"/>
    <w:rsid w:val="00E31BFA"/>
    <w:rsid w:val="00E34690"/>
    <w:rsid w:val="00E35C4E"/>
    <w:rsid w:val="00E3657A"/>
    <w:rsid w:val="00E37EAA"/>
    <w:rsid w:val="00E408E8"/>
    <w:rsid w:val="00E41A9F"/>
    <w:rsid w:val="00E44B90"/>
    <w:rsid w:val="00E45756"/>
    <w:rsid w:val="00E46781"/>
    <w:rsid w:val="00E502E9"/>
    <w:rsid w:val="00E513F0"/>
    <w:rsid w:val="00E5377A"/>
    <w:rsid w:val="00E558E5"/>
    <w:rsid w:val="00E56B34"/>
    <w:rsid w:val="00E62E0B"/>
    <w:rsid w:val="00E64177"/>
    <w:rsid w:val="00E66020"/>
    <w:rsid w:val="00E66380"/>
    <w:rsid w:val="00E71078"/>
    <w:rsid w:val="00E72D49"/>
    <w:rsid w:val="00E74EB8"/>
    <w:rsid w:val="00E75BFA"/>
    <w:rsid w:val="00E75F61"/>
    <w:rsid w:val="00E764F6"/>
    <w:rsid w:val="00E77BA9"/>
    <w:rsid w:val="00E803FF"/>
    <w:rsid w:val="00E81489"/>
    <w:rsid w:val="00E8272F"/>
    <w:rsid w:val="00E833F7"/>
    <w:rsid w:val="00E84C95"/>
    <w:rsid w:val="00E9200D"/>
    <w:rsid w:val="00E92CE4"/>
    <w:rsid w:val="00E936A2"/>
    <w:rsid w:val="00E94099"/>
    <w:rsid w:val="00E9597D"/>
    <w:rsid w:val="00E961D3"/>
    <w:rsid w:val="00E96432"/>
    <w:rsid w:val="00E96481"/>
    <w:rsid w:val="00EA1A13"/>
    <w:rsid w:val="00EA1C1D"/>
    <w:rsid w:val="00EA51C0"/>
    <w:rsid w:val="00EB120C"/>
    <w:rsid w:val="00EB18A2"/>
    <w:rsid w:val="00EB4772"/>
    <w:rsid w:val="00EB5070"/>
    <w:rsid w:val="00EB5A79"/>
    <w:rsid w:val="00EB5D43"/>
    <w:rsid w:val="00EB607E"/>
    <w:rsid w:val="00EB718F"/>
    <w:rsid w:val="00EC0915"/>
    <w:rsid w:val="00EC2891"/>
    <w:rsid w:val="00EC3CAC"/>
    <w:rsid w:val="00EC534D"/>
    <w:rsid w:val="00EC7D96"/>
    <w:rsid w:val="00EC7F67"/>
    <w:rsid w:val="00ED0165"/>
    <w:rsid w:val="00ED1075"/>
    <w:rsid w:val="00ED1B23"/>
    <w:rsid w:val="00ED30A9"/>
    <w:rsid w:val="00ED6A31"/>
    <w:rsid w:val="00EE0DD8"/>
    <w:rsid w:val="00EE0E5F"/>
    <w:rsid w:val="00EE2CA7"/>
    <w:rsid w:val="00EE6DE5"/>
    <w:rsid w:val="00EE7EEE"/>
    <w:rsid w:val="00EF4C41"/>
    <w:rsid w:val="00EF5726"/>
    <w:rsid w:val="00EF716B"/>
    <w:rsid w:val="00F007E1"/>
    <w:rsid w:val="00F030DF"/>
    <w:rsid w:val="00F058E6"/>
    <w:rsid w:val="00F0620B"/>
    <w:rsid w:val="00F07887"/>
    <w:rsid w:val="00F11607"/>
    <w:rsid w:val="00F11DE9"/>
    <w:rsid w:val="00F12DC4"/>
    <w:rsid w:val="00F12DE2"/>
    <w:rsid w:val="00F130CA"/>
    <w:rsid w:val="00F14D7A"/>
    <w:rsid w:val="00F165B1"/>
    <w:rsid w:val="00F2049E"/>
    <w:rsid w:val="00F21BB5"/>
    <w:rsid w:val="00F32D60"/>
    <w:rsid w:val="00F343C2"/>
    <w:rsid w:val="00F34815"/>
    <w:rsid w:val="00F35754"/>
    <w:rsid w:val="00F4003B"/>
    <w:rsid w:val="00F40AAE"/>
    <w:rsid w:val="00F42152"/>
    <w:rsid w:val="00F437D0"/>
    <w:rsid w:val="00F43D4E"/>
    <w:rsid w:val="00F447C7"/>
    <w:rsid w:val="00F461EC"/>
    <w:rsid w:val="00F4676B"/>
    <w:rsid w:val="00F47536"/>
    <w:rsid w:val="00F47695"/>
    <w:rsid w:val="00F47775"/>
    <w:rsid w:val="00F5007A"/>
    <w:rsid w:val="00F5263A"/>
    <w:rsid w:val="00F5391C"/>
    <w:rsid w:val="00F55A71"/>
    <w:rsid w:val="00F5613B"/>
    <w:rsid w:val="00F5768B"/>
    <w:rsid w:val="00F60F91"/>
    <w:rsid w:val="00F61DBD"/>
    <w:rsid w:val="00F64EC6"/>
    <w:rsid w:val="00F70A46"/>
    <w:rsid w:val="00F73D18"/>
    <w:rsid w:val="00F757AF"/>
    <w:rsid w:val="00F812D0"/>
    <w:rsid w:val="00F8375C"/>
    <w:rsid w:val="00F841FA"/>
    <w:rsid w:val="00F86147"/>
    <w:rsid w:val="00F87B2E"/>
    <w:rsid w:val="00F905CC"/>
    <w:rsid w:val="00F90D9E"/>
    <w:rsid w:val="00F9197B"/>
    <w:rsid w:val="00F922CE"/>
    <w:rsid w:val="00F92DEA"/>
    <w:rsid w:val="00F96121"/>
    <w:rsid w:val="00F97892"/>
    <w:rsid w:val="00F97E72"/>
    <w:rsid w:val="00FA04C3"/>
    <w:rsid w:val="00FA0A82"/>
    <w:rsid w:val="00FA286E"/>
    <w:rsid w:val="00FA629D"/>
    <w:rsid w:val="00FA74B5"/>
    <w:rsid w:val="00FB0CC5"/>
    <w:rsid w:val="00FB2C55"/>
    <w:rsid w:val="00FB3768"/>
    <w:rsid w:val="00FB38B0"/>
    <w:rsid w:val="00FB4259"/>
    <w:rsid w:val="00FB4760"/>
    <w:rsid w:val="00FB50CA"/>
    <w:rsid w:val="00FB57D5"/>
    <w:rsid w:val="00FC0CFA"/>
    <w:rsid w:val="00FC3B2A"/>
    <w:rsid w:val="00FC6634"/>
    <w:rsid w:val="00FC7D86"/>
    <w:rsid w:val="00FD1308"/>
    <w:rsid w:val="00FD2D07"/>
    <w:rsid w:val="00FD4D0B"/>
    <w:rsid w:val="00FD6889"/>
    <w:rsid w:val="00FE5FA6"/>
    <w:rsid w:val="00FE6D72"/>
    <w:rsid w:val="00FE6F10"/>
    <w:rsid w:val="00FE7724"/>
    <w:rsid w:val="00FF4057"/>
    <w:rsid w:val="00FF72A2"/>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docId w15:val="{88945E2A-4DC9-4932-BFE1-1E68BDD7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6F2"/>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887447"/>
    <w:pPr>
      <w:tabs>
        <w:tab w:val="left" w:pos="880"/>
        <w:tab w:val="right" w:leader="dot" w:pos="9183"/>
      </w:tabs>
      <w:spacing w:after="80" w:line="27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2">
    <w:name w:val="Nierozpoznana wzmianka2"/>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10"/>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numbering" w:customStyle="1" w:styleId="Styl11">
    <w:name w:val="Styl11"/>
    <w:uiPriority w:val="99"/>
    <w:rsid w:val="003838EA"/>
  </w:style>
  <w:style w:type="numbering" w:customStyle="1" w:styleId="Styl12">
    <w:name w:val="Styl12"/>
    <w:uiPriority w:val="99"/>
    <w:rsid w:val="00752DB8"/>
    <w:pPr>
      <w:numPr>
        <w:numId w:val="19"/>
      </w:numPr>
    </w:pPr>
  </w:style>
  <w:style w:type="paragraph" w:styleId="Tekstpodstawowywcity">
    <w:name w:val="Body Text Indent"/>
    <w:basedOn w:val="Normalny"/>
    <w:link w:val="TekstpodstawowywcityZnak"/>
    <w:uiPriority w:val="99"/>
    <w:semiHidden/>
    <w:unhideWhenUsed/>
    <w:rsid w:val="004F770C"/>
    <w:pPr>
      <w:spacing w:after="120"/>
      <w:ind w:left="283"/>
    </w:pPr>
  </w:style>
  <w:style w:type="character" w:customStyle="1" w:styleId="TekstpodstawowywcityZnak">
    <w:name w:val="Tekst podstawowy wcięty Znak"/>
    <w:basedOn w:val="Domylnaczcionkaakapitu"/>
    <w:link w:val="Tekstpodstawowywcity"/>
    <w:uiPriority w:val="99"/>
    <w:semiHidden/>
    <w:rsid w:val="004F770C"/>
  </w:style>
  <w:style w:type="numbering" w:customStyle="1" w:styleId="Styl2">
    <w:name w:val="Styl2"/>
    <w:uiPriority w:val="99"/>
    <w:rsid w:val="004C48E8"/>
    <w:pPr>
      <w:numPr>
        <w:numId w:val="18"/>
      </w:numPr>
    </w:pPr>
  </w:style>
  <w:style w:type="numbering" w:customStyle="1" w:styleId="Styl121">
    <w:name w:val="Styl121"/>
    <w:uiPriority w:val="99"/>
    <w:rsid w:val="003441F8"/>
  </w:style>
  <w:style w:type="character" w:styleId="Nierozpoznanawzmianka">
    <w:name w:val="Unresolved Mention"/>
    <w:basedOn w:val="Domylnaczcionkaakapitu"/>
    <w:uiPriority w:val="99"/>
    <w:semiHidden/>
    <w:unhideWhenUsed/>
    <w:rsid w:val="00703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1080758144">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2747">
      <w:bodyDiv w:val="1"/>
      <w:marLeft w:val="0"/>
      <w:marRight w:val="0"/>
      <w:marTop w:val="0"/>
      <w:marBottom w:val="0"/>
      <w:divBdr>
        <w:top w:val="none" w:sz="0" w:space="0" w:color="auto"/>
        <w:left w:val="none" w:sz="0" w:space="0" w:color="auto"/>
        <w:bottom w:val="none" w:sz="0" w:space="0" w:color="auto"/>
        <w:right w:val="none" w:sz="0" w:space="0" w:color="auto"/>
      </w:divBdr>
    </w:div>
    <w:div w:id="162322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34962"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http://platformazakupowa.pl" TargetMode="External"/><Relationship Id="rId25"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transakcja/1034962" TargetMode="External"/><Relationship Id="rId5" Type="http://schemas.openxmlformats.org/officeDocument/2006/relationships/numbering" Target="numbering.xml"/><Relationship Id="rId15" Type="http://schemas.openxmlformats.org/officeDocument/2006/relationships/hyperlink" Target="https://platformazakupowa.pl/transakcja/1034962"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transakcja/1034962"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ni.lodz.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customXml/itemProps3.xml><?xml version="1.0" encoding="utf-8"?>
<ds:datastoreItem xmlns:ds="http://schemas.openxmlformats.org/officeDocument/2006/customXml" ds:itemID="{958F726C-EE8E-46E1-B664-E13D5CE72638}">
  <ds:schemaRefs>
    <ds:schemaRef ds:uri="http://schemas.openxmlformats.org/officeDocument/2006/bibliography"/>
  </ds:schemaRefs>
</ds:datastoreItem>
</file>

<file path=customXml/itemProps4.xml><?xml version="1.0" encoding="utf-8"?>
<ds:datastoreItem xmlns:ds="http://schemas.openxmlformats.org/officeDocument/2006/customXml" ds:itemID="{C67E6FDB-D800-4FDC-B7AC-5214B9CAA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38</Pages>
  <Words>11027</Words>
  <Characters>66168</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Patora</cp:lastModifiedBy>
  <cp:revision>116</cp:revision>
  <cp:lastPrinted>2023-10-05T10:57:00Z</cp:lastPrinted>
  <dcterms:created xsi:type="dcterms:W3CDTF">2024-03-26T07:46:00Z</dcterms:created>
  <dcterms:modified xsi:type="dcterms:W3CDTF">2024-12-10T12:17:00Z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