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6F" w:rsidRPr="00166E6F" w:rsidRDefault="00166E6F" w:rsidP="00166E6F">
      <w:pPr>
        <w:jc w:val="center"/>
        <w:rPr>
          <w:rFonts w:ascii="Arial" w:hAnsi="Arial" w:cs="Arial"/>
          <w:sz w:val="24"/>
          <w:szCs w:val="24"/>
        </w:rPr>
      </w:pPr>
      <w:r w:rsidRPr="00166E6F">
        <w:rPr>
          <w:rFonts w:ascii="Arial" w:hAnsi="Arial" w:cs="Arial"/>
          <w:sz w:val="24"/>
          <w:szCs w:val="24"/>
        </w:rPr>
        <w:t>Przedmiar</w:t>
      </w:r>
    </w:p>
    <w:p w:rsidR="003A5489" w:rsidRDefault="00166E6F" w:rsidP="008F2022">
      <w:pPr>
        <w:jc w:val="center"/>
        <w:rPr>
          <w:rFonts w:ascii="Arial" w:hAnsi="Arial" w:cs="Arial"/>
          <w:sz w:val="24"/>
          <w:szCs w:val="24"/>
        </w:rPr>
      </w:pPr>
      <w:r w:rsidRPr="00166E6F">
        <w:rPr>
          <w:rFonts w:ascii="Arial" w:hAnsi="Arial" w:cs="Arial"/>
          <w:sz w:val="24"/>
          <w:szCs w:val="24"/>
        </w:rPr>
        <w:t>Roboty konserwacyjno naprawcze wymiana stolarki drzwiowej  bud. 22 II piętro Czerwieńsk,</w:t>
      </w:r>
      <w:r w:rsidR="008F2022">
        <w:rPr>
          <w:rFonts w:ascii="Arial" w:hAnsi="Arial" w:cs="Arial"/>
          <w:sz w:val="24"/>
          <w:szCs w:val="24"/>
        </w:rPr>
        <w:t xml:space="preserve"> </w:t>
      </w:r>
      <w:r w:rsidRPr="00166E6F">
        <w:rPr>
          <w:rFonts w:ascii="Arial" w:hAnsi="Arial" w:cs="Arial"/>
          <w:sz w:val="24"/>
          <w:szCs w:val="24"/>
        </w:rPr>
        <w:t>ul. Bat</w:t>
      </w:r>
      <w:r w:rsidR="008F2022">
        <w:rPr>
          <w:rFonts w:ascii="Arial" w:hAnsi="Arial" w:cs="Arial"/>
          <w:sz w:val="24"/>
          <w:szCs w:val="24"/>
        </w:rPr>
        <w:t>orego 56 bud. nr 1 Zielona Góra</w:t>
      </w:r>
      <w:r w:rsidRPr="00166E6F">
        <w:rPr>
          <w:rFonts w:ascii="Arial" w:hAnsi="Arial" w:cs="Arial"/>
          <w:sz w:val="24"/>
          <w:szCs w:val="24"/>
        </w:rPr>
        <w:t>, ul. Chrobrego 7 bud. nr 9 Zielona Góra</w:t>
      </w:r>
    </w:p>
    <w:tbl>
      <w:tblPr>
        <w:tblStyle w:val="Tabela-Siatka"/>
        <w:tblW w:w="10065" w:type="dxa"/>
        <w:tblInd w:w="-459" w:type="dxa"/>
        <w:tblLayout w:type="fixed"/>
        <w:tblLook w:val="04A0" w:firstRow="1" w:lastRow="0" w:firstColumn="1" w:lastColumn="0" w:noHBand="0" w:noVBand="1"/>
      </w:tblPr>
      <w:tblGrid>
        <w:gridCol w:w="567"/>
        <w:gridCol w:w="1418"/>
        <w:gridCol w:w="5125"/>
        <w:gridCol w:w="687"/>
        <w:gridCol w:w="1275"/>
        <w:gridCol w:w="993"/>
      </w:tblGrid>
      <w:tr w:rsidR="001716E1" w:rsidRPr="001716E1" w:rsidTr="001716E1">
        <w:tc>
          <w:tcPr>
            <w:tcW w:w="56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Lp.</w:t>
            </w:r>
          </w:p>
        </w:tc>
        <w:tc>
          <w:tcPr>
            <w:tcW w:w="1418"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Podstawa</w:t>
            </w:r>
          </w:p>
        </w:tc>
        <w:tc>
          <w:tcPr>
            <w:tcW w:w="512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Opis i wyliczenia</w:t>
            </w: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j.m.</w:t>
            </w: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Poszcz.</w:t>
            </w:r>
          </w:p>
        </w:tc>
        <w:tc>
          <w:tcPr>
            <w:tcW w:w="993"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Razem</w:t>
            </w:r>
          </w:p>
        </w:tc>
      </w:tr>
      <w:tr w:rsidR="001716E1" w:rsidRPr="001716E1" w:rsidTr="001716E1">
        <w:tc>
          <w:tcPr>
            <w:tcW w:w="56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1</w:t>
            </w:r>
          </w:p>
        </w:tc>
        <w:tc>
          <w:tcPr>
            <w:tcW w:w="1418"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 xml:space="preserve"> kalk. własna</w:t>
            </w:r>
          </w:p>
        </w:tc>
        <w:tc>
          <w:tcPr>
            <w:tcW w:w="5125" w:type="dxa"/>
          </w:tcPr>
          <w:p w:rsidR="001716E1" w:rsidRDefault="001716E1" w:rsidP="001716E1">
            <w:pPr>
              <w:rPr>
                <w:rFonts w:ascii="Arial" w:hAnsi="Arial" w:cs="Arial"/>
                <w:sz w:val="24"/>
                <w:szCs w:val="24"/>
              </w:rPr>
            </w:pPr>
            <w:r w:rsidRPr="001716E1">
              <w:rPr>
                <w:rFonts w:ascii="Arial" w:hAnsi="Arial" w:cs="Arial"/>
                <w:sz w:val="24"/>
                <w:szCs w:val="24"/>
              </w:rPr>
              <w:t xml:space="preserve">Budynek nr 22 II piętro Czerwieńsk  ul. Składowa 10 </w:t>
            </w:r>
          </w:p>
          <w:p w:rsidR="001716E1" w:rsidRDefault="001716E1" w:rsidP="001716E1">
            <w:pPr>
              <w:rPr>
                <w:rFonts w:ascii="Arial" w:hAnsi="Arial" w:cs="Arial"/>
                <w:sz w:val="24"/>
                <w:szCs w:val="24"/>
              </w:rPr>
            </w:pPr>
          </w:p>
          <w:p w:rsidR="001716E1" w:rsidRDefault="001716E1" w:rsidP="001716E1">
            <w:pPr>
              <w:rPr>
                <w:rFonts w:ascii="Arial" w:hAnsi="Arial" w:cs="Arial"/>
                <w:sz w:val="24"/>
                <w:szCs w:val="24"/>
              </w:rPr>
            </w:pPr>
            <w:r w:rsidRPr="001716E1">
              <w:rPr>
                <w:rFonts w:ascii="Arial" w:hAnsi="Arial" w:cs="Arial"/>
                <w:sz w:val="24"/>
                <w:szCs w:val="24"/>
              </w:rPr>
              <w:t xml:space="preserve">   Wymiana dwóch drzwi aluminiowych dwuskrzydłowych wewnętrznych , jedne drzwi prawe, drugie drzwi lewe, w kolorze białym,  przeszklone wyposażone w 3 zawiasy .   Jedno skrzydło szerokości 93 cm drugie skrzydło 44 cm. Skrzydło 44 cm zamykane góra dół.  Skrzydła drzwiowe dzielone listwą od dołu na wysokości 90 cm.   Szyby montowane od wewnętrznej strony korytarzy.   Drzwi otwierane na zewnętrzną stronę klatki schodowej.   Skrzydła 93 cm wyposażone po 2 pochwyty , po 1  zamku z elektozaczepem  po 1 wkładce  patentowej , po 1  samozamykaczu.  Przewód od elektrozaczepu wpuszczony w skrzydło drzwiowe i futrynę, przeprowadzony na lewą górną stronę futryny drugie drzwi  przełożenie na prawą stronę.    W celu zachowania  gwarancji na drzwi należy je wyposażyć w otwór  do zamontowania samozamykacza , otwory na montaż przewodów.  Wykonawca do pozycji doliczy wkładki patentowe 2 szt. , 4 pochwyty kolor biały, 2 samozamykacze,  2 zamki z elektrozaczepem.  W ramach wymiany stolarki drzwiowej Wykonawca wykona obróbki ościeży wraz z jej malowaniem.     obmiar drzwi = 1,42*2,06 = 2 szt.  1 kpl. lewe , 1 kpl. prawe  Wykonawca przed zamówieniem drzwi dokona sprawdzenia obmiaru osobiście.</w:t>
            </w:r>
          </w:p>
          <w:p w:rsidR="008F2022" w:rsidRPr="001716E1" w:rsidRDefault="008F2022" w:rsidP="001716E1">
            <w:pPr>
              <w:rPr>
                <w:rFonts w:ascii="Arial" w:hAnsi="Arial" w:cs="Arial"/>
                <w:sz w:val="24"/>
                <w:szCs w:val="24"/>
              </w:rPr>
            </w:pP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szt</w:t>
            </w:r>
          </w:p>
        </w:tc>
        <w:tc>
          <w:tcPr>
            <w:tcW w:w="1275" w:type="dxa"/>
          </w:tcPr>
          <w:p w:rsidR="001716E1" w:rsidRPr="001716E1" w:rsidRDefault="001716E1" w:rsidP="00535B49">
            <w:pPr>
              <w:jc w:val="center"/>
              <w:rPr>
                <w:rFonts w:ascii="Arial" w:hAnsi="Arial" w:cs="Arial"/>
                <w:sz w:val="24"/>
                <w:szCs w:val="24"/>
              </w:rPr>
            </w:pPr>
          </w:p>
        </w:tc>
        <w:tc>
          <w:tcPr>
            <w:tcW w:w="993" w:type="dxa"/>
          </w:tcPr>
          <w:p w:rsidR="001716E1" w:rsidRPr="001716E1" w:rsidRDefault="001716E1" w:rsidP="00535B49">
            <w:pPr>
              <w:jc w:val="center"/>
              <w:rPr>
                <w:rFonts w:ascii="Arial" w:hAnsi="Arial" w:cs="Arial"/>
                <w:sz w:val="24"/>
                <w:szCs w:val="24"/>
              </w:rPr>
            </w:pPr>
          </w:p>
        </w:tc>
      </w:tr>
      <w:tr w:rsidR="001716E1" w:rsidRPr="001716E1"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1716E1">
            <w:pPr>
              <w:jc w:val="center"/>
              <w:rPr>
                <w:rFonts w:ascii="Arial" w:hAnsi="Arial" w:cs="Arial"/>
                <w:sz w:val="24"/>
                <w:szCs w:val="24"/>
              </w:rPr>
            </w:pPr>
            <w:r w:rsidRPr="001716E1">
              <w:rPr>
                <w:rFonts w:ascii="Arial" w:hAnsi="Arial" w:cs="Arial"/>
                <w:sz w:val="24"/>
                <w:szCs w:val="24"/>
              </w:rPr>
              <w:t>2</w:t>
            </w: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szt</w:t>
            </w: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2,000</w:t>
            </w:r>
          </w:p>
        </w:tc>
        <w:tc>
          <w:tcPr>
            <w:tcW w:w="993" w:type="dxa"/>
          </w:tcPr>
          <w:p w:rsidR="001716E1" w:rsidRPr="001716E1" w:rsidRDefault="001716E1" w:rsidP="00535B49">
            <w:pPr>
              <w:jc w:val="center"/>
              <w:rPr>
                <w:rFonts w:ascii="Arial" w:hAnsi="Arial" w:cs="Arial"/>
                <w:sz w:val="24"/>
                <w:szCs w:val="24"/>
              </w:rPr>
            </w:pPr>
          </w:p>
        </w:tc>
      </w:tr>
      <w:tr w:rsidR="001716E1" w:rsidRPr="001716E1"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535B49">
            <w:pPr>
              <w:jc w:val="center"/>
              <w:rPr>
                <w:rFonts w:ascii="Arial" w:hAnsi="Arial" w:cs="Arial"/>
                <w:sz w:val="24"/>
                <w:szCs w:val="24"/>
              </w:rPr>
            </w:pPr>
          </w:p>
        </w:tc>
        <w:tc>
          <w:tcPr>
            <w:tcW w:w="687" w:type="dxa"/>
          </w:tcPr>
          <w:p w:rsidR="001716E1" w:rsidRPr="001716E1" w:rsidRDefault="001716E1" w:rsidP="00535B49">
            <w:pPr>
              <w:jc w:val="center"/>
              <w:rPr>
                <w:rFonts w:ascii="Arial" w:hAnsi="Arial" w:cs="Arial"/>
                <w:sz w:val="24"/>
                <w:szCs w:val="24"/>
              </w:rPr>
            </w:pP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RAZEM</w:t>
            </w:r>
          </w:p>
        </w:tc>
        <w:tc>
          <w:tcPr>
            <w:tcW w:w="993"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2,000</w:t>
            </w:r>
          </w:p>
        </w:tc>
      </w:tr>
      <w:tr w:rsidR="001716E1" w:rsidRPr="001716E1" w:rsidTr="001716E1">
        <w:tc>
          <w:tcPr>
            <w:tcW w:w="56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2</w:t>
            </w:r>
          </w:p>
        </w:tc>
        <w:tc>
          <w:tcPr>
            <w:tcW w:w="1418"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 xml:space="preserve"> kalk. własna</w:t>
            </w:r>
          </w:p>
        </w:tc>
        <w:tc>
          <w:tcPr>
            <w:tcW w:w="5125" w:type="dxa"/>
          </w:tcPr>
          <w:p w:rsidR="001716E1" w:rsidRDefault="001716E1" w:rsidP="008F2022">
            <w:pPr>
              <w:rPr>
                <w:rFonts w:ascii="Arial" w:hAnsi="Arial" w:cs="Arial"/>
                <w:sz w:val="24"/>
                <w:szCs w:val="24"/>
              </w:rPr>
            </w:pPr>
            <w:r w:rsidRPr="001716E1">
              <w:rPr>
                <w:rFonts w:ascii="Arial" w:hAnsi="Arial" w:cs="Arial"/>
                <w:sz w:val="24"/>
                <w:szCs w:val="24"/>
              </w:rPr>
              <w:t>Budynek nr 1 Zielona Góra ul. Batorego 56</w:t>
            </w:r>
          </w:p>
          <w:p w:rsidR="001716E1" w:rsidRDefault="001716E1" w:rsidP="001716E1">
            <w:pPr>
              <w:rPr>
                <w:rFonts w:ascii="Arial" w:hAnsi="Arial" w:cs="Arial"/>
                <w:sz w:val="24"/>
                <w:szCs w:val="24"/>
              </w:rPr>
            </w:pPr>
          </w:p>
          <w:p w:rsidR="001716E1" w:rsidRDefault="001716E1" w:rsidP="001716E1">
            <w:pPr>
              <w:rPr>
                <w:rFonts w:ascii="Arial" w:hAnsi="Arial" w:cs="Arial"/>
                <w:sz w:val="24"/>
                <w:szCs w:val="24"/>
              </w:rPr>
            </w:pPr>
            <w:r w:rsidRPr="001716E1">
              <w:rPr>
                <w:rFonts w:ascii="Arial" w:hAnsi="Arial" w:cs="Arial"/>
                <w:sz w:val="24"/>
                <w:szCs w:val="24"/>
              </w:rPr>
              <w:t xml:space="preserve">  </w:t>
            </w:r>
            <w:r>
              <w:rPr>
                <w:rFonts w:ascii="Arial" w:hAnsi="Arial" w:cs="Arial"/>
                <w:sz w:val="24"/>
                <w:szCs w:val="24"/>
              </w:rPr>
              <w:t xml:space="preserve">  Wymiana drzwi dwuskrzydłowych </w:t>
            </w:r>
            <w:r w:rsidRPr="001716E1">
              <w:rPr>
                <w:rFonts w:ascii="Arial" w:hAnsi="Arial" w:cs="Arial"/>
                <w:sz w:val="24"/>
                <w:szCs w:val="24"/>
              </w:rPr>
              <w:t xml:space="preserve">zewnętrznych, aluminium ciepłe z nadstawką, drzwi otwierane na zewnątrz. w kolorze białym,  przeszklone wyposażone w 3 zawiasy z wykonaniem obróbki drzwi. Drzwi </w:t>
            </w:r>
            <w:r w:rsidRPr="001716E1">
              <w:rPr>
                <w:rFonts w:ascii="Arial" w:hAnsi="Arial" w:cs="Arial"/>
                <w:sz w:val="24"/>
                <w:szCs w:val="24"/>
              </w:rPr>
              <w:lastRenderedPageBreak/>
              <w:t xml:space="preserve">wyposażone w zamek kulowy, 2 wkładki, niski płaski próg. Profil do montażu w łącznikach rurowych, samozamykacz GEZE 4000 z funkcją blokady, dwa pochwyty ze stali nierdzewnej szczotkowane. Jedno skrzydło szerokości 100 cm drugie skrzydło 66 cm. Wysokość z nadstawka 2,8 m. Skrzydło 66 cm zamykane góra dół.  Skrzydło drzwiowe dzielone listwą od dołu na wysokości 70 cm licząc od środka skrzydła.     obmiar drzwi = 1,66*2,795 =  1 kpl. lewe   W ramach wymiany stolarki drzwiowej Wykonawca wykona obróbki ościeży wraz z jej malowaniem.  Wykonawca przed zamówieniem drzwi dokona </w:t>
            </w:r>
            <w:r w:rsidR="008F2022" w:rsidRPr="001716E1">
              <w:rPr>
                <w:rFonts w:ascii="Arial" w:hAnsi="Arial" w:cs="Arial"/>
                <w:sz w:val="24"/>
                <w:szCs w:val="24"/>
              </w:rPr>
              <w:t>sprawdzenia</w:t>
            </w:r>
            <w:r w:rsidRPr="001716E1">
              <w:rPr>
                <w:rFonts w:ascii="Arial" w:hAnsi="Arial" w:cs="Arial"/>
                <w:sz w:val="24"/>
                <w:szCs w:val="24"/>
              </w:rPr>
              <w:t xml:space="preserve"> obmiaru osobiście.</w:t>
            </w:r>
          </w:p>
          <w:p w:rsidR="008F2022" w:rsidRPr="001716E1" w:rsidRDefault="008F2022" w:rsidP="001716E1">
            <w:pPr>
              <w:rPr>
                <w:rFonts w:ascii="Arial" w:hAnsi="Arial" w:cs="Arial"/>
                <w:sz w:val="24"/>
                <w:szCs w:val="24"/>
              </w:rPr>
            </w:pP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lastRenderedPageBreak/>
              <w:t>szt.</w:t>
            </w:r>
          </w:p>
        </w:tc>
        <w:tc>
          <w:tcPr>
            <w:tcW w:w="1275" w:type="dxa"/>
          </w:tcPr>
          <w:p w:rsidR="001716E1" w:rsidRPr="001716E1" w:rsidRDefault="001716E1" w:rsidP="00535B49">
            <w:pPr>
              <w:jc w:val="center"/>
              <w:rPr>
                <w:rFonts w:ascii="Arial" w:hAnsi="Arial" w:cs="Arial"/>
                <w:sz w:val="24"/>
                <w:szCs w:val="24"/>
              </w:rPr>
            </w:pPr>
          </w:p>
        </w:tc>
        <w:tc>
          <w:tcPr>
            <w:tcW w:w="993" w:type="dxa"/>
          </w:tcPr>
          <w:p w:rsidR="001716E1" w:rsidRPr="001716E1" w:rsidRDefault="001716E1" w:rsidP="00535B49">
            <w:pPr>
              <w:jc w:val="center"/>
              <w:rPr>
                <w:rFonts w:ascii="Arial" w:hAnsi="Arial" w:cs="Arial"/>
                <w:sz w:val="24"/>
                <w:szCs w:val="24"/>
              </w:rPr>
            </w:pPr>
          </w:p>
        </w:tc>
      </w:tr>
      <w:tr w:rsidR="001716E1" w:rsidRPr="001716E1"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1</w:t>
            </w: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szt.</w:t>
            </w: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1,000</w:t>
            </w:r>
          </w:p>
        </w:tc>
        <w:tc>
          <w:tcPr>
            <w:tcW w:w="993" w:type="dxa"/>
          </w:tcPr>
          <w:p w:rsidR="001716E1" w:rsidRPr="001716E1" w:rsidRDefault="001716E1" w:rsidP="00535B49">
            <w:pPr>
              <w:jc w:val="center"/>
              <w:rPr>
                <w:rFonts w:ascii="Arial" w:hAnsi="Arial" w:cs="Arial"/>
                <w:sz w:val="24"/>
                <w:szCs w:val="24"/>
              </w:rPr>
            </w:pPr>
          </w:p>
        </w:tc>
      </w:tr>
      <w:tr w:rsidR="001716E1" w:rsidRPr="001716E1"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535B49">
            <w:pPr>
              <w:jc w:val="center"/>
              <w:rPr>
                <w:rFonts w:ascii="Arial" w:hAnsi="Arial" w:cs="Arial"/>
                <w:sz w:val="24"/>
                <w:szCs w:val="24"/>
              </w:rPr>
            </w:pPr>
          </w:p>
        </w:tc>
        <w:tc>
          <w:tcPr>
            <w:tcW w:w="687" w:type="dxa"/>
          </w:tcPr>
          <w:p w:rsidR="001716E1" w:rsidRPr="001716E1" w:rsidRDefault="001716E1" w:rsidP="00535B49">
            <w:pPr>
              <w:jc w:val="center"/>
              <w:rPr>
                <w:rFonts w:ascii="Arial" w:hAnsi="Arial" w:cs="Arial"/>
                <w:sz w:val="24"/>
                <w:szCs w:val="24"/>
              </w:rPr>
            </w:pP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RAZEM</w:t>
            </w:r>
          </w:p>
        </w:tc>
        <w:tc>
          <w:tcPr>
            <w:tcW w:w="993"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1,000</w:t>
            </w:r>
          </w:p>
        </w:tc>
      </w:tr>
      <w:tr w:rsidR="001716E1" w:rsidRPr="001716E1" w:rsidTr="001716E1">
        <w:tc>
          <w:tcPr>
            <w:tcW w:w="56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3</w:t>
            </w:r>
          </w:p>
        </w:tc>
        <w:tc>
          <w:tcPr>
            <w:tcW w:w="1418"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 xml:space="preserve"> kalk. własna</w:t>
            </w:r>
          </w:p>
        </w:tc>
        <w:tc>
          <w:tcPr>
            <w:tcW w:w="5125" w:type="dxa"/>
          </w:tcPr>
          <w:p w:rsidR="001716E1" w:rsidRDefault="001716E1" w:rsidP="008F2022">
            <w:pPr>
              <w:rPr>
                <w:rFonts w:ascii="Arial" w:hAnsi="Arial" w:cs="Arial"/>
                <w:sz w:val="24"/>
                <w:szCs w:val="24"/>
              </w:rPr>
            </w:pPr>
            <w:r w:rsidRPr="001716E1">
              <w:rPr>
                <w:rFonts w:ascii="Arial" w:hAnsi="Arial" w:cs="Arial"/>
                <w:sz w:val="24"/>
                <w:szCs w:val="24"/>
              </w:rPr>
              <w:t>Budynek nr 9 Zielona Góra ul. Chrobrego 7</w:t>
            </w:r>
          </w:p>
          <w:p w:rsidR="001716E1" w:rsidRDefault="001716E1" w:rsidP="00535B49">
            <w:pPr>
              <w:jc w:val="center"/>
              <w:rPr>
                <w:rFonts w:ascii="Arial" w:hAnsi="Arial" w:cs="Arial"/>
                <w:sz w:val="24"/>
                <w:szCs w:val="24"/>
              </w:rPr>
            </w:pPr>
          </w:p>
          <w:p w:rsidR="001716E1" w:rsidRDefault="001716E1" w:rsidP="001716E1">
            <w:pPr>
              <w:rPr>
                <w:rFonts w:ascii="Arial" w:hAnsi="Arial" w:cs="Arial"/>
                <w:sz w:val="24"/>
                <w:szCs w:val="24"/>
              </w:rPr>
            </w:pPr>
            <w:r w:rsidRPr="001716E1">
              <w:rPr>
                <w:rFonts w:ascii="Arial" w:hAnsi="Arial" w:cs="Arial"/>
                <w:sz w:val="24"/>
                <w:szCs w:val="24"/>
              </w:rPr>
              <w:t xml:space="preserve">    Demontaż rygli blokady (kontrola dostępu) i ponowny montaż.  Wymiana drzwi zewnętrznych, aluminium ciepłe, drzwi otwierane na zewnątrz. w kolorze brązowym,  przeszklone w połowie. wyposażone w 3 zawiasy z wykonaniem obróbki drzwi. Drzwi wyposażone w zamek rolkowy , 2 wkładki, niski płaski próg. samozamykacz GEZE 4000, dwa pochwyty ze stali nierdzewnej szczotkowane. Szerokość drzwi  113 cm wymiar zewnętrzny , wymiar wewnętrzny 115 cm, wysokość 210 cm.   Skrzydło drzwiowe  od dołu do wysokości 90 cm pełne</w:t>
            </w:r>
            <w:r w:rsidR="008F2022">
              <w:rPr>
                <w:rFonts w:ascii="Arial" w:hAnsi="Arial" w:cs="Arial"/>
                <w:sz w:val="24"/>
                <w:szCs w:val="24"/>
              </w:rPr>
              <w:t xml:space="preserve"> docieplone. </w:t>
            </w:r>
            <w:r w:rsidRPr="001716E1">
              <w:rPr>
                <w:rFonts w:ascii="Arial" w:hAnsi="Arial" w:cs="Arial"/>
                <w:sz w:val="24"/>
                <w:szCs w:val="24"/>
              </w:rPr>
              <w:t>obmiar drzwi = 113 * 210 = 1 kpl. lewe   W ramach wymiany stolarki drzwiowej Wykonawca wykona obróbki ościeży wraz z jej malowaniem.  Wykonawca przed zamówieniem drzwi dokona sprawdzenia obmiaru osobiście.</w:t>
            </w:r>
          </w:p>
          <w:p w:rsidR="008F2022" w:rsidRPr="001716E1" w:rsidRDefault="008F2022" w:rsidP="001716E1">
            <w:pPr>
              <w:rPr>
                <w:rFonts w:ascii="Arial" w:hAnsi="Arial" w:cs="Arial"/>
                <w:sz w:val="24"/>
                <w:szCs w:val="24"/>
              </w:rPr>
            </w:pP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szt.</w:t>
            </w:r>
          </w:p>
        </w:tc>
        <w:tc>
          <w:tcPr>
            <w:tcW w:w="1275" w:type="dxa"/>
          </w:tcPr>
          <w:p w:rsidR="001716E1" w:rsidRPr="001716E1" w:rsidRDefault="001716E1" w:rsidP="00535B49">
            <w:pPr>
              <w:jc w:val="center"/>
              <w:rPr>
                <w:rFonts w:ascii="Arial" w:hAnsi="Arial" w:cs="Arial"/>
                <w:sz w:val="24"/>
                <w:szCs w:val="24"/>
              </w:rPr>
            </w:pPr>
          </w:p>
        </w:tc>
        <w:tc>
          <w:tcPr>
            <w:tcW w:w="993" w:type="dxa"/>
          </w:tcPr>
          <w:p w:rsidR="001716E1" w:rsidRPr="001716E1" w:rsidRDefault="001716E1" w:rsidP="00535B49">
            <w:pPr>
              <w:jc w:val="center"/>
              <w:rPr>
                <w:rFonts w:ascii="Arial" w:hAnsi="Arial" w:cs="Arial"/>
                <w:sz w:val="24"/>
                <w:szCs w:val="24"/>
              </w:rPr>
            </w:pPr>
          </w:p>
        </w:tc>
      </w:tr>
      <w:tr w:rsidR="001716E1" w:rsidRPr="001716E1"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1</w:t>
            </w: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szt.</w:t>
            </w: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1,000</w:t>
            </w:r>
          </w:p>
        </w:tc>
        <w:tc>
          <w:tcPr>
            <w:tcW w:w="993" w:type="dxa"/>
          </w:tcPr>
          <w:p w:rsidR="001716E1" w:rsidRPr="001716E1" w:rsidRDefault="001716E1" w:rsidP="00535B49">
            <w:pPr>
              <w:jc w:val="center"/>
              <w:rPr>
                <w:rFonts w:ascii="Arial" w:hAnsi="Arial" w:cs="Arial"/>
                <w:sz w:val="24"/>
                <w:szCs w:val="24"/>
              </w:rPr>
            </w:pPr>
          </w:p>
        </w:tc>
      </w:tr>
      <w:tr w:rsidR="001716E1" w:rsidRPr="001716E1"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535B49">
            <w:pPr>
              <w:jc w:val="center"/>
              <w:rPr>
                <w:rFonts w:ascii="Arial" w:hAnsi="Arial" w:cs="Arial"/>
                <w:sz w:val="24"/>
                <w:szCs w:val="24"/>
              </w:rPr>
            </w:pPr>
          </w:p>
        </w:tc>
        <w:tc>
          <w:tcPr>
            <w:tcW w:w="687" w:type="dxa"/>
          </w:tcPr>
          <w:p w:rsidR="001716E1" w:rsidRPr="001716E1" w:rsidRDefault="001716E1" w:rsidP="00535B49">
            <w:pPr>
              <w:jc w:val="center"/>
              <w:rPr>
                <w:rFonts w:ascii="Arial" w:hAnsi="Arial" w:cs="Arial"/>
                <w:sz w:val="24"/>
                <w:szCs w:val="24"/>
              </w:rPr>
            </w:pP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RAZEM</w:t>
            </w:r>
          </w:p>
        </w:tc>
        <w:tc>
          <w:tcPr>
            <w:tcW w:w="993"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1,000</w:t>
            </w:r>
          </w:p>
        </w:tc>
      </w:tr>
      <w:tr w:rsidR="001716E1" w:rsidRPr="001716E1" w:rsidTr="001716E1">
        <w:tc>
          <w:tcPr>
            <w:tcW w:w="56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4</w:t>
            </w:r>
          </w:p>
        </w:tc>
        <w:tc>
          <w:tcPr>
            <w:tcW w:w="1418"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 xml:space="preserve"> kalk. własna</w:t>
            </w:r>
          </w:p>
        </w:tc>
        <w:tc>
          <w:tcPr>
            <w:tcW w:w="5125" w:type="dxa"/>
          </w:tcPr>
          <w:p w:rsidR="001716E1" w:rsidRDefault="001716E1" w:rsidP="00535B49">
            <w:pPr>
              <w:jc w:val="center"/>
              <w:rPr>
                <w:rFonts w:ascii="Arial" w:hAnsi="Arial" w:cs="Arial"/>
                <w:sz w:val="24"/>
                <w:szCs w:val="24"/>
              </w:rPr>
            </w:pPr>
            <w:r w:rsidRPr="001716E1">
              <w:rPr>
                <w:rFonts w:ascii="Arial" w:hAnsi="Arial" w:cs="Arial"/>
                <w:sz w:val="24"/>
                <w:szCs w:val="24"/>
              </w:rPr>
              <w:t>Wywiezienie zdemontowanych elementów stolarki samochodami samowyładowczymi na odległość do 10 km  wraz z utylizacją.</w:t>
            </w:r>
          </w:p>
          <w:p w:rsidR="008F2022" w:rsidRPr="001716E1" w:rsidRDefault="008F2022" w:rsidP="00535B49">
            <w:pPr>
              <w:jc w:val="center"/>
              <w:rPr>
                <w:rFonts w:ascii="Arial" w:hAnsi="Arial" w:cs="Arial"/>
                <w:sz w:val="24"/>
                <w:szCs w:val="24"/>
              </w:rPr>
            </w:pP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m3</w:t>
            </w:r>
          </w:p>
        </w:tc>
        <w:tc>
          <w:tcPr>
            <w:tcW w:w="1275" w:type="dxa"/>
          </w:tcPr>
          <w:p w:rsidR="001716E1" w:rsidRPr="001716E1" w:rsidRDefault="001716E1" w:rsidP="00535B49">
            <w:pPr>
              <w:jc w:val="center"/>
              <w:rPr>
                <w:rFonts w:ascii="Arial" w:hAnsi="Arial" w:cs="Arial"/>
                <w:sz w:val="24"/>
                <w:szCs w:val="24"/>
              </w:rPr>
            </w:pPr>
          </w:p>
        </w:tc>
        <w:tc>
          <w:tcPr>
            <w:tcW w:w="993" w:type="dxa"/>
          </w:tcPr>
          <w:p w:rsidR="001716E1" w:rsidRPr="001716E1" w:rsidRDefault="001716E1" w:rsidP="00535B49">
            <w:pPr>
              <w:jc w:val="center"/>
              <w:rPr>
                <w:rFonts w:ascii="Arial" w:hAnsi="Arial" w:cs="Arial"/>
                <w:sz w:val="24"/>
                <w:szCs w:val="24"/>
              </w:rPr>
            </w:pPr>
          </w:p>
        </w:tc>
      </w:tr>
      <w:tr w:rsidR="001716E1" w:rsidRPr="001716E1"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0,8</w:t>
            </w: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m3</w:t>
            </w: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0,800</w:t>
            </w:r>
          </w:p>
        </w:tc>
        <w:tc>
          <w:tcPr>
            <w:tcW w:w="993" w:type="dxa"/>
          </w:tcPr>
          <w:p w:rsidR="001716E1" w:rsidRPr="001716E1" w:rsidRDefault="001716E1" w:rsidP="00535B49">
            <w:pPr>
              <w:jc w:val="center"/>
              <w:rPr>
                <w:rFonts w:ascii="Arial" w:hAnsi="Arial" w:cs="Arial"/>
                <w:sz w:val="24"/>
                <w:szCs w:val="24"/>
              </w:rPr>
            </w:pPr>
          </w:p>
        </w:tc>
      </w:tr>
      <w:tr w:rsidR="001716E1" w:rsidRPr="001716E1"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535B49">
            <w:pPr>
              <w:jc w:val="center"/>
              <w:rPr>
                <w:rFonts w:ascii="Arial" w:hAnsi="Arial" w:cs="Arial"/>
                <w:sz w:val="24"/>
                <w:szCs w:val="24"/>
              </w:rPr>
            </w:pPr>
          </w:p>
        </w:tc>
        <w:tc>
          <w:tcPr>
            <w:tcW w:w="687" w:type="dxa"/>
          </w:tcPr>
          <w:p w:rsidR="001716E1" w:rsidRPr="001716E1" w:rsidRDefault="001716E1" w:rsidP="00535B49">
            <w:pPr>
              <w:jc w:val="center"/>
              <w:rPr>
                <w:rFonts w:ascii="Arial" w:hAnsi="Arial" w:cs="Arial"/>
                <w:sz w:val="24"/>
                <w:szCs w:val="24"/>
              </w:rPr>
            </w:pP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RAZEM</w:t>
            </w:r>
          </w:p>
        </w:tc>
        <w:tc>
          <w:tcPr>
            <w:tcW w:w="993"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0,800</w:t>
            </w:r>
          </w:p>
        </w:tc>
      </w:tr>
      <w:tr w:rsidR="001716E1" w:rsidRPr="001716E1" w:rsidTr="001716E1">
        <w:tc>
          <w:tcPr>
            <w:tcW w:w="56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5</w:t>
            </w:r>
          </w:p>
        </w:tc>
        <w:tc>
          <w:tcPr>
            <w:tcW w:w="1418"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 xml:space="preserve"> kalk. </w:t>
            </w:r>
            <w:r w:rsidRPr="001716E1">
              <w:rPr>
                <w:rFonts w:ascii="Arial" w:hAnsi="Arial" w:cs="Arial"/>
                <w:sz w:val="24"/>
                <w:szCs w:val="24"/>
              </w:rPr>
              <w:lastRenderedPageBreak/>
              <w:t>własna</w:t>
            </w:r>
          </w:p>
        </w:tc>
        <w:tc>
          <w:tcPr>
            <w:tcW w:w="5125" w:type="dxa"/>
          </w:tcPr>
          <w:p w:rsidR="001716E1" w:rsidRDefault="001716E1" w:rsidP="00535B49">
            <w:pPr>
              <w:jc w:val="center"/>
              <w:rPr>
                <w:rFonts w:ascii="Arial" w:hAnsi="Arial" w:cs="Arial"/>
                <w:sz w:val="24"/>
                <w:szCs w:val="24"/>
              </w:rPr>
            </w:pPr>
            <w:r w:rsidRPr="001716E1">
              <w:rPr>
                <w:rFonts w:ascii="Arial" w:hAnsi="Arial" w:cs="Arial"/>
                <w:sz w:val="24"/>
                <w:szCs w:val="24"/>
              </w:rPr>
              <w:lastRenderedPageBreak/>
              <w:t xml:space="preserve">Wywiezienie zdemontowanych elementów </w:t>
            </w:r>
            <w:r w:rsidRPr="001716E1">
              <w:rPr>
                <w:rFonts w:ascii="Arial" w:hAnsi="Arial" w:cs="Arial"/>
                <w:sz w:val="24"/>
                <w:szCs w:val="24"/>
              </w:rPr>
              <w:lastRenderedPageBreak/>
              <w:t>stolarki samochodem samowyładowczym - do 30 km  wraz z utylizacją.</w:t>
            </w:r>
          </w:p>
          <w:p w:rsidR="008F2022" w:rsidRPr="001716E1" w:rsidRDefault="008F2022" w:rsidP="00535B49">
            <w:pPr>
              <w:jc w:val="center"/>
              <w:rPr>
                <w:rFonts w:ascii="Arial" w:hAnsi="Arial" w:cs="Arial"/>
                <w:sz w:val="24"/>
                <w:szCs w:val="24"/>
              </w:rPr>
            </w:pPr>
            <w:bookmarkStart w:id="0" w:name="_GoBack"/>
            <w:bookmarkEnd w:id="0"/>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lastRenderedPageBreak/>
              <w:t>m3</w:t>
            </w:r>
          </w:p>
        </w:tc>
        <w:tc>
          <w:tcPr>
            <w:tcW w:w="1275" w:type="dxa"/>
          </w:tcPr>
          <w:p w:rsidR="001716E1" w:rsidRPr="001716E1" w:rsidRDefault="001716E1" w:rsidP="00535B49">
            <w:pPr>
              <w:jc w:val="center"/>
              <w:rPr>
                <w:rFonts w:ascii="Arial" w:hAnsi="Arial" w:cs="Arial"/>
                <w:sz w:val="24"/>
                <w:szCs w:val="24"/>
              </w:rPr>
            </w:pPr>
          </w:p>
        </w:tc>
        <w:tc>
          <w:tcPr>
            <w:tcW w:w="993" w:type="dxa"/>
          </w:tcPr>
          <w:p w:rsidR="001716E1" w:rsidRPr="001716E1" w:rsidRDefault="001716E1" w:rsidP="00535B49">
            <w:pPr>
              <w:jc w:val="center"/>
              <w:rPr>
                <w:rFonts w:ascii="Arial" w:hAnsi="Arial" w:cs="Arial"/>
                <w:sz w:val="24"/>
                <w:szCs w:val="24"/>
              </w:rPr>
            </w:pPr>
          </w:p>
        </w:tc>
      </w:tr>
      <w:tr w:rsidR="001716E1" w:rsidRPr="001716E1"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0,8</w:t>
            </w:r>
          </w:p>
        </w:tc>
        <w:tc>
          <w:tcPr>
            <w:tcW w:w="687"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m3</w:t>
            </w: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0,800</w:t>
            </w:r>
          </w:p>
        </w:tc>
        <w:tc>
          <w:tcPr>
            <w:tcW w:w="993" w:type="dxa"/>
          </w:tcPr>
          <w:p w:rsidR="001716E1" w:rsidRPr="001716E1" w:rsidRDefault="001716E1" w:rsidP="00535B49">
            <w:pPr>
              <w:jc w:val="center"/>
              <w:rPr>
                <w:rFonts w:ascii="Arial" w:hAnsi="Arial" w:cs="Arial"/>
                <w:sz w:val="24"/>
                <w:szCs w:val="24"/>
              </w:rPr>
            </w:pPr>
          </w:p>
        </w:tc>
      </w:tr>
      <w:tr w:rsidR="001716E1" w:rsidRPr="004F0AED" w:rsidTr="001716E1">
        <w:tc>
          <w:tcPr>
            <w:tcW w:w="567" w:type="dxa"/>
          </w:tcPr>
          <w:p w:rsidR="001716E1" w:rsidRPr="001716E1" w:rsidRDefault="001716E1" w:rsidP="00535B49">
            <w:pPr>
              <w:jc w:val="center"/>
              <w:rPr>
                <w:rFonts w:ascii="Arial" w:hAnsi="Arial" w:cs="Arial"/>
                <w:sz w:val="24"/>
                <w:szCs w:val="24"/>
              </w:rPr>
            </w:pPr>
          </w:p>
        </w:tc>
        <w:tc>
          <w:tcPr>
            <w:tcW w:w="1418" w:type="dxa"/>
          </w:tcPr>
          <w:p w:rsidR="001716E1" w:rsidRPr="001716E1" w:rsidRDefault="001716E1" w:rsidP="00535B49">
            <w:pPr>
              <w:jc w:val="center"/>
              <w:rPr>
                <w:rFonts w:ascii="Arial" w:hAnsi="Arial" w:cs="Arial"/>
                <w:sz w:val="24"/>
                <w:szCs w:val="24"/>
              </w:rPr>
            </w:pPr>
          </w:p>
        </w:tc>
        <w:tc>
          <w:tcPr>
            <w:tcW w:w="5125" w:type="dxa"/>
          </w:tcPr>
          <w:p w:rsidR="001716E1" w:rsidRPr="001716E1" w:rsidRDefault="001716E1" w:rsidP="00535B49">
            <w:pPr>
              <w:jc w:val="center"/>
              <w:rPr>
                <w:rFonts w:ascii="Arial" w:hAnsi="Arial" w:cs="Arial"/>
                <w:sz w:val="24"/>
                <w:szCs w:val="24"/>
              </w:rPr>
            </w:pPr>
          </w:p>
        </w:tc>
        <w:tc>
          <w:tcPr>
            <w:tcW w:w="687" w:type="dxa"/>
          </w:tcPr>
          <w:p w:rsidR="001716E1" w:rsidRPr="001716E1" w:rsidRDefault="001716E1" w:rsidP="00535B49">
            <w:pPr>
              <w:jc w:val="center"/>
              <w:rPr>
                <w:rFonts w:ascii="Arial" w:hAnsi="Arial" w:cs="Arial"/>
                <w:sz w:val="24"/>
                <w:szCs w:val="24"/>
              </w:rPr>
            </w:pPr>
          </w:p>
        </w:tc>
        <w:tc>
          <w:tcPr>
            <w:tcW w:w="1275" w:type="dxa"/>
          </w:tcPr>
          <w:p w:rsidR="001716E1" w:rsidRPr="001716E1" w:rsidRDefault="001716E1" w:rsidP="00535B49">
            <w:pPr>
              <w:jc w:val="center"/>
              <w:rPr>
                <w:rFonts w:ascii="Arial" w:hAnsi="Arial" w:cs="Arial"/>
                <w:sz w:val="24"/>
                <w:szCs w:val="24"/>
              </w:rPr>
            </w:pPr>
            <w:r w:rsidRPr="001716E1">
              <w:rPr>
                <w:rFonts w:ascii="Arial" w:hAnsi="Arial" w:cs="Arial"/>
                <w:sz w:val="24"/>
                <w:szCs w:val="24"/>
              </w:rPr>
              <w:t>RAZEM</w:t>
            </w:r>
          </w:p>
        </w:tc>
        <w:tc>
          <w:tcPr>
            <w:tcW w:w="993" w:type="dxa"/>
          </w:tcPr>
          <w:p w:rsidR="001716E1" w:rsidRPr="004F0AED" w:rsidRDefault="001716E1" w:rsidP="00535B49">
            <w:pPr>
              <w:jc w:val="center"/>
              <w:rPr>
                <w:rFonts w:ascii="Arial" w:hAnsi="Arial" w:cs="Arial"/>
                <w:sz w:val="24"/>
                <w:szCs w:val="24"/>
              </w:rPr>
            </w:pPr>
            <w:r w:rsidRPr="001716E1">
              <w:rPr>
                <w:rFonts w:ascii="Arial" w:hAnsi="Arial" w:cs="Arial"/>
                <w:sz w:val="24"/>
                <w:szCs w:val="24"/>
              </w:rPr>
              <w:t>0,800</w:t>
            </w:r>
          </w:p>
        </w:tc>
      </w:tr>
    </w:tbl>
    <w:p w:rsidR="001716E1" w:rsidRPr="004F0AED" w:rsidRDefault="001716E1" w:rsidP="001716E1">
      <w:pPr>
        <w:jc w:val="center"/>
        <w:rPr>
          <w:rFonts w:ascii="Arial" w:hAnsi="Arial" w:cs="Arial"/>
          <w:sz w:val="24"/>
          <w:szCs w:val="24"/>
        </w:rPr>
      </w:pPr>
    </w:p>
    <w:sectPr w:rsidR="001716E1" w:rsidRPr="004F0AED" w:rsidSect="0096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166E6F"/>
    <w:rsid w:val="00166E6F"/>
    <w:rsid w:val="001716E1"/>
    <w:rsid w:val="003A5489"/>
    <w:rsid w:val="004F0AED"/>
    <w:rsid w:val="00546595"/>
    <w:rsid w:val="008F2022"/>
    <w:rsid w:val="009630F4"/>
    <w:rsid w:val="00BD4D95"/>
    <w:rsid w:val="00D47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0FDC"/>
  <w15:docId w15:val="{DF14D255-A97B-40CA-81BC-48A2B0AD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0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66E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514</Words>
  <Characters>3088</Characters>
  <Application>Microsoft Office Word</Application>
  <DocSecurity>0</DocSecurity>
  <Lines>25</Lines>
  <Paragraphs>7</Paragraphs>
  <ScaleCrop>false</ScaleCrop>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W.Michalik</dc:creator>
  <cp:keywords/>
  <dc:description/>
  <cp:lastModifiedBy>Filar Aneta</cp:lastModifiedBy>
  <cp:revision>9</cp:revision>
  <dcterms:created xsi:type="dcterms:W3CDTF">2022-04-13T12:41:00Z</dcterms:created>
  <dcterms:modified xsi:type="dcterms:W3CDTF">2022-05-13T05:52:00Z</dcterms:modified>
</cp:coreProperties>
</file>