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6EE8DF7B" w:rsidR="00E47C39" w:rsidRPr="00497BE1" w:rsidRDefault="009C3410" w:rsidP="00E47C39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Promnik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0569C2">
        <w:rPr>
          <w:rFonts w:ascii="Cambria" w:hAnsi="Cambria" w:cs="Cambria"/>
          <w:iCs/>
          <w:sz w:val="20"/>
          <w:szCs w:val="20"/>
        </w:rPr>
        <w:t>01.04.</w:t>
      </w:r>
      <w:bookmarkStart w:id="0" w:name="_GoBack"/>
      <w:bookmarkEnd w:id="0"/>
      <w:r w:rsidR="00E47C39">
        <w:rPr>
          <w:rFonts w:ascii="Cambria" w:hAnsi="Cambria" w:cs="Cambria"/>
          <w:iCs/>
          <w:sz w:val="20"/>
          <w:szCs w:val="20"/>
        </w:rPr>
        <w:t>2021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5D81C6DC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30EB73EA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9C3410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3EA7ADD4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E47C39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E47C39">
      <w:pPr>
        <w:pStyle w:val="Podtytu"/>
        <w:jc w:val="center"/>
        <w:rPr>
          <w:sz w:val="20"/>
          <w:szCs w:val="20"/>
        </w:rPr>
      </w:pPr>
    </w:p>
    <w:p w14:paraId="6C7C6F4C" w14:textId="0DF37215" w:rsidR="00E47C39" w:rsidRPr="00497BE1" w:rsidRDefault="00E47C39" w:rsidP="00E47C39">
      <w:pPr>
        <w:shd w:val="clear" w:color="auto" w:fill="BFBFBF"/>
        <w:jc w:val="center"/>
        <w:rPr>
          <w:rFonts w:ascii="Cambria" w:hAnsi="Cambria" w:cs="Arial"/>
          <w:b/>
          <w:bCs/>
          <w:sz w:val="20"/>
          <w:szCs w:val="20"/>
        </w:rPr>
      </w:pPr>
      <w:r w:rsidRPr="00497BE1">
        <w:rPr>
          <w:rFonts w:ascii="Cambria" w:hAnsi="Cambria" w:cs="Arial"/>
          <w:b/>
          <w:bCs/>
          <w:sz w:val="20"/>
          <w:szCs w:val="20"/>
        </w:rPr>
        <w:t xml:space="preserve"> „</w:t>
      </w:r>
      <w:r w:rsidR="009C3410" w:rsidRPr="00575D74">
        <w:rPr>
          <w:rFonts w:ascii="Cambria" w:hAnsi="Cambria"/>
          <w:b/>
          <w:sz w:val="20"/>
          <w:szCs w:val="20"/>
        </w:rPr>
        <w:t>Dostawa w formie leasingu operacyjnego (na 3 lata) z opcją wykupu, fabrycznie nowego samochodu osobowego typu SUV</w:t>
      </w:r>
      <w:r w:rsidRPr="00497BE1">
        <w:rPr>
          <w:rFonts w:ascii="Cambria" w:hAnsi="Cambria" w:cs="Arial"/>
          <w:b/>
          <w:bCs/>
          <w:sz w:val="20"/>
          <w:szCs w:val="20"/>
        </w:rPr>
        <w:t>”</w:t>
      </w:r>
    </w:p>
    <w:p w14:paraId="7CC6B89B" w14:textId="77777777" w:rsidR="00E47C39" w:rsidRPr="00497BE1" w:rsidRDefault="00E47C39" w:rsidP="00E47C39">
      <w:pPr>
        <w:shd w:val="clear" w:color="auto" w:fill="BFBFBF"/>
        <w:jc w:val="both"/>
        <w:rPr>
          <w:rFonts w:ascii="Cambria" w:hAnsi="Cambria" w:cs="†¯øw≥¸"/>
          <w:b/>
          <w:sz w:val="20"/>
          <w:szCs w:val="20"/>
        </w:rPr>
      </w:pPr>
    </w:p>
    <w:p w14:paraId="6EA51834" w14:textId="743B6D0D" w:rsidR="00E47C39" w:rsidRPr="00497BE1" w:rsidRDefault="00E47C39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>
        <w:rPr>
          <w:rFonts w:ascii="Cambria" w:hAnsi="Cambria"/>
          <w:sz w:val="20"/>
          <w:szCs w:val="20"/>
        </w:rPr>
        <w:t>284</w:t>
      </w:r>
      <w:r w:rsidRPr="00497BE1">
        <w:rPr>
          <w:rFonts w:ascii="Cambria" w:hAnsi="Cambria"/>
          <w:sz w:val="20"/>
          <w:szCs w:val="20"/>
        </w:rPr>
        <w:t xml:space="preserve"> ust. </w:t>
      </w:r>
      <w:r>
        <w:rPr>
          <w:rFonts w:ascii="Cambria" w:hAnsi="Cambria"/>
          <w:sz w:val="20"/>
          <w:szCs w:val="20"/>
        </w:rPr>
        <w:t xml:space="preserve">6 </w:t>
      </w:r>
      <w:r w:rsidRPr="00497BE1">
        <w:rPr>
          <w:rFonts w:ascii="Cambria" w:hAnsi="Cambria"/>
          <w:sz w:val="20"/>
          <w:szCs w:val="20"/>
        </w:rPr>
        <w:t xml:space="preserve">ustawy 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>
        <w:rPr>
          <w:rStyle w:val="Pogrubienie"/>
          <w:rFonts w:ascii="Cambria" w:hAnsi="Cambria" w:cs="Arial"/>
          <w:b w:val="0"/>
          <w:sz w:val="20"/>
          <w:szCs w:val="20"/>
        </w:rPr>
        <w:t>2019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>
        <w:rPr>
          <w:rFonts w:ascii="Cambria" w:hAnsi="Cambria"/>
          <w:sz w:val="20"/>
          <w:szCs w:val="20"/>
        </w:rPr>
        <w:t>modyfikuje treść SWZ</w:t>
      </w:r>
      <w:r w:rsidRPr="00497BE1">
        <w:rPr>
          <w:rFonts w:ascii="Cambria" w:hAnsi="Cambria"/>
          <w:sz w:val="20"/>
          <w:szCs w:val="20"/>
        </w:rPr>
        <w:t>:</w:t>
      </w:r>
    </w:p>
    <w:p w14:paraId="0B61FC20" w14:textId="0D56532B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3C14FD8" w14:textId="68827515" w:rsidR="00E74310" w:rsidRPr="00E47C39" w:rsidRDefault="00E74310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47C39">
        <w:rPr>
          <w:rFonts w:ascii="Cambria" w:hAnsi="Cambria"/>
          <w:b/>
          <w:sz w:val="20"/>
          <w:szCs w:val="20"/>
        </w:rPr>
        <w:t>Pytanie 1:</w:t>
      </w:r>
    </w:p>
    <w:p w14:paraId="7A2247A6" w14:textId="3093CC3C" w:rsidR="00E47C39" w:rsidRPr="009C3410" w:rsidRDefault="009C3410" w:rsidP="00E47C39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9C3410">
        <w:rPr>
          <w:rFonts w:asciiTheme="majorHAnsi" w:hAnsiTheme="majorHAnsi" w:cs="Tahoma"/>
          <w:sz w:val="20"/>
          <w:szCs w:val="20"/>
        </w:rPr>
        <w:t xml:space="preserve">Prosimy o potwierdzenie, że Zamawiający zgadza się, aby integralną część Umowy leasingu stanowiła </w:t>
      </w:r>
      <w:r w:rsidRPr="009C3410">
        <w:rPr>
          <w:rFonts w:asciiTheme="majorHAnsi" w:hAnsiTheme="majorHAnsi" w:cs="Tahoma"/>
          <w:b/>
          <w:bCs/>
          <w:sz w:val="20"/>
          <w:szCs w:val="20"/>
        </w:rPr>
        <w:t xml:space="preserve">oparta o jedną, roczną, ryczałtową opłatę tabela opłat i prowizji w wysokości: 160 zł netto. </w:t>
      </w:r>
      <w:r w:rsidRPr="009C3410">
        <w:rPr>
          <w:rFonts w:asciiTheme="majorHAnsi" w:hAnsiTheme="majorHAnsi" w:cs="Tahoma"/>
          <w:sz w:val="20"/>
          <w:szCs w:val="20"/>
        </w:rPr>
        <w:t xml:space="preserve">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</w:t>
      </w:r>
      <w:r w:rsidRPr="009C3410">
        <w:rPr>
          <w:rFonts w:asciiTheme="majorHAnsi" w:hAnsiTheme="majorHAnsi" w:cs="Tahoma"/>
          <w:b/>
          <w:bCs/>
          <w:sz w:val="20"/>
          <w:szCs w:val="20"/>
        </w:rPr>
        <w:t xml:space="preserve">Tabela opłat jest częścią OWUL </w:t>
      </w:r>
      <w:r w:rsidRPr="009C3410">
        <w:rPr>
          <w:rFonts w:asciiTheme="majorHAnsi" w:hAnsiTheme="majorHAnsi" w:cs="Tahoma"/>
          <w:sz w:val="20"/>
          <w:szCs w:val="20"/>
        </w:rPr>
        <w:t>– co gwarantuje Klientom niezmienność warunków przez cały okres trwania Umowy</w:t>
      </w:r>
      <w:r w:rsidR="00E47C39" w:rsidRPr="009C3410">
        <w:rPr>
          <w:rFonts w:asciiTheme="majorHAnsi" w:hAnsiTheme="majorHAnsi"/>
          <w:sz w:val="20"/>
          <w:szCs w:val="20"/>
        </w:rPr>
        <w:t>.</w:t>
      </w:r>
    </w:p>
    <w:p w14:paraId="639C27B7" w14:textId="6676E454" w:rsidR="00E74310" w:rsidRPr="00E47C39" w:rsidRDefault="00E74310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47C39">
        <w:rPr>
          <w:rFonts w:ascii="Cambria" w:hAnsi="Cambria"/>
          <w:b/>
          <w:sz w:val="20"/>
          <w:szCs w:val="20"/>
        </w:rPr>
        <w:t>Odpowiedź:</w:t>
      </w:r>
    </w:p>
    <w:p w14:paraId="4E9D5715" w14:textId="77777777" w:rsidR="009C3410" w:rsidRPr="00662F79" w:rsidRDefault="009C3410" w:rsidP="009C3410">
      <w:pPr>
        <w:jc w:val="both"/>
        <w:rPr>
          <w:rFonts w:ascii="Cambria" w:hAnsi="Cambria" w:cs="Arial"/>
          <w:b/>
          <w:sz w:val="20"/>
          <w:szCs w:val="20"/>
        </w:rPr>
      </w:pPr>
      <w:r w:rsidRPr="00662F79">
        <w:rPr>
          <w:rFonts w:ascii="Cambria" w:hAnsi="Cambria" w:cs="Arial"/>
          <w:b/>
          <w:color w:val="000000"/>
          <w:sz w:val="20"/>
          <w:szCs w:val="20"/>
        </w:rPr>
        <w:t>Zamawiający nie zgadza się na ryczałtową roczną tabelę opłat i prowizji w wysokości: 160 zł.</w:t>
      </w:r>
    </w:p>
    <w:p w14:paraId="6EF3CD29" w14:textId="36341054" w:rsidR="00E47C39" w:rsidRPr="00E47C39" w:rsidRDefault="00E47C39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47C39">
        <w:rPr>
          <w:rFonts w:ascii="Cambria" w:hAnsi="Cambria"/>
          <w:b/>
          <w:sz w:val="20"/>
          <w:szCs w:val="20"/>
        </w:rPr>
        <w:t>Pytanie 2:</w:t>
      </w:r>
    </w:p>
    <w:p w14:paraId="42329AAA" w14:textId="509FA7B0" w:rsidR="00E47C39" w:rsidRPr="009C3410" w:rsidRDefault="009C3410" w:rsidP="00E47C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C3410">
        <w:rPr>
          <w:rFonts w:ascii="Cambria" w:hAnsi="Cambria" w:cs="Tahoma"/>
          <w:sz w:val="20"/>
          <w:szCs w:val="20"/>
        </w:rPr>
        <w:t xml:space="preserve">Z uwagi na fakt, iż Umowa Finansującego jest nieedytowalna proszę o możliwość </w:t>
      </w:r>
      <w:r w:rsidRPr="009C3410">
        <w:rPr>
          <w:rFonts w:ascii="Cambria" w:hAnsi="Cambria" w:cs="Tahoma"/>
          <w:b/>
          <w:bCs/>
          <w:sz w:val="20"/>
          <w:szCs w:val="20"/>
        </w:rPr>
        <w:t>podpisania aneksu/dodatkowych postanowień umownych w terminie podpisania Umowy leasingu na wzorze Finansującego</w:t>
      </w:r>
      <w:r w:rsidRPr="009C3410">
        <w:rPr>
          <w:rFonts w:ascii="Cambria" w:hAnsi="Cambria" w:cs="Tahoma"/>
          <w:sz w:val="20"/>
          <w:szCs w:val="20"/>
        </w:rPr>
        <w:t>, w którym zostaną zawarte ogólne warunki umowy Zamawiającego. Jest to standardowe rozwiązanie praktykowane przez podmioty publiczne. Ogólne warunki przyszłej umowy będą mieć pierwszeństwo stosowania przed dokumentem proponowanym przez Wykonawcę w przypadku ewentualnej sprzeczności. Proszę o dopuszczenie takiego scenariusza działania</w:t>
      </w:r>
      <w:r w:rsidR="00E47C39" w:rsidRPr="009C3410">
        <w:rPr>
          <w:rFonts w:ascii="Cambria" w:hAnsi="Cambria" w:cs="Tahoma"/>
          <w:sz w:val="20"/>
          <w:szCs w:val="20"/>
          <w:lang w:eastAsia="pl-PL"/>
        </w:rPr>
        <w:t>.</w:t>
      </w:r>
    </w:p>
    <w:p w14:paraId="1A1292C9" w14:textId="0BAFD0A6" w:rsidR="00E47C39" w:rsidRDefault="00E47C39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47C39">
        <w:rPr>
          <w:rFonts w:ascii="Cambria" w:hAnsi="Cambria"/>
          <w:b/>
          <w:sz w:val="20"/>
          <w:szCs w:val="20"/>
        </w:rPr>
        <w:t>Odpowiedź:</w:t>
      </w:r>
    </w:p>
    <w:p w14:paraId="7C4697FD" w14:textId="77777777" w:rsidR="009C3410" w:rsidRPr="00780910" w:rsidRDefault="009C3410" w:rsidP="009C3410">
      <w:pPr>
        <w:jc w:val="both"/>
        <w:rPr>
          <w:rFonts w:ascii="Cambria" w:hAnsi="Cambria" w:cs="Arial"/>
          <w:b/>
          <w:sz w:val="20"/>
          <w:szCs w:val="20"/>
        </w:rPr>
      </w:pPr>
      <w:r w:rsidRPr="00780910">
        <w:rPr>
          <w:rFonts w:ascii="Cambria" w:hAnsi="Cambria" w:cs="Arial"/>
          <w:b/>
          <w:sz w:val="20"/>
          <w:szCs w:val="20"/>
        </w:rPr>
        <w:t xml:space="preserve">Zamawiający wyraża zgodę, jednak pierwszeństwo mają zapisy SIWZ </w:t>
      </w:r>
    </w:p>
    <w:p w14:paraId="2A054BB1" w14:textId="77777777" w:rsidR="00E47C39" w:rsidRPr="00E47C39" w:rsidRDefault="00E47C39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CA58B78" w14:textId="0C28CD08" w:rsidR="00E47C39" w:rsidRPr="009C3410" w:rsidRDefault="00E47C39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9C3410">
        <w:rPr>
          <w:rFonts w:ascii="Cambria" w:hAnsi="Cambria"/>
          <w:b/>
          <w:sz w:val="20"/>
          <w:szCs w:val="20"/>
        </w:rPr>
        <w:t>Pytanie 3:</w:t>
      </w:r>
    </w:p>
    <w:p w14:paraId="6C1822F0" w14:textId="77777777" w:rsidR="009C3410" w:rsidRPr="009C3410" w:rsidRDefault="009C3410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9C3410">
        <w:rPr>
          <w:rFonts w:ascii="Cambria" w:hAnsi="Cambria" w:cs="Tahoma"/>
          <w:sz w:val="20"/>
          <w:szCs w:val="20"/>
          <w:lang w:eastAsia="pl-PL"/>
        </w:rPr>
        <w:t>Uprzejmie proszę o jednoznaczne określenie wysokości opłaty wstępnej, tzn. w rozdziale III, pkt. 1 SWZ wskazano 20%, natomiast w rozdziale XVII, pkt. 1 SWZ zapisano 30%</w:t>
      </w:r>
      <w:r w:rsidRPr="009C3410">
        <w:rPr>
          <w:rFonts w:ascii="Cambria" w:hAnsi="Cambria"/>
          <w:b/>
          <w:sz w:val="20"/>
          <w:szCs w:val="20"/>
        </w:rPr>
        <w:t xml:space="preserve"> </w:t>
      </w:r>
    </w:p>
    <w:p w14:paraId="25E46777" w14:textId="55E277BB" w:rsidR="00E47C39" w:rsidRPr="009C3410" w:rsidRDefault="00E47C39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9C3410">
        <w:rPr>
          <w:rFonts w:ascii="Cambria" w:hAnsi="Cambria"/>
          <w:b/>
          <w:sz w:val="20"/>
          <w:szCs w:val="20"/>
        </w:rPr>
        <w:t>Odpowiedź:</w:t>
      </w:r>
    </w:p>
    <w:p w14:paraId="4BE93656" w14:textId="77777777" w:rsidR="009C3410" w:rsidRDefault="009C3410" w:rsidP="009C3410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Zamawiający dokonuje modyfikacji rozdziału XVII ust. 1, który otrzymuje brzmienie:</w:t>
      </w:r>
    </w:p>
    <w:p w14:paraId="4CD66545" w14:textId="77777777" w:rsidR="009C3410" w:rsidRPr="009C3410" w:rsidRDefault="009C3410" w:rsidP="009C3410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9C3410">
        <w:rPr>
          <w:rFonts w:ascii="Cambria" w:hAnsi="Cambria"/>
          <w:sz w:val="20"/>
          <w:szCs w:val="20"/>
        </w:rPr>
        <w:t xml:space="preserve">Cenę oferty stanowić będzie CAŁKOWITY KOSZT LEASINGU z uwzględnieniem opłaty wstępnej w wysokości 20 % wartości samochodu netto + VAT,  36 miesięcznych rat leasingowych (pierwsza rata opłata wstępna oraz 35 rat wyszczególnione na część kapitałową i odsetkową) + VAT oraz 1 % wykup samochodu + VAT, przy czym wszystkie raty leasingowe winny zawierać w sobie koszty związane z realizacją umowy. leasingu tj. prowizje, opłaty manipulacyjne, wszelkie koszty ubezpieczenia samochodu, </w:t>
      </w:r>
      <w:r w:rsidRPr="009C3410">
        <w:rPr>
          <w:rFonts w:ascii="Cambria" w:hAnsi="Cambria"/>
          <w:sz w:val="20"/>
          <w:szCs w:val="20"/>
        </w:rPr>
        <w:lastRenderedPageBreak/>
        <w:t>itp. – w części kapitałowej. Zamawiający akceptuje możliwość zapłacenia odsetek za zwłokę w zapłacie rat oraz opłaty za niestandardową obsługę umowy wynikające z tabeli opłat i prowizji lub innego dokumentu o podobnym charakterze</w:t>
      </w:r>
    </w:p>
    <w:p w14:paraId="1E76CC56" w14:textId="77777777" w:rsidR="007A1DA7" w:rsidRPr="009C3410" w:rsidRDefault="007A1DA7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75149729" w14:textId="1C237E0E" w:rsidR="00E47C39" w:rsidRPr="009C3410" w:rsidRDefault="00E47C39" w:rsidP="00E47C39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9C3410">
        <w:rPr>
          <w:rFonts w:asciiTheme="majorHAnsi" w:hAnsiTheme="majorHAnsi"/>
          <w:b/>
          <w:sz w:val="20"/>
          <w:szCs w:val="20"/>
        </w:rPr>
        <w:t>Pytanie 4:</w:t>
      </w:r>
    </w:p>
    <w:p w14:paraId="7F1A9D04" w14:textId="77777777" w:rsidR="009C3410" w:rsidRPr="009C3410" w:rsidRDefault="009C3410" w:rsidP="009C3410">
      <w:pPr>
        <w:suppressAutoHyphens w:val="0"/>
        <w:spacing w:after="0" w:line="240" w:lineRule="auto"/>
        <w:jc w:val="both"/>
        <w:rPr>
          <w:rFonts w:asciiTheme="majorHAnsi" w:hAnsiTheme="majorHAnsi" w:cs="Tahoma"/>
          <w:b/>
          <w:bCs/>
          <w:sz w:val="20"/>
          <w:szCs w:val="20"/>
          <w:u w:val="single"/>
          <w:lang w:eastAsia="pl-PL"/>
        </w:rPr>
      </w:pPr>
      <w:r w:rsidRPr="009C3410">
        <w:rPr>
          <w:rFonts w:asciiTheme="majorHAnsi" w:hAnsiTheme="majorHAnsi" w:cs="Tahoma"/>
          <w:sz w:val="20"/>
          <w:szCs w:val="20"/>
          <w:lang w:eastAsia="pl-PL"/>
        </w:rPr>
        <w:t xml:space="preserve">Jako formę odszkodowania Zamawiający przewidział kary umowne. Zwracamy się z uprzejmą prośbą o ich zmniejszenie </w:t>
      </w:r>
      <w:r w:rsidRPr="009C3410">
        <w:rPr>
          <w:rFonts w:asciiTheme="majorHAnsi" w:hAnsiTheme="majorHAnsi" w:cs="Tahoma"/>
          <w:b/>
          <w:bCs/>
          <w:sz w:val="20"/>
          <w:szCs w:val="20"/>
          <w:u w:val="single"/>
          <w:lang w:eastAsia="pl-PL"/>
        </w:rPr>
        <w:t>z 0,5% na 0,05%.</w:t>
      </w:r>
    </w:p>
    <w:p w14:paraId="31F7E63F" w14:textId="246973B7" w:rsidR="00E47C39" w:rsidRPr="009C3410" w:rsidRDefault="00E47C39" w:rsidP="009C3410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9C3410">
        <w:rPr>
          <w:rFonts w:asciiTheme="majorHAnsi" w:hAnsiTheme="majorHAnsi"/>
          <w:b/>
          <w:sz w:val="20"/>
          <w:szCs w:val="20"/>
        </w:rPr>
        <w:t>Odpowiedź:</w:t>
      </w:r>
    </w:p>
    <w:p w14:paraId="2D410CD9" w14:textId="61589FF7" w:rsidR="007A1DA7" w:rsidRDefault="009C3410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Zamawiający nie wyraża zgody </w:t>
      </w:r>
    </w:p>
    <w:p w14:paraId="1FFDC057" w14:textId="77777777" w:rsidR="009C3410" w:rsidRPr="00E47C39" w:rsidRDefault="009C3410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6881EA" w14:textId="1CBD20CD" w:rsidR="00E47C39" w:rsidRPr="00E47C39" w:rsidRDefault="00E47C39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47C39">
        <w:rPr>
          <w:rFonts w:ascii="Cambria" w:hAnsi="Cambria"/>
          <w:b/>
          <w:sz w:val="20"/>
          <w:szCs w:val="20"/>
        </w:rPr>
        <w:t>Pytanie 5:</w:t>
      </w:r>
    </w:p>
    <w:p w14:paraId="2C561FBE" w14:textId="77777777" w:rsidR="009C3410" w:rsidRPr="009C3410" w:rsidRDefault="009C3410" w:rsidP="009C3410">
      <w:p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9C3410">
        <w:rPr>
          <w:rFonts w:ascii="Cambria" w:hAnsi="Cambria" w:cs="Tahoma"/>
          <w:sz w:val="20"/>
          <w:szCs w:val="20"/>
          <w:lang w:eastAsia="pl-PL"/>
        </w:rPr>
        <w:t xml:space="preserve">Proszę o potwierdzenie, że Zamawiający poniesie koszt opłaty za rejestrację., Zamawiający będzie zobowiązany do jego poniesienia na podstawie re faktury wystawionej w trakcie trwania umowy leasingu przez Wykonawcę – Finansującego. Założenie to jest zgodne z kodeksowym ujęciem umowy leasingu, zgodnie z którym wszelkie podatki, opłaty i inne ciężary związane z korzystaniem  i posiadaniem leasingowanego dobra, ponosi korzystający. </w:t>
      </w:r>
    </w:p>
    <w:p w14:paraId="334CD436" w14:textId="3B41CEC7" w:rsidR="00E47C39" w:rsidRPr="009C3410" w:rsidRDefault="00E47C39" w:rsidP="009C3410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9C3410">
        <w:rPr>
          <w:rFonts w:ascii="Cambria" w:hAnsi="Cambria"/>
          <w:b/>
          <w:sz w:val="20"/>
          <w:szCs w:val="20"/>
        </w:rPr>
        <w:t>Odpowiedź:</w:t>
      </w:r>
    </w:p>
    <w:p w14:paraId="5F6BA72D" w14:textId="27B92C2E" w:rsidR="007A1DA7" w:rsidRPr="009C3410" w:rsidRDefault="009C3410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9C3410">
        <w:rPr>
          <w:rFonts w:ascii="Cambria" w:hAnsi="Cambria"/>
          <w:b/>
          <w:sz w:val="20"/>
          <w:szCs w:val="20"/>
        </w:rPr>
        <w:t>Zgodnie z zapisami SWZ „</w:t>
      </w:r>
      <w:r w:rsidRPr="009C3410">
        <w:rPr>
          <w:rFonts w:ascii="Cambria" w:hAnsi="Cambria"/>
          <w:sz w:val="20"/>
          <w:szCs w:val="20"/>
        </w:rPr>
        <w:t>Wykonawca pokryje koszty koszt rejestracji (w tym opłat związanych z przerejestrowaniem oraz związanych z tym wydaniem naklejek legalizacyjnych, tablic rejestracyjnych), ubezpieczenia pojazdu w pełnym zakresie OC/AC/NW (jednorazowo). Zamawiający nie zgadza się na obciążenie go kosztami administrowania polisami ubezpieczeniowymi</w:t>
      </w:r>
      <w:r w:rsidRPr="009C3410">
        <w:rPr>
          <w:rFonts w:ascii="Cambria" w:hAnsi="Cambria"/>
          <w:b/>
          <w:sz w:val="20"/>
          <w:szCs w:val="20"/>
        </w:rPr>
        <w:t>”</w:t>
      </w:r>
    </w:p>
    <w:p w14:paraId="05E096E3" w14:textId="77777777" w:rsidR="009C3410" w:rsidRPr="00E47C39" w:rsidRDefault="009C3410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56D95C4B" w14:textId="7387F315" w:rsidR="00E47C39" w:rsidRPr="009C3410" w:rsidRDefault="00E47C39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9C3410">
        <w:rPr>
          <w:rFonts w:ascii="Cambria" w:hAnsi="Cambria"/>
          <w:b/>
          <w:sz w:val="20"/>
          <w:szCs w:val="20"/>
        </w:rPr>
        <w:t>Pytanie 6:</w:t>
      </w:r>
    </w:p>
    <w:p w14:paraId="644EE2F4" w14:textId="77777777" w:rsidR="009C3410" w:rsidRPr="009C3410" w:rsidRDefault="009C3410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9C3410">
        <w:rPr>
          <w:rFonts w:ascii="Cambria" w:hAnsi="Cambria" w:cs="Tahoma"/>
          <w:sz w:val="20"/>
          <w:szCs w:val="20"/>
          <w:lang w:eastAsia="pl-PL"/>
        </w:rPr>
        <w:t>Uprzejmie proszę o potwierdzenie, że Zamawiający oczekuje oferty wraz z ubezpieczaniem na cały okres trwania Umowy leasingu (ubezpieczanie zawarte w ratach leasingu).</w:t>
      </w:r>
      <w:r w:rsidRPr="009C3410">
        <w:rPr>
          <w:rFonts w:ascii="Cambria" w:hAnsi="Cambria"/>
          <w:b/>
          <w:sz w:val="20"/>
          <w:szCs w:val="20"/>
        </w:rPr>
        <w:t xml:space="preserve"> </w:t>
      </w:r>
    </w:p>
    <w:p w14:paraId="6BB695BD" w14:textId="46772839" w:rsidR="00E47C39" w:rsidRPr="009C3410" w:rsidRDefault="00E47C39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9C3410">
        <w:rPr>
          <w:rFonts w:ascii="Cambria" w:hAnsi="Cambria"/>
          <w:b/>
          <w:sz w:val="20"/>
          <w:szCs w:val="20"/>
        </w:rPr>
        <w:t>Odpowiedź:</w:t>
      </w:r>
    </w:p>
    <w:p w14:paraId="7E2E8751" w14:textId="77777777" w:rsidR="000569C2" w:rsidRPr="009C3410" w:rsidRDefault="000569C2" w:rsidP="000569C2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9C3410">
        <w:rPr>
          <w:rFonts w:ascii="Cambria" w:hAnsi="Cambria" w:cs="Tahoma"/>
          <w:sz w:val="20"/>
          <w:szCs w:val="20"/>
          <w:lang w:eastAsia="pl-PL"/>
        </w:rPr>
        <w:t>Zamawiający oczekuje oferty wraz z ubezpieczaniem na cały okres trwania Umowy leasingu (ubezpieczanie zawarte w ratach leasingu).</w:t>
      </w:r>
      <w:r w:rsidRPr="009C3410">
        <w:rPr>
          <w:rFonts w:ascii="Cambria" w:hAnsi="Cambria"/>
          <w:b/>
          <w:sz w:val="20"/>
          <w:szCs w:val="20"/>
        </w:rPr>
        <w:t xml:space="preserve"> </w:t>
      </w:r>
    </w:p>
    <w:p w14:paraId="493076E3" w14:textId="77777777" w:rsidR="007A1DA7" w:rsidRPr="009C3410" w:rsidRDefault="007A1DA7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57C0C94" w14:textId="4D5859AA" w:rsidR="00E47C39" w:rsidRPr="009C3410" w:rsidRDefault="00E47C39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9C3410">
        <w:rPr>
          <w:rFonts w:ascii="Cambria" w:hAnsi="Cambria"/>
          <w:b/>
          <w:sz w:val="20"/>
          <w:szCs w:val="20"/>
        </w:rPr>
        <w:t>Pytanie 7:</w:t>
      </w:r>
    </w:p>
    <w:p w14:paraId="3D3D3680" w14:textId="77777777" w:rsidR="009C3410" w:rsidRPr="009C3410" w:rsidRDefault="009C3410" w:rsidP="009C3410">
      <w:pPr>
        <w:spacing w:after="0" w:line="240" w:lineRule="auto"/>
        <w:jc w:val="both"/>
        <w:rPr>
          <w:rFonts w:ascii="Cambria" w:hAnsi="Cambria" w:cs="Tahoma"/>
          <w:sz w:val="20"/>
          <w:szCs w:val="20"/>
          <w:lang w:eastAsia="en-US"/>
        </w:rPr>
      </w:pPr>
      <w:r w:rsidRPr="009C3410">
        <w:rPr>
          <w:rFonts w:ascii="Cambria" w:hAnsi="Cambria" w:cs="Tahoma"/>
          <w:sz w:val="20"/>
          <w:szCs w:val="20"/>
        </w:rPr>
        <w:t>Wykonawca/Finansujący jako Instytucja Finansowa zgodnie z obowiązującymi przepisami jest zobligowany do przeprowadzenia analizy finansowej Podmiotu, któremu udziela finansowania wraz z dostawą przedmiotu zamówienia. Prosimy o udostępnienie dokumentów finansowych, które umożliwią przeprowadzenie takich czynności:</w:t>
      </w:r>
    </w:p>
    <w:p w14:paraId="7060A177" w14:textId="77777777" w:rsidR="009C3410" w:rsidRPr="009C3410" w:rsidRDefault="009C3410" w:rsidP="009C3410">
      <w:pPr>
        <w:jc w:val="both"/>
        <w:rPr>
          <w:rFonts w:ascii="Cambria" w:hAnsi="Cambria" w:cs="Tahoma"/>
          <w:sz w:val="20"/>
          <w:szCs w:val="20"/>
        </w:rPr>
      </w:pPr>
      <w:r w:rsidRPr="009C3410">
        <w:rPr>
          <w:rFonts w:ascii="Cambria" w:hAnsi="Cambria" w:cs="Tahoma"/>
          <w:sz w:val="20"/>
          <w:szCs w:val="20"/>
        </w:rPr>
        <w:t>- bilans oraz rachunek zysków i strat za rok 2019, 2020;</w:t>
      </w:r>
    </w:p>
    <w:p w14:paraId="461F51AF" w14:textId="77777777" w:rsidR="009C3410" w:rsidRPr="009C3410" w:rsidRDefault="009C3410" w:rsidP="009C3410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9C3410">
        <w:rPr>
          <w:rFonts w:ascii="Cambria" w:hAnsi="Cambria" w:cs="Tahoma"/>
          <w:sz w:val="20"/>
          <w:szCs w:val="20"/>
        </w:rPr>
        <w:t>- rachunek zysków i strat wg. stanu na koniec miesiąca luty 2021 r.</w:t>
      </w:r>
    </w:p>
    <w:p w14:paraId="62FB803A" w14:textId="5E4F7212" w:rsidR="00E47C39" w:rsidRPr="009C3410" w:rsidRDefault="009C3410" w:rsidP="009C34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C3410">
        <w:rPr>
          <w:rFonts w:ascii="Cambria" w:hAnsi="Cambria"/>
          <w:b/>
          <w:sz w:val="20"/>
          <w:szCs w:val="20"/>
        </w:rPr>
        <w:t xml:space="preserve"> </w:t>
      </w:r>
      <w:r w:rsidR="00E47C39" w:rsidRPr="009C3410">
        <w:rPr>
          <w:rFonts w:ascii="Cambria" w:hAnsi="Cambria"/>
          <w:b/>
          <w:sz w:val="20"/>
          <w:szCs w:val="20"/>
        </w:rPr>
        <w:t>Odpowiedź:</w:t>
      </w:r>
    </w:p>
    <w:p w14:paraId="520A00BF" w14:textId="04107CA2" w:rsidR="009568D4" w:rsidRPr="00A038F6" w:rsidRDefault="000569C2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Informacje zawarte są w KRS, Zamawiający nie udostępni wskazanych dokumentów na stronie postępowania. </w:t>
      </w:r>
    </w:p>
    <w:sectPr w:rsidR="009568D4" w:rsidRPr="00A038F6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†¯øw≥¸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8D8D" w14:textId="77777777" w:rsidR="009C3410" w:rsidRDefault="009C3410" w:rsidP="009C3410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 w14:anchorId="116DAF43">
        <v:line id="Łącznik prosty 2" o:spid="_x0000_s38914" style="position:absolute;z-index:251660288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>
      <w:rPr>
        <w:smallCaps/>
        <w:noProof/>
      </w:rPr>
      <w:tab/>
    </w:r>
  </w:p>
  <w:p w14:paraId="472325E6" w14:textId="7975FA90" w:rsidR="009C3410" w:rsidRDefault="009C3410" w:rsidP="009C3410">
    <w:pPr>
      <w:pStyle w:val="Nagwek"/>
    </w:pPr>
    <w:r>
      <w:rPr>
        <w:noProof/>
      </w:rPr>
      <w:pict w14:anchorId="37E969F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38913" type="#_x0000_t202" style="position:absolute;margin-left:59.85pt;margin-top:5.8pt;width:427pt;height:8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14:paraId="1A09493D" w14:textId="77777777" w:rsidR="009C3410" w:rsidRPr="00A34E50" w:rsidRDefault="009C3410" w:rsidP="009C3410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14:paraId="714B5BCF" w14:textId="77777777" w:rsidR="009C3410" w:rsidRPr="001E63FC" w:rsidRDefault="009C3410" w:rsidP="009C3410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14:paraId="730E0C4E" w14:textId="77777777" w:rsidR="009C3410" w:rsidRPr="001E63FC" w:rsidRDefault="009C3410" w:rsidP="009C3410">
                <w:pPr>
                  <w:ind w:firstLine="142"/>
                  <w:rPr>
                    <w:rFonts w:ascii="Book Antiqua" w:hAnsi="Book Antiqua"/>
                    <w:sz w:val="18"/>
                    <w:szCs w:val="16"/>
                  </w:rPr>
                </w:pPr>
                <w:r w:rsidRPr="00D74D67">
                  <w:rPr>
                    <w:rFonts w:ascii="Cambria" w:hAnsi="Cambria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biuro@pgo.kielce.pl</w:t>
                </w:r>
              </w:p>
              <w:p w14:paraId="7CFB1321" w14:textId="77777777" w:rsidR="009C3410" w:rsidRPr="00917FC9" w:rsidRDefault="009C3410" w:rsidP="009C3410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 w:rsidRPr="002D6774">
      <w:rPr>
        <w:smallCaps/>
        <w:noProof/>
        <w:lang w:eastAsia="pl-PL"/>
      </w:rPr>
      <w:drawing>
        <wp:inline distT="0" distB="0" distL="0" distR="0" wp14:anchorId="10940826" wp14:editId="2BE4895A">
          <wp:extent cx="590550" cy="800100"/>
          <wp:effectExtent l="0" t="0" r="0" b="0"/>
          <wp:docPr id="1" name="Obraz 1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7E184" w14:textId="77777777" w:rsidR="009C3410" w:rsidRDefault="009C3410" w:rsidP="009C3410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57D75A1B" w14:textId="77777777" w:rsidR="009C3410" w:rsidRDefault="009C3410" w:rsidP="009C3410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2A71D3EE" w14:textId="1A736431" w:rsidR="009C3410" w:rsidRPr="00354E71" w:rsidRDefault="009C3410" w:rsidP="009C3410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>
      <w:rPr>
        <w:rFonts w:ascii="Calibri" w:hAnsi="Calibri" w:cs="Calibri"/>
        <w:sz w:val="20"/>
        <w:szCs w:val="16"/>
      </w:rPr>
      <w:t xml:space="preserve"> </w:t>
    </w:r>
    <w:r w:rsidRPr="00575D74">
      <w:rPr>
        <w:rFonts w:ascii="Calibri" w:hAnsi="Calibri" w:cs="Calibri"/>
        <w:sz w:val="20"/>
        <w:szCs w:val="16"/>
      </w:rPr>
      <w:t>PGO/02/03/2021</w:t>
    </w:r>
  </w:p>
  <w:p w14:paraId="6BDC1019" w14:textId="77777777" w:rsidR="009C3410" w:rsidRDefault="009C3410" w:rsidP="009C3410">
    <w:pPr>
      <w:pStyle w:val="Nagwek"/>
      <w:rPr>
        <w:rFonts w:ascii="Cambria" w:hAnsi="Cambria" w:cs="Arial"/>
        <w:b/>
        <w:sz w:val="20"/>
      </w:rPr>
    </w:pPr>
  </w:p>
  <w:p w14:paraId="21008F6A" w14:textId="7D35455F" w:rsidR="00E4632B" w:rsidRPr="009C3410" w:rsidRDefault="00E4632B" w:rsidP="009C34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8D2"/>
    <w:multiLevelType w:val="hybridMultilevel"/>
    <w:tmpl w:val="8D28A2CE"/>
    <w:lvl w:ilvl="0" w:tplc="3A6CD0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2"/>
  </w:num>
  <w:num w:numId="4">
    <w:abstractNumId w:val="17"/>
  </w:num>
  <w:num w:numId="5">
    <w:abstractNumId w:val="16"/>
  </w:num>
  <w:num w:numId="6">
    <w:abstractNumId w:val="24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5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2"/>
  </w:num>
  <w:num w:numId="17">
    <w:abstractNumId w:val="27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2"/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3"/>
  </w:num>
  <w:num w:numId="2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3"/>
  </w:num>
  <w:num w:numId="32">
    <w:abstractNumId w:val="19"/>
  </w:num>
  <w:num w:numId="33">
    <w:abstractNumId w:val="29"/>
  </w:num>
  <w:num w:numId="34">
    <w:abstractNumId w:val="5"/>
  </w:num>
  <w:num w:numId="35">
    <w:abstractNumId w:val="6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4BE7"/>
    <w:rsid w:val="0002695B"/>
    <w:rsid w:val="000353ED"/>
    <w:rsid w:val="000407E8"/>
    <w:rsid w:val="00043289"/>
    <w:rsid w:val="000569C2"/>
    <w:rsid w:val="00057FA5"/>
    <w:rsid w:val="00063E3B"/>
    <w:rsid w:val="000650BF"/>
    <w:rsid w:val="00082041"/>
    <w:rsid w:val="000858F1"/>
    <w:rsid w:val="00093C22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5BDC"/>
    <w:rsid w:val="00390996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E1A0A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410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B5E4A"/>
    <w:rsid w:val="00AB67EF"/>
    <w:rsid w:val="00AB71E1"/>
    <w:rsid w:val="00AE33D2"/>
    <w:rsid w:val="00AE3E0A"/>
    <w:rsid w:val="00AE61DB"/>
    <w:rsid w:val="00AE641E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6AAB"/>
    <w:rsid w:val="00D11CCE"/>
    <w:rsid w:val="00D11EF2"/>
    <w:rsid w:val="00D17F07"/>
    <w:rsid w:val="00D24191"/>
    <w:rsid w:val="00D30B87"/>
    <w:rsid w:val="00D35959"/>
    <w:rsid w:val="00D41EA9"/>
    <w:rsid w:val="00D45AE9"/>
    <w:rsid w:val="00D53E71"/>
    <w:rsid w:val="00D5720F"/>
    <w:rsid w:val="00D65A08"/>
    <w:rsid w:val="00D868CA"/>
    <w:rsid w:val="00D874E1"/>
    <w:rsid w:val="00D87E43"/>
    <w:rsid w:val="00D90A34"/>
    <w:rsid w:val="00D9255E"/>
    <w:rsid w:val="00DA50F7"/>
    <w:rsid w:val="00DC4EA8"/>
    <w:rsid w:val="00DD5946"/>
    <w:rsid w:val="00DF2F8C"/>
    <w:rsid w:val="00DF615F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C06E5-9B43-4B2F-BA1E-9265BFA5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30</cp:revision>
  <cp:lastPrinted>2015-10-29T05:39:00Z</cp:lastPrinted>
  <dcterms:created xsi:type="dcterms:W3CDTF">2018-09-11T07:42:00Z</dcterms:created>
  <dcterms:modified xsi:type="dcterms:W3CDTF">2021-04-01T11:24:00Z</dcterms:modified>
</cp:coreProperties>
</file>