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B200" w14:textId="77777777" w:rsidR="00027A85" w:rsidRDefault="00027A85" w:rsidP="00B56BB9">
      <w:pPr>
        <w:pStyle w:val="Tekstpodstawowy"/>
        <w:spacing w:line="240" w:lineRule="auto"/>
        <w:ind w:left="540"/>
        <w:jc w:val="right"/>
        <w:rPr>
          <w:rFonts w:ascii="Times New Roman" w:hAnsi="Times New Roman" w:cs="Times New Roman"/>
          <w:b/>
          <w:sz w:val="22"/>
          <w:szCs w:val="22"/>
        </w:rPr>
      </w:pPr>
    </w:p>
    <w:p w14:paraId="66D9C281" w14:textId="69A971B2" w:rsidR="00B56BB9" w:rsidRPr="009108ED" w:rsidRDefault="00B56BB9" w:rsidP="00B56BB9">
      <w:pPr>
        <w:pStyle w:val="Tekstpodstawowy"/>
        <w:spacing w:line="240" w:lineRule="auto"/>
        <w:ind w:left="540"/>
        <w:jc w:val="right"/>
        <w:rPr>
          <w:rFonts w:ascii="Times New Roman" w:hAnsi="Times New Roman" w:cs="Times New Roman"/>
          <w:b/>
          <w:sz w:val="22"/>
          <w:szCs w:val="22"/>
        </w:rPr>
      </w:pPr>
      <w:r w:rsidRPr="009108ED">
        <w:rPr>
          <w:rFonts w:ascii="Times New Roman" w:hAnsi="Times New Roman" w:cs="Times New Roman"/>
          <w:b/>
          <w:sz w:val="22"/>
          <w:szCs w:val="22"/>
        </w:rPr>
        <w:t xml:space="preserve">Załącznik nr </w:t>
      </w:r>
      <w:r>
        <w:rPr>
          <w:rFonts w:ascii="Times New Roman" w:hAnsi="Times New Roman" w:cs="Times New Roman"/>
          <w:b/>
          <w:sz w:val="22"/>
          <w:szCs w:val="22"/>
        </w:rPr>
        <w:t>2</w:t>
      </w:r>
      <w:r w:rsidRPr="009108ED">
        <w:rPr>
          <w:rFonts w:ascii="Times New Roman" w:hAnsi="Times New Roman" w:cs="Times New Roman"/>
          <w:b/>
          <w:sz w:val="22"/>
          <w:szCs w:val="22"/>
        </w:rPr>
        <w:t xml:space="preserve"> do SWZ</w:t>
      </w:r>
    </w:p>
    <w:p w14:paraId="4B07C22D" w14:textId="77777777" w:rsidR="00B56BB9" w:rsidRPr="009108ED" w:rsidRDefault="00B56BB9" w:rsidP="00B56BB9">
      <w:pPr>
        <w:widowControl/>
        <w:suppressAutoHyphens w:val="0"/>
        <w:ind w:left="360"/>
        <w:jc w:val="left"/>
        <w:outlineLvl w:val="0"/>
        <w:rPr>
          <w:sz w:val="22"/>
          <w:szCs w:val="22"/>
        </w:rPr>
      </w:pPr>
      <w:r w:rsidRPr="009108ED">
        <w:rPr>
          <w:noProof/>
          <w:sz w:val="22"/>
          <w:szCs w:val="22"/>
        </w:rPr>
        <w:drawing>
          <wp:inline distT="0" distB="0" distL="0" distR="0" wp14:anchorId="04FE5729" wp14:editId="2C627206">
            <wp:extent cx="676275" cy="885825"/>
            <wp:effectExtent l="0" t="0" r="9525" b="9525"/>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03B12718" w14:textId="62E6BA5E" w:rsidR="00B56BB9" w:rsidRPr="009108ED" w:rsidRDefault="00B56BB9" w:rsidP="00B56BB9">
      <w:pPr>
        <w:rPr>
          <w:b/>
          <w:color w:val="000000"/>
          <w:u w:val="single"/>
        </w:rPr>
      </w:pPr>
      <w:r>
        <w:rPr>
          <w:b/>
          <w:color w:val="000000"/>
          <w:u w:val="single"/>
        </w:rPr>
        <w:t>PROJEKTOWANE POSTANOWIENIA UMOWY</w:t>
      </w:r>
      <w:r w:rsidRPr="009108ED">
        <w:rPr>
          <w:b/>
          <w:color w:val="000000"/>
          <w:u w:val="single"/>
        </w:rPr>
        <w:t xml:space="preserve"> </w:t>
      </w:r>
      <w:r w:rsidR="00D41185">
        <w:rPr>
          <w:b/>
          <w:color w:val="000000"/>
          <w:u w:val="single"/>
        </w:rPr>
        <w:t>80.272.186.2022</w:t>
      </w:r>
    </w:p>
    <w:p w14:paraId="3E358907" w14:textId="77777777" w:rsidR="00B56BB9" w:rsidRPr="009108ED" w:rsidRDefault="00B56BB9" w:rsidP="00B56BB9"/>
    <w:p w14:paraId="26D6AC0F" w14:textId="77777777" w:rsidR="00B56BB9" w:rsidRPr="000B661B" w:rsidRDefault="00B56BB9" w:rsidP="00B56BB9">
      <w:pPr>
        <w:jc w:val="both"/>
        <w:rPr>
          <w:b/>
        </w:rPr>
      </w:pPr>
      <w:r w:rsidRPr="000B661B">
        <w:rPr>
          <w:b/>
        </w:rPr>
        <w:t>zawarta w Krakowie w dniu ................ r. pomiędzy:</w:t>
      </w:r>
    </w:p>
    <w:p w14:paraId="14937F1D" w14:textId="77777777" w:rsidR="00B56BB9" w:rsidRPr="000B661B" w:rsidRDefault="00B56BB9" w:rsidP="00B56BB9">
      <w:pPr>
        <w:jc w:val="both"/>
        <w:rPr>
          <w:b/>
          <w:bCs/>
        </w:rPr>
      </w:pPr>
      <w:r w:rsidRPr="000B661B">
        <w:rPr>
          <w:b/>
        </w:rPr>
        <w:t xml:space="preserve">Uniwersytetem </w:t>
      </w:r>
      <w:r w:rsidRPr="000B661B">
        <w:rPr>
          <w:b/>
          <w:bCs/>
        </w:rPr>
        <w:t xml:space="preserve">Jagiellońskim z siedzibą przy ul. Gołębiej 24, 31-007 Kraków, </w:t>
      </w:r>
    </w:p>
    <w:p w14:paraId="79802FD5" w14:textId="77777777" w:rsidR="00B56BB9" w:rsidRPr="000B661B" w:rsidRDefault="00B56BB9" w:rsidP="00B56BB9">
      <w:pPr>
        <w:jc w:val="both"/>
        <w:rPr>
          <w:b/>
        </w:rPr>
      </w:pPr>
      <w:r w:rsidRPr="000B661B">
        <w:rPr>
          <w:b/>
          <w:bCs/>
        </w:rPr>
        <w:t>NIP 675-000-22-36, zwanym dalej „Zamawiającym”, reprezentowanym przez:</w:t>
      </w:r>
      <w:r w:rsidRPr="000B661B">
        <w:rPr>
          <w:b/>
        </w:rPr>
        <w:t xml:space="preserve"> </w:t>
      </w:r>
    </w:p>
    <w:p w14:paraId="45B7F657" w14:textId="77777777" w:rsidR="00B56BB9" w:rsidRPr="000B661B" w:rsidRDefault="00B56BB9" w:rsidP="00B56BB9">
      <w:pPr>
        <w:pStyle w:val="Tekstpodstawowy31"/>
        <w:spacing w:after="0" w:line="240" w:lineRule="auto"/>
        <w:jc w:val="both"/>
        <w:rPr>
          <w:rFonts w:ascii="Times New Roman" w:hAnsi="Times New Roman"/>
          <w:b/>
          <w:sz w:val="24"/>
          <w:szCs w:val="24"/>
          <w:lang w:eastAsia="pl-PL"/>
        </w:rPr>
      </w:pPr>
      <w:r w:rsidRPr="000B661B">
        <w:rPr>
          <w:rFonts w:ascii="Times New Roman" w:hAnsi="Times New Roman"/>
          <w:b/>
          <w:sz w:val="24"/>
          <w:szCs w:val="24"/>
          <w:lang w:eastAsia="pl-PL"/>
        </w:rPr>
        <w:t>……………….</w:t>
      </w:r>
      <w:r>
        <w:rPr>
          <w:rFonts w:ascii="Times New Roman" w:hAnsi="Times New Roman"/>
          <w:b/>
          <w:sz w:val="24"/>
          <w:szCs w:val="24"/>
          <w:lang w:eastAsia="pl-PL"/>
        </w:rPr>
        <w:t xml:space="preserve"> </w:t>
      </w:r>
      <w:r w:rsidRPr="000B661B">
        <w:rPr>
          <w:rFonts w:ascii="Times New Roman" w:hAnsi="Times New Roman"/>
          <w:b/>
          <w:sz w:val="24"/>
          <w:szCs w:val="24"/>
          <w:lang w:eastAsia="pl-PL"/>
        </w:rPr>
        <w:t>– ………………….. UJ, przy kontrasygnacie finansowej Kwestora UJ</w:t>
      </w:r>
    </w:p>
    <w:p w14:paraId="3D723A1A" w14:textId="77777777" w:rsidR="00B56BB9" w:rsidRPr="000B661B" w:rsidRDefault="00B56BB9" w:rsidP="00B56BB9">
      <w:pPr>
        <w:widowControl/>
        <w:suppressAutoHyphens w:val="0"/>
        <w:jc w:val="both"/>
        <w:rPr>
          <w:b/>
        </w:rPr>
      </w:pPr>
      <w:r w:rsidRPr="000B661B">
        <w:rPr>
          <w:b/>
        </w:rPr>
        <w:t xml:space="preserve">a </w:t>
      </w:r>
    </w:p>
    <w:p w14:paraId="622BD0C2" w14:textId="77777777" w:rsidR="00B56BB9" w:rsidRPr="000B661B" w:rsidRDefault="00B56BB9" w:rsidP="00B56BB9">
      <w:pPr>
        <w:widowControl/>
        <w:suppressAutoHyphens w:val="0"/>
        <w:jc w:val="both"/>
        <w:rPr>
          <w:b/>
        </w:rPr>
      </w:pPr>
      <w:r w:rsidRPr="000B661B">
        <w:rPr>
          <w:b/>
        </w:rPr>
        <w:t xml:space="preserve">………………………, wpisanym do ………., NIP: ………., REGON: ………, zwanym dalej „Wykonawcą”, reprezentowanym przez: </w:t>
      </w:r>
    </w:p>
    <w:p w14:paraId="45F49019" w14:textId="77777777" w:rsidR="00B56BB9" w:rsidRPr="00E92175" w:rsidRDefault="00B56BB9" w:rsidP="00B56BB9">
      <w:pPr>
        <w:pStyle w:val="BodyText21"/>
        <w:widowControl/>
        <w:rPr>
          <w:rFonts w:ascii="Times New Roman" w:hAnsi="Times New Roman"/>
          <w:b/>
          <w:sz w:val="24"/>
          <w:szCs w:val="24"/>
        </w:rPr>
      </w:pPr>
      <w:r w:rsidRPr="000B661B">
        <w:rPr>
          <w:rFonts w:ascii="Times New Roman" w:hAnsi="Times New Roman"/>
          <w:b/>
          <w:bCs/>
          <w:sz w:val="24"/>
          <w:szCs w:val="24"/>
        </w:rPr>
        <w:t>1. ………..</w:t>
      </w:r>
    </w:p>
    <w:p w14:paraId="5248DEF4" w14:textId="77777777" w:rsidR="00B56BB9" w:rsidRPr="009108ED" w:rsidRDefault="00B56BB9" w:rsidP="00B56BB9">
      <w:pPr>
        <w:pStyle w:val="Tekstpodstawowy"/>
        <w:spacing w:line="240" w:lineRule="auto"/>
        <w:ind w:left="360"/>
        <w:rPr>
          <w:rFonts w:ascii="Times New Roman" w:hAnsi="Times New Roman" w:cs="Times New Roman"/>
        </w:rPr>
      </w:pPr>
    </w:p>
    <w:p w14:paraId="509E289B" w14:textId="77777777" w:rsidR="00B56BB9" w:rsidRPr="00DA2214" w:rsidRDefault="00B56BB9" w:rsidP="00B56BB9">
      <w:pPr>
        <w:widowControl/>
        <w:suppressAutoHyphens w:val="0"/>
        <w:jc w:val="both"/>
        <w:rPr>
          <w:i/>
        </w:rPr>
      </w:pPr>
      <w:r w:rsidRPr="00DA2214">
        <w:rPr>
          <w:i/>
        </w:rPr>
        <w:t xml:space="preserve">W wyniku przeprowadzenia postępowania w trybie </w:t>
      </w:r>
      <w:r>
        <w:rPr>
          <w:i/>
        </w:rPr>
        <w:t>podstawowym bez możliwości przeprowadzenia negocjacji, na podstawie art. 275 pkt 1 ustawy z dnia 11 września 2019 r. – Prawo zamówień publicznych (t. j. Dz. U. 2021 poz. 1129 ze zm.) zawarto umowę następującej treści:</w:t>
      </w:r>
    </w:p>
    <w:p w14:paraId="5E88A6B6" w14:textId="77777777" w:rsidR="00B56BB9" w:rsidRPr="001532AD" w:rsidRDefault="00B56BB9" w:rsidP="00B56BB9">
      <w:pPr>
        <w:outlineLvl w:val="0"/>
      </w:pPr>
      <w:r w:rsidRPr="001532AD">
        <w:rPr>
          <w:b/>
          <w:bCs/>
        </w:rPr>
        <w:t xml:space="preserve">§ 1 </w:t>
      </w:r>
    </w:p>
    <w:p w14:paraId="3B707D3E" w14:textId="004940C5" w:rsidR="00B56BB9" w:rsidRPr="001532AD" w:rsidRDefault="00B56BB9" w:rsidP="00B56BB9">
      <w:pPr>
        <w:widowControl/>
        <w:numPr>
          <w:ilvl w:val="2"/>
          <w:numId w:val="10"/>
        </w:numPr>
        <w:tabs>
          <w:tab w:val="left" w:pos="426"/>
        </w:tabs>
        <w:suppressAutoHyphens w:val="0"/>
        <w:ind w:left="505" w:hanging="505"/>
        <w:jc w:val="both"/>
        <w:rPr>
          <w:szCs w:val="22"/>
        </w:rPr>
      </w:pPr>
      <w:r w:rsidRPr="001532AD">
        <w:t xml:space="preserve">Przedmiotem umowy jest </w:t>
      </w:r>
      <w:r w:rsidRPr="001532AD">
        <w:rPr>
          <w:szCs w:val="22"/>
        </w:rPr>
        <w:t>świadczenie usług telekomunikacyjnych w zakresie telefonii stacjonarnej</w:t>
      </w:r>
      <w:r w:rsidR="005014B8" w:rsidRPr="001532AD">
        <w:rPr>
          <w:szCs w:val="22"/>
        </w:rPr>
        <w:t xml:space="preserve"> </w:t>
      </w:r>
      <w:r w:rsidR="001167F9" w:rsidRPr="001532AD">
        <w:rPr>
          <w:szCs w:val="22"/>
        </w:rPr>
        <w:t xml:space="preserve">oraz dostępu do </w:t>
      </w:r>
      <w:r w:rsidR="00371B35" w:rsidRPr="001532AD">
        <w:rPr>
          <w:szCs w:val="22"/>
        </w:rPr>
        <w:t>I</w:t>
      </w:r>
      <w:r w:rsidR="001167F9" w:rsidRPr="001532AD">
        <w:rPr>
          <w:szCs w:val="22"/>
        </w:rPr>
        <w:t>nternetu</w:t>
      </w:r>
      <w:r w:rsidRPr="001532AD">
        <w:rPr>
          <w:szCs w:val="22"/>
        </w:rPr>
        <w:t xml:space="preserve"> dla Uniwersytetu Jagiellońskiego z siedzibą w Krakowie.</w:t>
      </w:r>
      <w:r w:rsidRPr="001532AD">
        <w:t xml:space="preserve"> </w:t>
      </w:r>
      <w:r w:rsidRPr="001532AD">
        <w:rPr>
          <w:szCs w:val="22"/>
        </w:rPr>
        <w:t>Zamówienie obejmuje następujące obszary świadczenia usług:</w:t>
      </w:r>
    </w:p>
    <w:p w14:paraId="6581874B" w14:textId="77777777" w:rsidR="00B56BB9" w:rsidRPr="001532AD" w:rsidRDefault="00B56BB9" w:rsidP="00B56BB9">
      <w:pPr>
        <w:pStyle w:val="Akapitzlist"/>
        <w:numPr>
          <w:ilvl w:val="1"/>
          <w:numId w:val="19"/>
        </w:numPr>
        <w:rPr>
          <w:szCs w:val="22"/>
        </w:rPr>
      </w:pPr>
      <w:r w:rsidRPr="001532AD">
        <w:rPr>
          <w:szCs w:val="22"/>
        </w:rPr>
        <w:t xml:space="preserve"> umożliwienie Zamawiającemu dwukierunkowego dostępu do publicznej sieci telefonii stacjonarnej za pośrednictwem łącz PRA (ISDN30B+D),</w:t>
      </w:r>
    </w:p>
    <w:p w14:paraId="353024EF" w14:textId="40B4729E" w:rsidR="00B56BB9" w:rsidRPr="001532AD" w:rsidRDefault="00B56BB9" w:rsidP="00B56BB9">
      <w:pPr>
        <w:pStyle w:val="Akapitzlist"/>
        <w:numPr>
          <w:ilvl w:val="1"/>
          <w:numId w:val="19"/>
        </w:numPr>
        <w:rPr>
          <w:szCs w:val="22"/>
        </w:rPr>
      </w:pPr>
      <w:r w:rsidRPr="001532AD">
        <w:rPr>
          <w:szCs w:val="22"/>
        </w:rPr>
        <w:t xml:space="preserve"> umożliwienie Zamawiającemu dwukierunkowego dostępu do publicznej sieci telefonii stacjonarnej za pośrednictwem łącz BRA (ISDN2B+D; DDI)</w:t>
      </w:r>
    </w:p>
    <w:p w14:paraId="31EBEC9C" w14:textId="1648A60A" w:rsidR="00B56BB9" w:rsidRPr="001532AD" w:rsidRDefault="00B56BB9" w:rsidP="00B56BB9">
      <w:pPr>
        <w:pStyle w:val="Akapitzlist"/>
        <w:numPr>
          <w:ilvl w:val="1"/>
          <w:numId w:val="19"/>
        </w:numPr>
        <w:rPr>
          <w:szCs w:val="22"/>
        </w:rPr>
      </w:pPr>
      <w:r w:rsidRPr="001532AD">
        <w:rPr>
          <w:szCs w:val="22"/>
        </w:rPr>
        <w:t>umożliwienie Zamawiającemu dwukierunkowego dostępu do publicznej sieci telefonii stacjonarnej za pośrednictwem łącz BRA (ISDN2B+D; MSN)</w:t>
      </w:r>
    </w:p>
    <w:p w14:paraId="659DEC11" w14:textId="763D57E5" w:rsidR="00B56BB9" w:rsidRPr="001532AD" w:rsidRDefault="00B56BB9" w:rsidP="00B56BB9">
      <w:pPr>
        <w:pStyle w:val="Akapitzlist"/>
        <w:numPr>
          <w:ilvl w:val="1"/>
          <w:numId w:val="19"/>
        </w:numPr>
        <w:rPr>
          <w:szCs w:val="22"/>
        </w:rPr>
      </w:pPr>
      <w:r w:rsidRPr="001532AD">
        <w:rPr>
          <w:szCs w:val="22"/>
        </w:rPr>
        <w:t>umożliwienie Zamawiającemu dostępu do publicznej sieci telefonii stacjonarnej za pośrednictwem łącz PSTN</w:t>
      </w:r>
    </w:p>
    <w:p w14:paraId="2A61F3F7" w14:textId="4F221163" w:rsidR="00B56BB9" w:rsidRPr="001532AD" w:rsidRDefault="00B56BB9" w:rsidP="00B56BB9">
      <w:pPr>
        <w:pStyle w:val="Akapitzlist"/>
        <w:numPr>
          <w:ilvl w:val="1"/>
          <w:numId w:val="19"/>
        </w:numPr>
        <w:rPr>
          <w:szCs w:val="22"/>
        </w:rPr>
      </w:pPr>
      <w:r w:rsidRPr="001532AD">
        <w:rPr>
          <w:szCs w:val="22"/>
        </w:rPr>
        <w:t>umożliwienie Zamawiającemu dostępu do Internetu za pośrednictwem usługi DSL lub podobnej</w:t>
      </w:r>
      <w:r w:rsidR="00E418E6" w:rsidRPr="001532AD">
        <w:rPr>
          <w:szCs w:val="22"/>
        </w:rPr>
        <w:t xml:space="preserve"> w niektórych</w:t>
      </w:r>
      <w:r w:rsidR="00134D48" w:rsidRPr="001532AD">
        <w:rPr>
          <w:szCs w:val="22"/>
        </w:rPr>
        <w:t xml:space="preserve"> obiektach Uniwersytetu Jagiellońskiego</w:t>
      </w:r>
      <w:r w:rsidRPr="001532AD">
        <w:rPr>
          <w:szCs w:val="22"/>
        </w:rPr>
        <w:t>.</w:t>
      </w:r>
    </w:p>
    <w:p w14:paraId="1305B2C1" w14:textId="77777777" w:rsidR="00B56BB9" w:rsidRPr="001532AD" w:rsidRDefault="00B56BB9" w:rsidP="00B56BB9">
      <w:pPr>
        <w:widowControl/>
        <w:numPr>
          <w:ilvl w:val="2"/>
          <w:numId w:val="10"/>
        </w:numPr>
        <w:suppressAutoHyphens w:val="0"/>
        <w:ind w:left="426" w:hanging="346"/>
        <w:jc w:val="both"/>
        <w:rPr>
          <w:szCs w:val="22"/>
        </w:rPr>
      </w:pPr>
      <w:r w:rsidRPr="001532AD">
        <w:rPr>
          <w:szCs w:val="22"/>
        </w:rPr>
        <w:t xml:space="preserve">Wykonawca świadczy usługi telekomunikacyjne w Sieci Telekomunikacyjnej Wykonawcy na rzecz Zamawiającego zgodnie z: </w:t>
      </w:r>
    </w:p>
    <w:p w14:paraId="5CA745FE" w14:textId="5E8AEC7C" w:rsidR="00B56BB9" w:rsidRPr="001532AD" w:rsidRDefault="00B56BB9" w:rsidP="00B56BB9">
      <w:pPr>
        <w:widowControl/>
        <w:tabs>
          <w:tab w:val="left" w:pos="993"/>
        </w:tabs>
        <w:suppressAutoHyphens w:val="0"/>
        <w:ind w:left="993" w:hanging="426"/>
        <w:jc w:val="both"/>
        <w:rPr>
          <w:szCs w:val="22"/>
        </w:rPr>
      </w:pPr>
      <w:r w:rsidRPr="001532AD">
        <w:rPr>
          <w:szCs w:val="22"/>
        </w:rPr>
        <w:t>2.1 Regulaminem Świadczenia Usług Telekomunikacyjnych w sieci telekomunikacyjnej stacjonarnej przez ………- stanowiącym Załącznik nr 1 do niniejszej umowy, przy czym w razie zaistnienia rozbieżności pomiędzy treścią niniejszej mowy a Regulaminem, oraz innymi dokumentem wskazanym w ust. 2.4 poniżej, pierwszeństwo w zastosowaniu ma niniejsza umowa.</w:t>
      </w:r>
    </w:p>
    <w:p w14:paraId="1834FDBD" w14:textId="77777777" w:rsidR="00B56BB9" w:rsidRPr="001532AD" w:rsidRDefault="00B56BB9" w:rsidP="00B56BB9">
      <w:pPr>
        <w:widowControl/>
        <w:tabs>
          <w:tab w:val="left" w:pos="993"/>
        </w:tabs>
        <w:suppressAutoHyphens w:val="0"/>
        <w:ind w:left="993" w:hanging="426"/>
        <w:jc w:val="both"/>
        <w:rPr>
          <w:szCs w:val="22"/>
        </w:rPr>
      </w:pPr>
      <w:r w:rsidRPr="001532AD">
        <w:rPr>
          <w:szCs w:val="22"/>
        </w:rPr>
        <w:t>2.2 Cennikiem usług ISDN PRA wynikającym z oferty złożonej przez Wykonawcę w ramach niniejszego zamówienia, stanowiącym Załącznik nr 2 do niniejszej umowy.</w:t>
      </w:r>
    </w:p>
    <w:p w14:paraId="43F6F4AE" w14:textId="72F6CF11" w:rsidR="00B56BB9" w:rsidRDefault="00B56BB9" w:rsidP="00B56BB9">
      <w:pPr>
        <w:widowControl/>
        <w:tabs>
          <w:tab w:val="left" w:pos="993"/>
        </w:tabs>
        <w:suppressAutoHyphens w:val="0"/>
        <w:ind w:left="993" w:hanging="426"/>
        <w:jc w:val="both"/>
        <w:rPr>
          <w:szCs w:val="22"/>
        </w:rPr>
      </w:pPr>
      <w:r w:rsidRPr="001532AD">
        <w:rPr>
          <w:szCs w:val="22"/>
        </w:rPr>
        <w:t>2.3 Cennikiem usług ISDN BRA DDI, wynikającym z oferty złożonej przez Wykonawcę w ramach niniejszego zamówienia, stanowiącym Załącznik nr 3 do niniejszej umowy.</w:t>
      </w:r>
    </w:p>
    <w:p w14:paraId="6AA116B1" w14:textId="4DDED34F" w:rsidR="00B56BB9" w:rsidRDefault="00B56BB9" w:rsidP="00B56BB9">
      <w:pPr>
        <w:widowControl/>
        <w:tabs>
          <w:tab w:val="left" w:pos="993"/>
        </w:tabs>
        <w:suppressAutoHyphens w:val="0"/>
        <w:ind w:left="993" w:hanging="426"/>
        <w:jc w:val="both"/>
        <w:rPr>
          <w:szCs w:val="22"/>
        </w:rPr>
      </w:pPr>
      <w:r>
        <w:rPr>
          <w:szCs w:val="22"/>
        </w:rPr>
        <w:lastRenderedPageBreak/>
        <w:t xml:space="preserve">2.4 Cennikiem usług ISDN BRA MSN, </w:t>
      </w:r>
      <w:r w:rsidR="00867772">
        <w:rPr>
          <w:szCs w:val="22"/>
        </w:rPr>
        <w:t xml:space="preserve">dostępu </w:t>
      </w:r>
      <w:r w:rsidR="00AB3A1A">
        <w:rPr>
          <w:szCs w:val="22"/>
        </w:rPr>
        <w:t xml:space="preserve">do </w:t>
      </w:r>
      <w:r w:rsidR="00A7447C">
        <w:rPr>
          <w:szCs w:val="22"/>
        </w:rPr>
        <w:t>I</w:t>
      </w:r>
      <w:r w:rsidR="00AB3A1A">
        <w:rPr>
          <w:szCs w:val="22"/>
        </w:rPr>
        <w:t>nternetu DSL</w:t>
      </w:r>
      <w:r w:rsidR="00A7447C">
        <w:rPr>
          <w:szCs w:val="22"/>
        </w:rPr>
        <w:t xml:space="preserve"> </w:t>
      </w:r>
      <w:r w:rsidRPr="00974FC6">
        <w:rPr>
          <w:szCs w:val="22"/>
        </w:rPr>
        <w:t xml:space="preserve">wynikającym z oferty złożonej przez Wykonawcę w ramach niniejszego zamówienia, stanowiącym Załącznik nr </w:t>
      </w:r>
      <w:r>
        <w:rPr>
          <w:szCs w:val="22"/>
        </w:rPr>
        <w:t>4</w:t>
      </w:r>
      <w:r w:rsidRPr="00974FC6">
        <w:rPr>
          <w:szCs w:val="22"/>
        </w:rPr>
        <w:t xml:space="preserve"> do niniejszej umowy</w:t>
      </w:r>
      <w:r>
        <w:rPr>
          <w:szCs w:val="22"/>
        </w:rPr>
        <w:t>.</w:t>
      </w:r>
    </w:p>
    <w:p w14:paraId="4FADB967" w14:textId="7B9A5A57" w:rsidR="00B56BB9" w:rsidRDefault="00B56BB9" w:rsidP="00B56BB9">
      <w:pPr>
        <w:widowControl/>
        <w:tabs>
          <w:tab w:val="left" w:pos="993"/>
        </w:tabs>
        <w:suppressAutoHyphens w:val="0"/>
        <w:ind w:left="993" w:hanging="426"/>
        <w:jc w:val="both"/>
        <w:rPr>
          <w:szCs w:val="22"/>
        </w:rPr>
      </w:pPr>
      <w:r>
        <w:rPr>
          <w:szCs w:val="22"/>
        </w:rPr>
        <w:t xml:space="preserve">2.5 Cennikiem usług PSTN </w:t>
      </w:r>
      <w:r w:rsidRPr="00974FC6">
        <w:rPr>
          <w:szCs w:val="22"/>
        </w:rPr>
        <w:t xml:space="preserve">wynikającym z oferty złożonej przez Wykonawcę w ramach niniejszego zamówienia, stanowiącym Załącznik nr </w:t>
      </w:r>
      <w:r w:rsidR="00FC2E49">
        <w:rPr>
          <w:szCs w:val="22"/>
        </w:rPr>
        <w:t>5</w:t>
      </w:r>
      <w:r w:rsidRPr="00974FC6">
        <w:rPr>
          <w:szCs w:val="22"/>
        </w:rPr>
        <w:t xml:space="preserve"> do niniejszej umowy</w:t>
      </w:r>
      <w:r>
        <w:rPr>
          <w:szCs w:val="22"/>
        </w:rPr>
        <w:t>.</w:t>
      </w:r>
    </w:p>
    <w:p w14:paraId="2F3A24CF" w14:textId="29EC5110" w:rsidR="00B56BB9" w:rsidRDefault="00B56BB9" w:rsidP="00FC2E49">
      <w:pPr>
        <w:widowControl/>
        <w:tabs>
          <w:tab w:val="left" w:pos="993"/>
        </w:tabs>
        <w:suppressAutoHyphens w:val="0"/>
        <w:ind w:left="993" w:hanging="426"/>
        <w:jc w:val="both"/>
        <w:rPr>
          <w:szCs w:val="22"/>
        </w:rPr>
      </w:pPr>
      <w:r>
        <w:rPr>
          <w:szCs w:val="22"/>
        </w:rPr>
        <w:t xml:space="preserve">2.6 Cennikiem usług dostępu do Internetu za pośrednictwem </w:t>
      </w:r>
      <w:r w:rsidR="00FC2E49">
        <w:rPr>
          <w:szCs w:val="22"/>
        </w:rPr>
        <w:t xml:space="preserve">usługi DSL lub podobnej </w:t>
      </w:r>
      <w:r w:rsidR="00FC2E49" w:rsidRPr="00974FC6">
        <w:rPr>
          <w:szCs w:val="22"/>
        </w:rPr>
        <w:t xml:space="preserve">wynikającym z oferty złożonej przez Wykonawcę w ramach niniejszego zamówienia, stanowiącym Załącznik nr </w:t>
      </w:r>
      <w:r w:rsidR="00FC2E49">
        <w:rPr>
          <w:szCs w:val="22"/>
        </w:rPr>
        <w:t>6</w:t>
      </w:r>
      <w:r w:rsidR="00FC2E49" w:rsidRPr="00974FC6">
        <w:rPr>
          <w:szCs w:val="22"/>
        </w:rPr>
        <w:t xml:space="preserve"> do niniejszej umowy</w:t>
      </w:r>
      <w:r w:rsidR="00FC2E49">
        <w:rPr>
          <w:szCs w:val="22"/>
        </w:rPr>
        <w:t>.</w:t>
      </w:r>
    </w:p>
    <w:p w14:paraId="741599D0" w14:textId="005782E7" w:rsidR="00B56BB9" w:rsidRDefault="00B56BB9" w:rsidP="00B56BB9">
      <w:pPr>
        <w:pStyle w:val="Akapitzlist"/>
        <w:numPr>
          <w:ilvl w:val="0"/>
          <w:numId w:val="0"/>
        </w:numPr>
        <w:tabs>
          <w:tab w:val="left" w:pos="284"/>
          <w:tab w:val="left" w:pos="993"/>
        </w:tabs>
        <w:ind w:left="993" w:hanging="426"/>
        <w:rPr>
          <w:szCs w:val="22"/>
        </w:rPr>
      </w:pPr>
      <w:r>
        <w:rPr>
          <w:szCs w:val="22"/>
        </w:rPr>
        <w:t>2.</w:t>
      </w:r>
      <w:r w:rsidR="00FC2E49">
        <w:rPr>
          <w:szCs w:val="22"/>
        </w:rPr>
        <w:t>7</w:t>
      </w:r>
      <w:r>
        <w:rPr>
          <w:szCs w:val="22"/>
        </w:rPr>
        <w:t xml:space="preserve"> </w:t>
      </w:r>
      <w:r w:rsidRPr="00974FC6">
        <w:rPr>
          <w:szCs w:val="22"/>
        </w:rPr>
        <w:t xml:space="preserve">Cennikiem usług telefonii stacjonarnej, nie ujętych w </w:t>
      </w:r>
      <w:r>
        <w:rPr>
          <w:szCs w:val="22"/>
        </w:rPr>
        <w:t>SWZ</w:t>
      </w:r>
      <w:r w:rsidRPr="00974FC6">
        <w:rPr>
          <w:szCs w:val="22"/>
        </w:rPr>
        <w:t>, a świadczonych przez Wykonawcę</w:t>
      </w:r>
      <w:r w:rsidRPr="00144142">
        <w:rPr>
          <w:szCs w:val="22"/>
        </w:rPr>
        <w:t xml:space="preserve">, stanowiącym Załącznik nr </w:t>
      </w:r>
      <w:r w:rsidR="00FC2E49">
        <w:rPr>
          <w:szCs w:val="22"/>
        </w:rPr>
        <w:t>7</w:t>
      </w:r>
      <w:r w:rsidRPr="00144142">
        <w:rPr>
          <w:szCs w:val="22"/>
        </w:rPr>
        <w:t xml:space="preserve"> do niniejszej umowy</w:t>
      </w:r>
      <w:r>
        <w:rPr>
          <w:szCs w:val="22"/>
        </w:rPr>
        <w:t>.</w:t>
      </w:r>
      <w:r w:rsidRPr="00974FC6">
        <w:rPr>
          <w:szCs w:val="22"/>
        </w:rPr>
        <w:t xml:space="preserve"> </w:t>
      </w:r>
    </w:p>
    <w:p w14:paraId="7BBAC243" w14:textId="46BE16B8" w:rsidR="00B56BB9" w:rsidRDefault="00B56BB9" w:rsidP="00B56BB9">
      <w:pPr>
        <w:widowControl/>
        <w:numPr>
          <w:ilvl w:val="2"/>
          <w:numId w:val="10"/>
        </w:numPr>
        <w:suppressAutoHyphens w:val="0"/>
        <w:ind w:left="426" w:hanging="346"/>
        <w:jc w:val="both"/>
      </w:pPr>
      <w:r w:rsidRPr="000C1201">
        <w:t xml:space="preserve">Wykonawca </w:t>
      </w:r>
      <w:r w:rsidR="00104EDD">
        <w:t xml:space="preserve">– z zastrzeżeniem postanowień </w:t>
      </w:r>
      <w:r w:rsidR="002F2E20">
        <w:t>§ 12</w:t>
      </w:r>
      <w:r w:rsidR="00104EDD">
        <w:t xml:space="preserve"> - </w:t>
      </w:r>
      <w:r w:rsidRPr="000C1201">
        <w:t>gwarantuje niezmienność wartości (cen) netto przez cały okres trwania umowy</w:t>
      </w:r>
      <w:r>
        <w:t xml:space="preserve"> </w:t>
      </w:r>
      <w:r w:rsidRPr="00292253">
        <w:t>i oświadcza, że</w:t>
      </w:r>
      <w:r w:rsidRPr="0035046A">
        <w:rPr>
          <w:color w:val="000000"/>
          <w:lang w:bidi="pl-PL"/>
        </w:rPr>
        <w:t xml:space="preserve"> uwzględnił w szczególności wszystkie koszty wykonania usług i prac, koszty zabezpieczeń, wymagane opłaty niezbędne do zrealizowania całości przedmiotu umowy, bez względu na okoliczności i źródła ich powstania, w tym również </w:t>
      </w:r>
      <w:r w:rsidRPr="00292253">
        <w:t>koszty związane z instalacją łączy ISDN</w:t>
      </w:r>
      <w:r w:rsidR="00FC2E49">
        <w:t>, PSTN</w:t>
      </w:r>
      <w:r w:rsidRPr="00292253">
        <w:t xml:space="preserve"> (w tym ewentualne koszty </w:t>
      </w:r>
      <w:r w:rsidRPr="00217F5B">
        <w:rPr>
          <w:szCs w:val="22"/>
        </w:rPr>
        <w:t>projektowe</w:t>
      </w:r>
      <w:r w:rsidRPr="00292253">
        <w:t xml:space="preserve">, </w:t>
      </w:r>
      <w:r>
        <w:t>zgłoszeń lub pozwoleń administracyjnych</w:t>
      </w:r>
      <w:r w:rsidRPr="00292253">
        <w:t>, ekspertyz, analiz, budowy) oraz innych urządzeń niezbędnych do wykonania umowy</w:t>
      </w:r>
      <w:r w:rsidRPr="000C1201">
        <w:t xml:space="preserve">. </w:t>
      </w:r>
    </w:p>
    <w:p w14:paraId="46BB6E5D" w14:textId="3EEA144A" w:rsidR="00B56BB9" w:rsidRPr="00217F5B" w:rsidRDefault="005B0C71" w:rsidP="00B56BB9">
      <w:pPr>
        <w:widowControl/>
        <w:numPr>
          <w:ilvl w:val="2"/>
          <w:numId w:val="10"/>
        </w:numPr>
        <w:suppressAutoHyphens w:val="0"/>
        <w:ind w:left="426" w:hanging="346"/>
        <w:jc w:val="both"/>
      </w:pPr>
      <w:r>
        <w:t>W</w:t>
      </w:r>
      <w:r w:rsidR="00B56BB9">
        <w:t xml:space="preserve"> zakresie</w:t>
      </w:r>
      <w:r w:rsidR="00B56BB9" w:rsidRPr="00B7776C">
        <w:t xml:space="preserve"> usług wymienionych w </w:t>
      </w:r>
      <w:r w:rsidR="00B56BB9">
        <w:t>ust. 1.1</w:t>
      </w:r>
      <w:r w:rsidR="00B56BB9" w:rsidRPr="00B7776C">
        <w:t xml:space="preserve"> </w:t>
      </w:r>
      <w:r>
        <w:t>do</w:t>
      </w:r>
      <w:r w:rsidR="00B56BB9" w:rsidRPr="00B7776C">
        <w:t xml:space="preserve"> </w:t>
      </w:r>
      <w:r w:rsidR="00B56BB9">
        <w:t>1.</w:t>
      </w:r>
      <w:r>
        <w:t>4</w:t>
      </w:r>
      <w:r w:rsidR="00B56BB9" w:rsidRPr="00B7776C">
        <w:t xml:space="preserve">, Zamawiający wymaga świadczenia usługi telekomunikacyjnej o charakterze powszechnym zgodnie z obowiązującymi przepisami </w:t>
      </w:r>
      <w:r w:rsidR="00B56BB9" w:rsidRPr="00A93DFC">
        <w:t>ustawy – Prawo telekomunikacyjne (t. j. Dz. U. 2021 poz. 576 ze zm.)</w:t>
      </w:r>
      <w:r w:rsidR="00B56BB9" w:rsidRPr="00832A23">
        <w:t>, a w szczególności:</w:t>
      </w:r>
    </w:p>
    <w:p w14:paraId="1F85C087" w14:textId="77777777" w:rsidR="00B56BB9" w:rsidRPr="00832A23" w:rsidRDefault="00B56BB9" w:rsidP="00B56BB9">
      <w:pPr>
        <w:pStyle w:val="Akapitzlist"/>
        <w:numPr>
          <w:ilvl w:val="1"/>
          <w:numId w:val="21"/>
        </w:numPr>
        <w:spacing w:after="200"/>
      </w:pPr>
      <w:r w:rsidRPr="00832A23">
        <w:rPr>
          <w:rFonts w:eastAsia="BienvenueTP-Regular"/>
        </w:rPr>
        <w:t>realizacji następujących połączeń telefonicznych:</w:t>
      </w:r>
    </w:p>
    <w:p w14:paraId="6937AD3E" w14:textId="77777777" w:rsidR="00B56BB9" w:rsidRDefault="00B56BB9" w:rsidP="00B56BB9">
      <w:pPr>
        <w:pStyle w:val="Akapitzlist"/>
        <w:numPr>
          <w:ilvl w:val="0"/>
          <w:numId w:val="0"/>
        </w:numPr>
        <w:ind w:left="720"/>
      </w:pPr>
      <w:r w:rsidRPr="0006080B">
        <w:t>4.1.1</w:t>
      </w:r>
      <w:r>
        <w:t xml:space="preserve"> </w:t>
      </w:r>
      <w:r w:rsidRPr="0006080B">
        <w:rPr>
          <w:rFonts w:eastAsia="BienvenueTP-Regular"/>
        </w:rPr>
        <w:t xml:space="preserve">połączenia telefoniczne krajowe, w tym: miejscowe, strefowe, międzystrefowe oraz do sieci ruchomych (komórkowych), międzynarodowe, </w:t>
      </w:r>
    </w:p>
    <w:p w14:paraId="17FE1831" w14:textId="77777777" w:rsidR="00B56BB9" w:rsidRPr="009A0663" w:rsidRDefault="00B56BB9" w:rsidP="00B56BB9">
      <w:pPr>
        <w:pStyle w:val="Akapitzlist"/>
        <w:numPr>
          <w:ilvl w:val="2"/>
          <w:numId w:val="22"/>
        </w:numPr>
        <w:spacing w:after="200"/>
        <w:rPr>
          <w:rFonts w:ascii="Calibri" w:hAnsi="Calibri"/>
        </w:rPr>
      </w:pPr>
      <w:r w:rsidRPr="00075D42">
        <w:rPr>
          <w:rFonts w:eastAsia="BienvenueTP-Regular"/>
        </w:rPr>
        <w:t>zapewnienie transmisji dla faksu,</w:t>
      </w:r>
    </w:p>
    <w:p w14:paraId="09F2BC29" w14:textId="77777777" w:rsidR="00B56BB9" w:rsidRPr="009A0663" w:rsidRDefault="00B56BB9" w:rsidP="00B56BB9">
      <w:pPr>
        <w:pStyle w:val="Akapitzlist"/>
        <w:numPr>
          <w:ilvl w:val="2"/>
          <w:numId w:val="22"/>
        </w:numPr>
        <w:spacing w:after="200"/>
      </w:pPr>
      <w:r w:rsidRPr="009A0663">
        <w:t>bezpłatna prezentacja numeru</w:t>
      </w:r>
      <w:r>
        <w:t>,</w:t>
      </w:r>
    </w:p>
    <w:p w14:paraId="402938C0" w14:textId="77777777" w:rsidR="00B56BB9" w:rsidRPr="00EF3A88" w:rsidRDefault="00B56BB9" w:rsidP="00B56BB9">
      <w:pPr>
        <w:pStyle w:val="Akapitzlist"/>
        <w:numPr>
          <w:ilvl w:val="2"/>
          <w:numId w:val="22"/>
        </w:numPr>
        <w:spacing w:after="200"/>
      </w:pPr>
      <w:r w:rsidRPr="0006080B">
        <w:rPr>
          <w:rFonts w:eastAsia="BienvenueTP-Regular"/>
        </w:rPr>
        <w:t>bezpłatnie połączenia do:</w:t>
      </w:r>
    </w:p>
    <w:p w14:paraId="0872FF03" w14:textId="77777777" w:rsidR="00B56BB9" w:rsidRPr="00075D42" w:rsidRDefault="00B56BB9" w:rsidP="00B56BB9">
      <w:pPr>
        <w:pStyle w:val="Akapitzlist"/>
        <w:numPr>
          <w:ilvl w:val="3"/>
          <w:numId w:val="22"/>
        </w:numPr>
        <w:spacing w:after="200"/>
      </w:pPr>
      <w:r w:rsidRPr="00EF3A88">
        <w:rPr>
          <w:rFonts w:eastAsia="BienvenueTP-Regular"/>
        </w:rPr>
        <w:t>służb powołanych ustawowo do niesienia pomocy posiadających numery skrócone, gdzie:</w:t>
      </w:r>
    </w:p>
    <w:p w14:paraId="3EADC0B9" w14:textId="77777777" w:rsidR="00B56BB9" w:rsidRPr="00EF3A88" w:rsidRDefault="00B56BB9" w:rsidP="00B56BB9">
      <w:pPr>
        <w:pStyle w:val="Akapitzlist"/>
        <w:numPr>
          <w:ilvl w:val="0"/>
          <w:numId w:val="23"/>
        </w:numPr>
        <w:autoSpaceDE w:val="0"/>
        <w:autoSpaceDN w:val="0"/>
        <w:adjustRightInd w:val="0"/>
        <w:rPr>
          <w:rFonts w:eastAsia="BienvenueTP-Regular"/>
        </w:rPr>
      </w:pPr>
      <w:r w:rsidRPr="00217F5B">
        <w:rPr>
          <w:rFonts w:eastAsia="BienvenueTP-Regular"/>
        </w:rPr>
        <w:t>112 – numer alarmowy wspólny dla wszystkich służb ustawowo powołanych do niesienia pomocy,</w:t>
      </w:r>
    </w:p>
    <w:p w14:paraId="2AC7609C" w14:textId="77777777" w:rsidR="00B56BB9" w:rsidRPr="00186E28" w:rsidRDefault="00B56BB9" w:rsidP="00B56BB9">
      <w:pPr>
        <w:pStyle w:val="Akapitzlist"/>
        <w:numPr>
          <w:ilvl w:val="0"/>
          <w:numId w:val="23"/>
        </w:numPr>
        <w:autoSpaceDE w:val="0"/>
        <w:autoSpaceDN w:val="0"/>
        <w:adjustRightInd w:val="0"/>
        <w:jc w:val="left"/>
        <w:rPr>
          <w:rFonts w:eastAsia="BienvenueTP-Regular"/>
        </w:rPr>
      </w:pPr>
      <w:r w:rsidRPr="00186E28">
        <w:rPr>
          <w:rFonts w:eastAsia="BienvenueTP-Regular"/>
        </w:rPr>
        <w:t>– 999 – pogotowie ratunkowe,</w:t>
      </w:r>
    </w:p>
    <w:p w14:paraId="3DD20DA0" w14:textId="77777777" w:rsidR="00B56BB9" w:rsidRPr="00186E28" w:rsidRDefault="00B56BB9" w:rsidP="00B56BB9">
      <w:pPr>
        <w:pStyle w:val="Akapitzlist"/>
        <w:numPr>
          <w:ilvl w:val="0"/>
          <w:numId w:val="23"/>
        </w:numPr>
        <w:autoSpaceDE w:val="0"/>
        <w:autoSpaceDN w:val="0"/>
        <w:adjustRightInd w:val="0"/>
        <w:jc w:val="left"/>
        <w:rPr>
          <w:rFonts w:eastAsia="BienvenueTP-Regular"/>
        </w:rPr>
      </w:pPr>
      <w:r w:rsidRPr="00186E28">
        <w:rPr>
          <w:rFonts w:eastAsia="BienvenueTP-Regular"/>
        </w:rPr>
        <w:t>– 998 – straż pożarna,</w:t>
      </w:r>
    </w:p>
    <w:p w14:paraId="3E617B82" w14:textId="77777777" w:rsidR="00B56BB9" w:rsidRPr="00186E28" w:rsidRDefault="00B56BB9" w:rsidP="00B56BB9">
      <w:pPr>
        <w:pStyle w:val="Akapitzlist"/>
        <w:numPr>
          <w:ilvl w:val="0"/>
          <w:numId w:val="23"/>
        </w:numPr>
        <w:autoSpaceDE w:val="0"/>
        <w:autoSpaceDN w:val="0"/>
        <w:adjustRightInd w:val="0"/>
        <w:jc w:val="left"/>
        <w:rPr>
          <w:rFonts w:eastAsia="BienvenueTP-Regular"/>
        </w:rPr>
      </w:pPr>
      <w:r w:rsidRPr="00186E28">
        <w:rPr>
          <w:rFonts w:eastAsia="BienvenueTP-Regular"/>
        </w:rPr>
        <w:t>– 997 – policja,</w:t>
      </w:r>
    </w:p>
    <w:p w14:paraId="3CCBEF89" w14:textId="77777777" w:rsidR="00B56BB9" w:rsidRPr="00186E28" w:rsidRDefault="00B56BB9" w:rsidP="00B56BB9">
      <w:pPr>
        <w:pStyle w:val="Akapitzlist"/>
        <w:numPr>
          <w:ilvl w:val="0"/>
          <w:numId w:val="23"/>
        </w:numPr>
        <w:autoSpaceDE w:val="0"/>
        <w:autoSpaceDN w:val="0"/>
        <w:adjustRightInd w:val="0"/>
        <w:jc w:val="left"/>
        <w:rPr>
          <w:rFonts w:eastAsia="BienvenueTP-Regular"/>
        </w:rPr>
      </w:pPr>
      <w:r w:rsidRPr="00186E28">
        <w:rPr>
          <w:rFonts w:eastAsia="BienvenueTP-Regular"/>
        </w:rPr>
        <w:t>– 994 – pogotowie wodociąg</w:t>
      </w:r>
      <w:r>
        <w:rPr>
          <w:rFonts w:eastAsia="BienvenueTP-Regular"/>
        </w:rPr>
        <w:t>ów</w:t>
      </w:r>
      <w:r w:rsidRPr="00186E28">
        <w:rPr>
          <w:rFonts w:eastAsia="BienvenueTP-Regular"/>
        </w:rPr>
        <w:t xml:space="preserve"> i kanalizacji,</w:t>
      </w:r>
    </w:p>
    <w:p w14:paraId="76B13548" w14:textId="77777777" w:rsidR="00B56BB9" w:rsidRPr="00186E28" w:rsidRDefault="00B56BB9" w:rsidP="00B56BB9">
      <w:pPr>
        <w:pStyle w:val="Akapitzlist"/>
        <w:numPr>
          <w:ilvl w:val="0"/>
          <w:numId w:val="23"/>
        </w:numPr>
        <w:autoSpaceDE w:val="0"/>
        <w:autoSpaceDN w:val="0"/>
        <w:adjustRightInd w:val="0"/>
        <w:jc w:val="left"/>
        <w:rPr>
          <w:rFonts w:eastAsia="BienvenueTP-Regular"/>
        </w:rPr>
      </w:pPr>
      <w:r w:rsidRPr="00186E28">
        <w:rPr>
          <w:rFonts w:eastAsia="BienvenueTP-Regular"/>
        </w:rPr>
        <w:t>– 993 – pogotowie ciepłowni,</w:t>
      </w:r>
    </w:p>
    <w:p w14:paraId="0755F52F" w14:textId="77777777" w:rsidR="00B56BB9" w:rsidRPr="00186E28" w:rsidRDefault="00B56BB9" w:rsidP="00B56BB9">
      <w:pPr>
        <w:pStyle w:val="Akapitzlist"/>
        <w:numPr>
          <w:ilvl w:val="0"/>
          <w:numId w:val="23"/>
        </w:numPr>
        <w:autoSpaceDE w:val="0"/>
        <w:autoSpaceDN w:val="0"/>
        <w:adjustRightInd w:val="0"/>
        <w:jc w:val="left"/>
        <w:rPr>
          <w:rFonts w:eastAsia="BienvenueTP-Regular"/>
        </w:rPr>
      </w:pPr>
      <w:r w:rsidRPr="00186E28">
        <w:rPr>
          <w:rFonts w:eastAsia="BienvenueTP-Regular"/>
        </w:rPr>
        <w:t>– 992 – pogotowie gazowni,</w:t>
      </w:r>
    </w:p>
    <w:p w14:paraId="07ABC074" w14:textId="77777777" w:rsidR="00B56BB9" w:rsidRPr="00186E28" w:rsidRDefault="00B56BB9" w:rsidP="00B56BB9">
      <w:pPr>
        <w:pStyle w:val="Akapitzlist"/>
        <w:numPr>
          <w:ilvl w:val="0"/>
          <w:numId w:val="23"/>
        </w:numPr>
        <w:autoSpaceDE w:val="0"/>
        <w:autoSpaceDN w:val="0"/>
        <w:adjustRightInd w:val="0"/>
        <w:jc w:val="left"/>
        <w:rPr>
          <w:rFonts w:eastAsia="BienvenueTP-Regular"/>
        </w:rPr>
      </w:pPr>
      <w:r w:rsidRPr="00186E28">
        <w:rPr>
          <w:rFonts w:eastAsia="BienvenueTP-Regular"/>
        </w:rPr>
        <w:t>– 991 – pogotowie elektrowni,</w:t>
      </w:r>
    </w:p>
    <w:p w14:paraId="6302D457" w14:textId="77777777" w:rsidR="00B56BB9" w:rsidRPr="00186E28" w:rsidRDefault="00B56BB9" w:rsidP="00B56BB9">
      <w:pPr>
        <w:pStyle w:val="Akapitzlist"/>
        <w:numPr>
          <w:ilvl w:val="0"/>
          <w:numId w:val="23"/>
        </w:numPr>
        <w:autoSpaceDE w:val="0"/>
        <w:autoSpaceDN w:val="0"/>
        <w:adjustRightInd w:val="0"/>
        <w:jc w:val="left"/>
        <w:rPr>
          <w:rFonts w:eastAsia="BienvenueTP-Regular"/>
        </w:rPr>
      </w:pPr>
      <w:r w:rsidRPr="00186E28">
        <w:rPr>
          <w:rFonts w:eastAsia="BienvenueTP-Regular"/>
        </w:rPr>
        <w:t>– 986 – straż miejska,</w:t>
      </w:r>
    </w:p>
    <w:p w14:paraId="7E990244" w14:textId="77777777" w:rsidR="00B56BB9" w:rsidRPr="00186E28" w:rsidRDefault="00B56BB9" w:rsidP="00B56BB9">
      <w:pPr>
        <w:pStyle w:val="Akapitzlist"/>
        <w:numPr>
          <w:ilvl w:val="0"/>
          <w:numId w:val="23"/>
        </w:numPr>
        <w:autoSpaceDE w:val="0"/>
        <w:autoSpaceDN w:val="0"/>
        <w:adjustRightInd w:val="0"/>
        <w:jc w:val="left"/>
        <w:rPr>
          <w:rFonts w:eastAsia="BienvenueTP-Regular"/>
        </w:rPr>
      </w:pPr>
      <w:r w:rsidRPr="00186E28">
        <w:rPr>
          <w:rFonts w:eastAsia="BienvenueTP-Regular"/>
        </w:rPr>
        <w:t>– 985 – pogotowie ratownictwa morskiego i g</w:t>
      </w:r>
      <w:r>
        <w:rPr>
          <w:rFonts w:eastAsia="BienvenueTP-Regular"/>
        </w:rPr>
        <w:t>ór</w:t>
      </w:r>
      <w:r w:rsidRPr="00186E28">
        <w:rPr>
          <w:rFonts w:eastAsia="BienvenueTP-Regular"/>
        </w:rPr>
        <w:t>skiego,</w:t>
      </w:r>
    </w:p>
    <w:p w14:paraId="4EF8E3C9" w14:textId="77777777" w:rsidR="00B56BB9" w:rsidRPr="00186E28" w:rsidRDefault="00B56BB9" w:rsidP="00B56BB9">
      <w:pPr>
        <w:pStyle w:val="Akapitzlist"/>
        <w:numPr>
          <w:ilvl w:val="0"/>
          <w:numId w:val="23"/>
        </w:numPr>
        <w:autoSpaceDE w:val="0"/>
        <w:autoSpaceDN w:val="0"/>
        <w:adjustRightInd w:val="0"/>
        <w:jc w:val="left"/>
        <w:rPr>
          <w:rFonts w:eastAsia="BienvenueTP-Regular"/>
        </w:rPr>
      </w:pPr>
      <w:r w:rsidRPr="00186E28">
        <w:rPr>
          <w:rFonts w:eastAsia="BienvenueTP-Regular"/>
        </w:rPr>
        <w:t>– 984 – pogotowie rzeczne,</w:t>
      </w:r>
    </w:p>
    <w:p w14:paraId="3D47843D" w14:textId="77777777" w:rsidR="00B56BB9" w:rsidRPr="00075D42" w:rsidRDefault="00B56BB9" w:rsidP="00B56BB9">
      <w:pPr>
        <w:pStyle w:val="Akapitzlist"/>
        <w:numPr>
          <w:ilvl w:val="3"/>
          <w:numId w:val="22"/>
        </w:numPr>
        <w:spacing w:after="200"/>
        <w:rPr>
          <w:rFonts w:eastAsia="BienvenueTP-Regular"/>
        </w:rPr>
      </w:pPr>
      <w:r w:rsidRPr="00075D42">
        <w:rPr>
          <w:rFonts w:eastAsia="BienvenueTP-Regular"/>
        </w:rPr>
        <w:t xml:space="preserve">Abonenckich Usług Specjalnych (radio taxi, pogotowia drogowe, </w:t>
      </w:r>
      <w:r>
        <w:rPr>
          <w:rFonts w:eastAsia="BienvenueTP-Regular"/>
        </w:rPr>
        <w:t>informacja o </w:t>
      </w:r>
      <w:r w:rsidRPr="00075D42">
        <w:rPr>
          <w:rFonts w:eastAsia="BienvenueTP-Regular"/>
        </w:rPr>
        <w:t xml:space="preserve">lekach itp.), zgodnie z ogólnodostępnym cennikiem </w:t>
      </w:r>
      <w:r>
        <w:rPr>
          <w:rFonts w:eastAsia="BienvenueTP-Regular"/>
        </w:rPr>
        <w:t>Wykonawcy</w:t>
      </w:r>
      <w:r w:rsidRPr="00075D42">
        <w:rPr>
          <w:rFonts w:eastAsia="BienvenueTP-Regular"/>
        </w:rPr>
        <w:t>,</w:t>
      </w:r>
    </w:p>
    <w:p w14:paraId="7BA8F96A" w14:textId="77777777" w:rsidR="00B56BB9" w:rsidRDefault="00B56BB9" w:rsidP="00B56BB9">
      <w:pPr>
        <w:pStyle w:val="Akapitzlist"/>
        <w:numPr>
          <w:ilvl w:val="3"/>
          <w:numId w:val="22"/>
        </w:numPr>
        <w:spacing w:after="200"/>
        <w:rPr>
          <w:rFonts w:eastAsia="BienvenueTP-Regular"/>
        </w:rPr>
      </w:pPr>
      <w:r w:rsidRPr="00075D42">
        <w:rPr>
          <w:rFonts w:eastAsia="BienvenueTP-Regular"/>
        </w:rPr>
        <w:t xml:space="preserve">usług o podwyższonej opłacie ze świadczeniem dodatkowym 300x, 400, 70x, zgodnie z ogólnodostępnym cennikiem </w:t>
      </w:r>
      <w:r>
        <w:rPr>
          <w:rFonts w:eastAsia="BienvenueTP-Regular"/>
        </w:rPr>
        <w:t>Wykonawcy</w:t>
      </w:r>
      <w:r w:rsidRPr="00075D42">
        <w:rPr>
          <w:rFonts w:eastAsia="BienvenueTP-Regular"/>
        </w:rPr>
        <w:t xml:space="preserve">, </w:t>
      </w:r>
    </w:p>
    <w:p w14:paraId="1C754EDF" w14:textId="77777777" w:rsidR="00B56BB9" w:rsidRPr="00075D42" w:rsidRDefault="00B56BB9" w:rsidP="00B56BB9">
      <w:pPr>
        <w:pStyle w:val="Akapitzlist"/>
        <w:numPr>
          <w:ilvl w:val="3"/>
          <w:numId w:val="22"/>
        </w:numPr>
        <w:spacing w:after="200"/>
        <w:rPr>
          <w:rFonts w:eastAsia="BienvenueTP-Regular"/>
        </w:rPr>
      </w:pPr>
      <w:r w:rsidRPr="00075D42">
        <w:rPr>
          <w:rFonts w:eastAsia="BienvenueTP-Regular"/>
        </w:rPr>
        <w:t xml:space="preserve">usług informacyjnych 80x, zgodnie z ogólnodostępnym cennikiem </w:t>
      </w:r>
      <w:r>
        <w:rPr>
          <w:rFonts w:eastAsia="BienvenueTP-Regular"/>
        </w:rPr>
        <w:t>Wykonawcy,</w:t>
      </w:r>
    </w:p>
    <w:p w14:paraId="201FF060" w14:textId="0ECF4EB1" w:rsidR="005B0C71" w:rsidRPr="005B0C71" w:rsidRDefault="00B56BB9" w:rsidP="005B0C71">
      <w:pPr>
        <w:pStyle w:val="Akapitzlist"/>
        <w:numPr>
          <w:ilvl w:val="3"/>
          <w:numId w:val="22"/>
        </w:numPr>
        <w:spacing w:after="200"/>
        <w:rPr>
          <w:rFonts w:eastAsia="BienvenueTP-Regular"/>
        </w:rPr>
      </w:pPr>
      <w:r w:rsidRPr="00075D42">
        <w:rPr>
          <w:rFonts w:eastAsia="BienvenueTP-Regular"/>
        </w:rPr>
        <w:t xml:space="preserve">sieci przywoławczej (64x), zgodnie z ogólnodostępnym cennikiem </w:t>
      </w:r>
      <w:r>
        <w:rPr>
          <w:rFonts w:eastAsia="BienvenueTP-Regular"/>
        </w:rPr>
        <w:t>Wykonawcy,</w:t>
      </w:r>
    </w:p>
    <w:p w14:paraId="25263F78" w14:textId="4B957451" w:rsidR="005B0C71" w:rsidRPr="005B0C71" w:rsidRDefault="005B0C71" w:rsidP="00B56BB9">
      <w:pPr>
        <w:widowControl/>
        <w:numPr>
          <w:ilvl w:val="2"/>
          <w:numId w:val="10"/>
        </w:numPr>
        <w:suppressAutoHyphens w:val="0"/>
        <w:ind w:left="426" w:hanging="346"/>
        <w:jc w:val="both"/>
        <w:rPr>
          <w:rFonts w:eastAsia="BienvenueTP-Regular"/>
        </w:rPr>
      </w:pPr>
      <w:r>
        <w:rPr>
          <w:rFonts w:eastAsia="BienvenueTP-Regular"/>
        </w:rPr>
        <w:lastRenderedPageBreak/>
        <w:t xml:space="preserve">W zakresie usługi dostępu do Internetu za pośrednictwem usługi DSL Zamawiający wymaga usługi asymetrycznego dostępu do Internetu o maksymalnej prędkości przesyłu danych co najmniej: 10Mb/s „do” i 1Mb/s „od” na wybranych numerach telefonów </w:t>
      </w:r>
    </w:p>
    <w:p w14:paraId="4D19941E" w14:textId="2225F49F" w:rsidR="00B56BB9" w:rsidRPr="0006080B" w:rsidRDefault="00B56BB9" w:rsidP="00B56BB9">
      <w:pPr>
        <w:widowControl/>
        <w:numPr>
          <w:ilvl w:val="2"/>
          <w:numId w:val="10"/>
        </w:numPr>
        <w:suppressAutoHyphens w:val="0"/>
        <w:ind w:left="426" w:hanging="346"/>
        <w:jc w:val="both"/>
        <w:rPr>
          <w:rFonts w:eastAsia="BienvenueTP-Regular"/>
        </w:rPr>
      </w:pPr>
      <w:r w:rsidRPr="0006080B">
        <w:t xml:space="preserve">Możliwość zamówienia usług dodatkowych zgodnie z ogólnodostępnym cennikiem </w:t>
      </w:r>
      <w:r>
        <w:t>Wykonawcy</w:t>
      </w:r>
      <w:r w:rsidRPr="0006080B">
        <w:t>, takich jak:</w:t>
      </w:r>
    </w:p>
    <w:p w14:paraId="69542F05" w14:textId="77777777" w:rsidR="00B56BB9" w:rsidRPr="0006080B" w:rsidRDefault="00B56BB9" w:rsidP="00B56BB9">
      <w:pPr>
        <w:pStyle w:val="Akapitzlist"/>
        <w:numPr>
          <w:ilvl w:val="1"/>
          <w:numId w:val="18"/>
        </w:numPr>
        <w:spacing w:after="200"/>
      </w:pPr>
      <w:r w:rsidRPr="0006080B">
        <w:rPr>
          <w:rFonts w:eastAsia="BienvenueTP-Regular"/>
        </w:rPr>
        <w:t>połączeń trójstronne,</w:t>
      </w:r>
    </w:p>
    <w:p w14:paraId="5D9CB0C6" w14:textId="77777777" w:rsidR="00B56BB9" w:rsidRPr="0006080B" w:rsidRDefault="00B56BB9" w:rsidP="00B56BB9">
      <w:pPr>
        <w:pStyle w:val="Akapitzlist"/>
        <w:numPr>
          <w:ilvl w:val="1"/>
          <w:numId w:val="18"/>
        </w:numPr>
        <w:spacing w:after="200"/>
      </w:pPr>
      <w:r w:rsidRPr="0006080B">
        <w:rPr>
          <w:rFonts w:eastAsia="BienvenueTP-Regular"/>
        </w:rPr>
        <w:t>przekierowania połączeń,</w:t>
      </w:r>
    </w:p>
    <w:p w14:paraId="5F369397" w14:textId="77777777" w:rsidR="00B56BB9" w:rsidRPr="0006080B" w:rsidRDefault="00B56BB9" w:rsidP="00B56BB9">
      <w:pPr>
        <w:pStyle w:val="Akapitzlist"/>
        <w:numPr>
          <w:ilvl w:val="1"/>
          <w:numId w:val="18"/>
        </w:numPr>
        <w:spacing w:after="200"/>
      </w:pPr>
      <w:r w:rsidRPr="0006080B">
        <w:rPr>
          <w:rFonts w:eastAsia="BienvenueTP-Regular"/>
        </w:rPr>
        <w:t>bezpłatne blokowanie połączeń wychodzących do określonych kategorii</w:t>
      </w:r>
    </w:p>
    <w:p w14:paraId="4BC8E4C4" w14:textId="77777777" w:rsidR="00B56BB9" w:rsidRDefault="00B56BB9" w:rsidP="00B56BB9">
      <w:pPr>
        <w:pStyle w:val="Akapitzlist"/>
        <w:numPr>
          <w:ilvl w:val="1"/>
          <w:numId w:val="18"/>
        </w:numPr>
      </w:pPr>
      <w:r w:rsidRPr="0006080B">
        <w:rPr>
          <w:rFonts w:eastAsia="BienvenueTP-Regular"/>
        </w:rPr>
        <w:t xml:space="preserve">oraz inne zgodnie z aktualną ofertą i cennikami </w:t>
      </w:r>
      <w:r>
        <w:rPr>
          <w:rFonts w:eastAsia="BienvenueTP-Regular"/>
        </w:rPr>
        <w:t>Wykonawcy</w:t>
      </w:r>
    </w:p>
    <w:p w14:paraId="74FD1608" w14:textId="77777777" w:rsidR="00B56BB9" w:rsidRDefault="00B56BB9" w:rsidP="00B56BB9">
      <w:pPr>
        <w:widowControl/>
        <w:numPr>
          <w:ilvl w:val="2"/>
          <w:numId w:val="10"/>
        </w:numPr>
        <w:suppressAutoHyphens w:val="0"/>
        <w:ind w:left="426" w:hanging="346"/>
        <w:jc w:val="both"/>
      </w:pPr>
      <w:r w:rsidRPr="00832A23">
        <w:t>Wykonawca udostępni telefoniczny numer alarmowy dostępny z sieci Wykonawcy, z innych sieci komórkowych i sieci stacjonarnych w celu umożliwienia szybkiej obsługi przypadków nagłych.</w:t>
      </w:r>
    </w:p>
    <w:p w14:paraId="2C432126" w14:textId="77777777" w:rsidR="00B56BB9" w:rsidRDefault="00B56BB9" w:rsidP="00B56BB9">
      <w:pPr>
        <w:widowControl/>
        <w:numPr>
          <w:ilvl w:val="2"/>
          <w:numId w:val="10"/>
        </w:numPr>
        <w:suppressAutoHyphens w:val="0"/>
        <w:ind w:left="426" w:hanging="346"/>
        <w:jc w:val="both"/>
      </w:pPr>
      <w:r w:rsidRPr="00974FC6">
        <w:t>Do kontaktów z Zamawiającym ze Strony Wykonawcy upoważniony jest: ………………</w:t>
      </w:r>
    </w:p>
    <w:p w14:paraId="265B8C8B" w14:textId="77777777" w:rsidR="00B56BB9" w:rsidRPr="00FE0603" w:rsidRDefault="00B56BB9" w:rsidP="00B56BB9">
      <w:pPr>
        <w:widowControl/>
        <w:numPr>
          <w:ilvl w:val="2"/>
          <w:numId w:val="10"/>
        </w:numPr>
        <w:suppressAutoHyphens w:val="0"/>
        <w:ind w:left="426" w:hanging="346"/>
        <w:jc w:val="both"/>
      </w:pPr>
      <w:r w:rsidRPr="00FE0603">
        <w:t>W szczególnych przypadkach należy zwracać się do</w:t>
      </w:r>
      <w:r>
        <w:t xml:space="preserve"> P. …… - opiekuna umowy ze strony Wykonawcy</w:t>
      </w:r>
      <w:r w:rsidRPr="00217F5B">
        <w:t>: ………………………….</w:t>
      </w:r>
    </w:p>
    <w:p w14:paraId="212B6CE4" w14:textId="77777777" w:rsidR="00B56BB9" w:rsidRPr="00A93DFC" w:rsidRDefault="00B56BB9" w:rsidP="00B56BB9">
      <w:pPr>
        <w:widowControl/>
        <w:numPr>
          <w:ilvl w:val="2"/>
          <w:numId w:val="10"/>
        </w:numPr>
        <w:suppressAutoHyphens w:val="0"/>
        <w:ind w:left="426" w:hanging="346"/>
        <w:jc w:val="both"/>
        <w:rPr>
          <w:szCs w:val="22"/>
        </w:rPr>
      </w:pPr>
      <w:r w:rsidRPr="00EF3A88">
        <w:t>Do kontaktów z Wykonawcą</w:t>
      </w:r>
      <w:r w:rsidRPr="00A93DFC">
        <w:rPr>
          <w:szCs w:val="22"/>
        </w:rPr>
        <w:t xml:space="preserve"> ze strony Zamawiającego upoważnieni są: …</w:t>
      </w:r>
    </w:p>
    <w:p w14:paraId="19FD29BE" w14:textId="77777777" w:rsidR="00B56BB9" w:rsidRPr="00A93DFC" w:rsidRDefault="00B56BB9" w:rsidP="00B56BB9">
      <w:pPr>
        <w:widowControl/>
        <w:numPr>
          <w:ilvl w:val="2"/>
          <w:numId w:val="10"/>
        </w:numPr>
        <w:suppressAutoHyphens w:val="0"/>
        <w:ind w:left="426" w:hanging="346"/>
        <w:jc w:val="both"/>
        <w:rPr>
          <w:szCs w:val="22"/>
        </w:rPr>
      </w:pPr>
      <w:r w:rsidRPr="00A93DFC">
        <w:rPr>
          <w:szCs w:val="22"/>
        </w:rPr>
        <w:t xml:space="preserve">Osoby wymienione w ust. </w:t>
      </w:r>
      <w:r>
        <w:rPr>
          <w:szCs w:val="22"/>
        </w:rPr>
        <w:t>9</w:t>
      </w:r>
      <w:r w:rsidRPr="00A93DFC">
        <w:rPr>
          <w:szCs w:val="22"/>
        </w:rPr>
        <w:t xml:space="preserve"> upoważnione są do następujących czynności:</w:t>
      </w:r>
    </w:p>
    <w:p w14:paraId="2037195E" w14:textId="77777777" w:rsidR="00B56BB9" w:rsidRDefault="00B56BB9" w:rsidP="00B56BB9">
      <w:pPr>
        <w:widowControl/>
        <w:numPr>
          <w:ilvl w:val="1"/>
          <w:numId w:val="15"/>
        </w:numPr>
        <w:tabs>
          <w:tab w:val="left" w:pos="993"/>
        </w:tabs>
        <w:suppressAutoHyphens w:val="0"/>
        <w:ind w:left="709" w:hanging="283"/>
        <w:jc w:val="both"/>
        <w:rPr>
          <w:szCs w:val="22"/>
        </w:rPr>
      </w:pPr>
      <w:r w:rsidRPr="00974FC6">
        <w:rPr>
          <w:szCs w:val="22"/>
        </w:rPr>
        <w:t xml:space="preserve">zgłaszanie reklamacji, </w:t>
      </w:r>
    </w:p>
    <w:p w14:paraId="7CD4FF97" w14:textId="77777777" w:rsidR="00B56BB9" w:rsidRDefault="00B56BB9" w:rsidP="00B56BB9">
      <w:pPr>
        <w:widowControl/>
        <w:numPr>
          <w:ilvl w:val="1"/>
          <w:numId w:val="15"/>
        </w:numPr>
        <w:tabs>
          <w:tab w:val="left" w:pos="1134"/>
        </w:tabs>
        <w:suppressAutoHyphens w:val="0"/>
        <w:ind w:left="709" w:hanging="283"/>
        <w:jc w:val="both"/>
        <w:rPr>
          <w:szCs w:val="22"/>
        </w:rPr>
      </w:pPr>
      <w:r w:rsidRPr="008E1630">
        <w:rPr>
          <w:szCs w:val="22"/>
        </w:rPr>
        <w:t>podpisywanie odbioru faktur</w:t>
      </w:r>
      <w:r>
        <w:rPr>
          <w:szCs w:val="22"/>
        </w:rPr>
        <w:t>.</w:t>
      </w:r>
    </w:p>
    <w:p w14:paraId="125E38E6" w14:textId="77777777" w:rsidR="00B56BB9" w:rsidRDefault="00B56BB9" w:rsidP="00B56BB9">
      <w:pPr>
        <w:widowControl/>
        <w:numPr>
          <w:ilvl w:val="2"/>
          <w:numId w:val="10"/>
        </w:numPr>
        <w:suppressAutoHyphens w:val="0"/>
        <w:ind w:left="426" w:hanging="346"/>
        <w:jc w:val="both"/>
      </w:pPr>
      <w:r>
        <w:t>Strony na potrzeby realizacji niniejszej umowy nadają poniższym pojęciom następujące znaczenie:</w:t>
      </w:r>
    </w:p>
    <w:p w14:paraId="43B9788A" w14:textId="77777777" w:rsidR="00B56BB9" w:rsidRDefault="00B56BB9" w:rsidP="00B56BB9">
      <w:pPr>
        <w:widowControl/>
        <w:numPr>
          <w:ilvl w:val="0"/>
          <w:numId w:val="24"/>
        </w:numPr>
        <w:tabs>
          <w:tab w:val="left" w:pos="709"/>
        </w:tabs>
        <w:suppressAutoHyphens w:val="0"/>
        <w:ind w:left="993" w:hanging="502"/>
        <w:jc w:val="both"/>
      </w:pPr>
      <w:r w:rsidRPr="00217F5B">
        <w:rPr>
          <w:szCs w:val="22"/>
        </w:rPr>
        <w:t>łącze</w:t>
      </w:r>
      <w:r>
        <w:t xml:space="preserve"> PRA – cyfrowa linia telekomunikacyjna ze zintegrowanymi usługami umożliwiającą realizowanie trzydziestu połączeń jednocześnie. Linia pozwala podłączyć centralę telefoniczną PABX i obsługuje zakresy numerów DDI;</w:t>
      </w:r>
    </w:p>
    <w:p w14:paraId="3D522DAF" w14:textId="46A39731" w:rsidR="00B56BB9" w:rsidRDefault="00B56BB9" w:rsidP="00B56BB9">
      <w:pPr>
        <w:widowControl/>
        <w:numPr>
          <w:ilvl w:val="0"/>
          <w:numId w:val="24"/>
        </w:numPr>
        <w:tabs>
          <w:tab w:val="left" w:pos="993"/>
        </w:tabs>
        <w:suppressAutoHyphens w:val="0"/>
        <w:ind w:left="851"/>
        <w:jc w:val="both"/>
      </w:pPr>
      <w:r>
        <w:t>łącze BRA – cyfrowa linia telefoniczna umożliwiająca realizację wielu różnorodnych usług, budowaną na bazie cyfrowych central telefonicznych. W szczególności w przypadku niniejszego zamówienia łącze umożliwia realizację transmisji rozmów poprzez dwa kanały i obsługuje zakresy DDI</w:t>
      </w:r>
      <w:r w:rsidR="005B0C71">
        <w:t xml:space="preserve"> lub numery MSN</w:t>
      </w:r>
    </w:p>
    <w:p w14:paraId="14AF6D77" w14:textId="747C06AE" w:rsidR="00B56BB9" w:rsidRDefault="00B56BB9" w:rsidP="00B56BB9">
      <w:pPr>
        <w:widowControl/>
        <w:numPr>
          <w:ilvl w:val="0"/>
          <w:numId w:val="24"/>
        </w:numPr>
        <w:tabs>
          <w:tab w:val="left" w:pos="993"/>
        </w:tabs>
        <w:suppressAutoHyphens w:val="0"/>
        <w:ind w:left="851"/>
        <w:jc w:val="both"/>
      </w:pPr>
      <w:r>
        <w:t>DDI – usługa w centralach telefonicznych PBX polegająca na tym, że można zadzwonić bezpośrednio na numer abonenta wewnętrznego;</w:t>
      </w:r>
      <w:r w:rsidR="00D63E60">
        <w:t xml:space="preserve"> numery wewnętrzne centrali uporządkowane są w postaci ciągłych bloków numerów.</w:t>
      </w:r>
    </w:p>
    <w:p w14:paraId="3101A815" w14:textId="03ABC921" w:rsidR="00D63E60" w:rsidRDefault="00D63E60" w:rsidP="00B56BB9">
      <w:pPr>
        <w:widowControl/>
        <w:numPr>
          <w:ilvl w:val="0"/>
          <w:numId w:val="24"/>
        </w:numPr>
        <w:tabs>
          <w:tab w:val="left" w:pos="993"/>
        </w:tabs>
        <w:suppressAutoHyphens w:val="0"/>
        <w:ind w:left="851"/>
        <w:jc w:val="both"/>
      </w:pPr>
      <w:r>
        <w:t>MSN – usługa w centralach telefonicznych lub specjalizowanych aparatach telefonicznych polegająca na tym, że można zadzwonić bezpośrednio na numer abonenta wewnętrznego, numery wewnętrzne są dowolne.</w:t>
      </w:r>
    </w:p>
    <w:p w14:paraId="6929D0F6" w14:textId="4BCCEA86" w:rsidR="00D63E60" w:rsidRDefault="00D63E60" w:rsidP="00B56BB9">
      <w:pPr>
        <w:widowControl/>
        <w:numPr>
          <w:ilvl w:val="0"/>
          <w:numId w:val="24"/>
        </w:numPr>
        <w:tabs>
          <w:tab w:val="left" w:pos="993"/>
        </w:tabs>
        <w:suppressAutoHyphens w:val="0"/>
        <w:ind w:left="851"/>
        <w:jc w:val="both"/>
      </w:pPr>
      <w:r>
        <w:t>PSTN – usługa analogowej linii telefonicznej zakończonej aparatem telefonicznym lub przystosowanym portem centrali telefonicznej lub innego urządzenia.</w:t>
      </w:r>
    </w:p>
    <w:p w14:paraId="29072E5F" w14:textId="77777777" w:rsidR="00B56BB9" w:rsidRDefault="00B56BB9" w:rsidP="00B56BB9">
      <w:pPr>
        <w:widowControl/>
        <w:numPr>
          <w:ilvl w:val="0"/>
          <w:numId w:val="24"/>
        </w:numPr>
        <w:tabs>
          <w:tab w:val="left" w:pos="993"/>
        </w:tabs>
        <w:suppressAutoHyphens w:val="0"/>
        <w:ind w:left="851"/>
        <w:jc w:val="both"/>
      </w:pPr>
      <w:r w:rsidRPr="001F1A31">
        <w:t xml:space="preserve">preferencyjne warunki cenowe </w:t>
      </w:r>
      <w:r>
        <w:t xml:space="preserve">– </w:t>
      </w:r>
      <w:r w:rsidRPr="001F1A31">
        <w:t xml:space="preserve">warunki </w:t>
      </w:r>
      <w:r>
        <w:t xml:space="preserve">świadczenia usługi </w:t>
      </w:r>
      <w:r w:rsidRPr="001F1A31">
        <w:t>wynikające z oferty Wykonawcy</w:t>
      </w:r>
      <w:r>
        <w:t>;</w:t>
      </w:r>
    </w:p>
    <w:p w14:paraId="138AB893" w14:textId="77777777" w:rsidR="00B56BB9" w:rsidRDefault="00B56BB9" w:rsidP="00B56BB9">
      <w:pPr>
        <w:widowControl/>
        <w:numPr>
          <w:ilvl w:val="0"/>
          <w:numId w:val="24"/>
        </w:numPr>
        <w:tabs>
          <w:tab w:val="left" w:pos="993"/>
        </w:tabs>
        <w:suppressAutoHyphens w:val="0"/>
        <w:ind w:left="851"/>
        <w:jc w:val="both"/>
      </w:pPr>
      <w:r>
        <w:t>awaria – brak całkowitej łączności na wszystkich kanałach danego typu łącza zakończonego w danej lokalizacji lub niemożność wykonywania połączeń zarówno przychodzących jak i wychodzących przez więcej niż 10% użytkowników (abonentów);</w:t>
      </w:r>
    </w:p>
    <w:p w14:paraId="4BD78C82" w14:textId="77777777" w:rsidR="00B56BB9" w:rsidRDefault="00B56BB9" w:rsidP="00B56BB9">
      <w:pPr>
        <w:widowControl/>
        <w:numPr>
          <w:ilvl w:val="0"/>
          <w:numId w:val="24"/>
        </w:numPr>
        <w:tabs>
          <w:tab w:val="left" w:pos="993"/>
        </w:tabs>
        <w:suppressAutoHyphens w:val="0"/>
        <w:ind w:left="851"/>
        <w:jc w:val="both"/>
      </w:pPr>
      <w:r>
        <w:t>usterka – zakłócenia w pracy łącza, powodujące odczuwalne dla użytkownika obniżenie jakości świadczonych usług.</w:t>
      </w:r>
    </w:p>
    <w:p w14:paraId="27363E68" w14:textId="77777777" w:rsidR="00B56BB9" w:rsidRDefault="00B56BB9" w:rsidP="00B56BB9">
      <w:pPr>
        <w:widowControl/>
        <w:numPr>
          <w:ilvl w:val="2"/>
          <w:numId w:val="10"/>
        </w:numPr>
        <w:suppressAutoHyphens w:val="0"/>
        <w:ind w:left="426" w:hanging="346"/>
        <w:jc w:val="both"/>
      </w:pPr>
      <w:r>
        <w:t xml:space="preserve">Wykonawca przez cały okres realizowania umowy określony w § 3, będzie obowiązany do rozpatrzenia reklamacji wnoszonych przez Zamawiającego usługi telekomunikacyjnej objętej przedmiotem umowy w trybie i na zasadach określonych w </w:t>
      </w:r>
      <w:r w:rsidRPr="00974FC6">
        <w:rPr>
          <w:szCs w:val="22"/>
        </w:rPr>
        <w:t>Regulaminie Świadczenia Usług Telekomunikacyjnych</w:t>
      </w:r>
      <w:r>
        <w:rPr>
          <w:szCs w:val="22"/>
        </w:rPr>
        <w:t>, stanowiącym Załącznik nr 1 do niniejszej umowy</w:t>
      </w:r>
      <w:r>
        <w:t>.</w:t>
      </w:r>
    </w:p>
    <w:p w14:paraId="6704D3D3" w14:textId="77777777" w:rsidR="00B56BB9" w:rsidRDefault="00B56BB9" w:rsidP="00B56BB9">
      <w:pPr>
        <w:widowControl/>
        <w:numPr>
          <w:ilvl w:val="2"/>
          <w:numId w:val="10"/>
        </w:numPr>
        <w:suppressAutoHyphens w:val="0"/>
        <w:ind w:left="426" w:hanging="346"/>
        <w:jc w:val="both"/>
      </w:pPr>
      <w:r>
        <w:lastRenderedPageBreak/>
        <w:t>Jeżeli reklamacja usługi telekomunikacyjnej nie zostanie rozpatrzona w terminie 30 dni od dnia jej złożenia, uważa się, że została ona uwzględniona przez Wykonawcę, przy czym przez rozpatrzenie reklamacji rozumie się wysłanie przed upływem tego terminu przez Wykonawcę odpowiedzi o uwzględnieniu lub nieuwzględnieniu reklamacji.</w:t>
      </w:r>
    </w:p>
    <w:p w14:paraId="3F3F40C3" w14:textId="77777777" w:rsidR="00B56BB9" w:rsidRDefault="00B56BB9" w:rsidP="00B56BB9">
      <w:pPr>
        <w:widowControl/>
        <w:numPr>
          <w:ilvl w:val="2"/>
          <w:numId w:val="10"/>
        </w:numPr>
        <w:suppressAutoHyphens w:val="0"/>
        <w:ind w:left="426" w:hanging="346"/>
        <w:jc w:val="both"/>
      </w:pPr>
      <w:r w:rsidRPr="00041406">
        <w:t xml:space="preserve">Drogę postępowania reklamacyjnego uważa się za wyczerpaną, jeżeli reklamacja nie została uwzględniona lub </w:t>
      </w:r>
      <w:r>
        <w:t xml:space="preserve">Wykonawca </w:t>
      </w:r>
      <w:r w:rsidRPr="00041406">
        <w:t>nie zapłacił dochodzonej należności w terminie 30 dni od dnia, w którym reklamacja usługi telekomunikacyjnej została uwzględniona.</w:t>
      </w:r>
    </w:p>
    <w:p w14:paraId="78A43D05" w14:textId="77777777" w:rsidR="00B56BB9" w:rsidRPr="00EF3A88" w:rsidRDefault="00B56BB9" w:rsidP="00B56BB9">
      <w:pPr>
        <w:widowControl/>
        <w:numPr>
          <w:ilvl w:val="2"/>
          <w:numId w:val="10"/>
        </w:numPr>
        <w:suppressAutoHyphens w:val="0"/>
        <w:ind w:left="426" w:hanging="346"/>
        <w:jc w:val="both"/>
      </w:pPr>
      <w:r w:rsidRPr="00EF3A88">
        <w:t xml:space="preserve">Wykonawca zobowiązuje się, że osoby wykonujące czynności </w:t>
      </w:r>
      <w:r>
        <w:t>w zakresie Obsługi Klienta oraz świadczenia usługi serwisowej</w:t>
      </w:r>
      <w:r w:rsidRPr="00EF3A88">
        <w:t>, będą zatrudnione przez Wykonawcę lub jego podwykonawcę jako jego pracownicy w rozumieniu przepisów ustawy z dnia 26 czerwca 1974 r. – Kodeks pracy (t. j. Dz.U. 2020 poz. 1320 ze zm.), na odpowiednim do rodzaju ich pracy stanowisku, co najmniej przez okres realizacji niniejszej umowy.</w:t>
      </w:r>
    </w:p>
    <w:p w14:paraId="4FC5F442" w14:textId="77777777" w:rsidR="00B56BB9" w:rsidRPr="00EF3A88" w:rsidRDefault="00B56BB9" w:rsidP="00B56BB9">
      <w:pPr>
        <w:widowControl/>
        <w:numPr>
          <w:ilvl w:val="2"/>
          <w:numId w:val="10"/>
        </w:numPr>
        <w:suppressAutoHyphens w:val="0"/>
        <w:ind w:left="426" w:hanging="346"/>
        <w:jc w:val="both"/>
      </w:pPr>
      <w:r w:rsidRPr="00EF3A88">
        <w:t xml:space="preserve">W trakcie realizacji zamówienia na każde wezwanie Zamawiającego w wyznaczonym </w:t>
      </w:r>
      <w:r w:rsidRPr="00EF3A88">
        <w:br/>
        <w:t>w tym wezwaniu terminie Wykonawca przedłoży Zamawiającemu wskazane w tym wezwaniu dowody w celu potwierdzenia spełnienia wymogu zatrudnienia na podstawie umowy o pracę przez Wykonawcę lub podwykonawcę osób wykonujących wskazane w ust. 15 czynności</w:t>
      </w:r>
      <w:r>
        <w:t xml:space="preserve"> </w:t>
      </w:r>
      <w:r w:rsidRPr="00EF3A88">
        <w:t>w trakcie realizacji zamówienia. Dowodami tymi mogą w szczególności być:</w:t>
      </w:r>
    </w:p>
    <w:p w14:paraId="3D08907A" w14:textId="77777777" w:rsidR="005219EB" w:rsidRDefault="00B56BB9" w:rsidP="005219EB">
      <w:pPr>
        <w:pStyle w:val="Akapitzlist"/>
        <w:numPr>
          <w:ilvl w:val="1"/>
          <w:numId w:val="34"/>
        </w:numPr>
        <w:tabs>
          <w:tab w:val="left" w:pos="851"/>
          <w:tab w:val="left" w:pos="993"/>
        </w:tabs>
      </w:pPr>
      <w:r w:rsidRPr="00EF3A88">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FD6DA0A" w14:textId="77777777" w:rsidR="005219EB" w:rsidRDefault="005219EB" w:rsidP="005219EB">
      <w:pPr>
        <w:pStyle w:val="Akapitzlist"/>
        <w:numPr>
          <w:ilvl w:val="1"/>
          <w:numId w:val="34"/>
        </w:numPr>
        <w:tabs>
          <w:tab w:val="left" w:pos="851"/>
          <w:tab w:val="left" w:pos="993"/>
        </w:tabs>
      </w:pPr>
      <w:r>
        <w:t xml:space="preserve"> </w:t>
      </w:r>
      <w:r w:rsidR="00B56BB9" w:rsidRPr="00EF3A88">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7351D253" w14:textId="599699F2" w:rsidR="005219EB" w:rsidRDefault="005219EB" w:rsidP="005219EB">
      <w:pPr>
        <w:pStyle w:val="Akapitzlist"/>
        <w:numPr>
          <w:ilvl w:val="1"/>
          <w:numId w:val="34"/>
        </w:numPr>
        <w:tabs>
          <w:tab w:val="left" w:pos="851"/>
          <w:tab w:val="left" w:pos="993"/>
        </w:tabs>
      </w:pPr>
      <w:r>
        <w:t xml:space="preserve"> </w:t>
      </w:r>
      <w:r w:rsidR="00B56BB9" w:rsidRPr="00EF3A88">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00B56BB9" w:rsidRPr="00EF3A88">
        <w:br/>
        <w:t>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62531055" w14:textId="24FEAF44" w:rsidR="00B56BB9" w:rsidRPr="00EF3A88" w:rsidRDefault="005219EB" w:rsidP="005219EB">
      <w:pPr>
        <w:pStyle w:val="Akapitzlist"/>
        <w:numPr>
          <w:ilvl w:val="1"/>
          <w:numId w:val="34"/>
        </w:numPr>
        <w:tabs>
          <w:tab w:val="left" w:pos="851"/>
          <w:tab w:val="left" w:pos="993"/>
        </w:tabs>
      </w:pPr>
      <w:r>
        <w:t xml:space="preserve"> </w:t>
      </w:r>
      <w:r w:rsidR="00B56BB9" w:rsidRPr="005219EB">
        <w:rPr>
          <w:color w:val="000000"/>
        </w:rPr>
        <w:t>inne dokumenty, zawierające informacje niezbędne do weryfikacji zatrudnienia na podstawie umowy o pracę, w tym w szczególności:</w:t>
      </w:r>
    </w:p>
    <w:p w14:paraId="27A665F8" w14:textId="77777777" w:rsidR="00B56BB9" w:rsidRPr="00EF3A88" w:rsidRDefault="00B56BB9" w:rsidP="00B56BB9">
      <w:pPr>
        <w:pStyle w:val="Akapitzlist"/>
        <w:numPr>
          <w:ilvl w:val="0"/>
          <w:numId w:val="31"/>
        </w:numPr>
        <w:rPr>
          <w:color w:val="333333"/>
          <w:shd w:val="clear" w:color="auto" w:fill="FFFFFF"/>
        </w:rPr>
      </w:pPr>
      <w:r w:rsidRPr="00EF3A88">
        <w:rPr>
          <w:color w:val="333333"/>
          <w:shd w:val="clear" w:color="auto" w:fill="FFFFFF"/>
        </w:rPr>
        <w:lastRenderedPageBreak/>
        <w:t xml:space="preserve">imię i nazwisko zatrudnionego pracownika, datę zawarcia umowy o pracę, rodzaj umowy o pracę i zakres obowiązków pracownika, </w:t>
      </w:r>
    </w:p>
    <w:p w14:paraId="35A2B3CF" w14:textId="77777777" w:rsidR="00B56BB9" w:rsidRPr="00EF3A88" w:rsidRDefault="00B56BB9" w:rsidP="00B56BB9">
      <w:pPr>
        <w:pStyle w:val="Akapitzlist"/>
        <w:numPr>
          <w:ilvl w:val="0"/>
          <w:numId w:val="31"/>
        </w:numPr>
        <w:rPr>
          <w:bCs/>
        </w:rPr>
      </w:pPr>
      <w:r w:rsidRPr="00EF3A88">
        <w:rPr>
          <w:color w:val="000000"/>
        </w:rPr>
        <w:t>poświadczone za zgodność z oryginałem odpowiednio przez Wykonawcę lub podwykonawcę</w:t>
      </w:r>
      <w:r w:rsidRPr="00EF3A88">
        <w:rPr>
          <w:bCs/>
          <w:i/>
          <w:color w:val="000000"/>
        </w:rPr>
        <w:t xml:space="preserve"> </w:t>
      </w:r>
      <w:r w:rsidRPr="00EF3A88">
        <w:rPr>
          <w:bCs/>
          <w:color w:val="000000"/>
        </w:rPr>
        <w:t xml:space="preserve">kopie dokumentów </w:t>
      </w:r>
      <w:r w:rsidRPr="00EF3A88">
        <w:rPr>
          <w:rFonts w:eastAsia="Tahoma"/>
          <w:bCs/>
          <w:color w:val="000000"/>
        </w:rPr>
        <w:t xml:space="preserve">potwierdzających opłacanie składek na ubezpieczenia społeczne i zdrowotne z tytułu zatrudnienia na podstawie umów </w:t>
      </w:r>
      <w:r w:rsidRPr="00EF3A88">
        <w:rPr>
          <w:rFonts w:eastAsia="Tahoma"/>
          <w:bCs/>
          <w:color w:val="000000"/>
        </w:rPr>
        <w:br/>
        <w:t>o pracę (wraz z informacją o liczbie odprowadzonych składek) tj.:</w:t>
      </w:r>
    </w:p>
    <w:p w14:paraId="3DD8E870" w14:textId="4B3531ED" w:rsidR="00B56BB9" w:rsidRPr="00EF3A88" w:rsidRDefault="00B56BB9" w:rsidP="00B56BB9">
      <w:pPr>
        <w:pStyle w:val="Akapitzlist"/>
        <w:numPr>
          <w:ilvl w:val="0"/>
          <w:numId w:val="31"/>
        </w:numPr>
        <w:rPr>
          <w:bCs/>
        </w:rPr>
      </w:pPr>
      <w:r w:rsidRPr="00EF3A88">
        <w:rPr>
          <w:bCs/>
          <w:color w:val="000000"/>
        </w:rPr>
        <w:t>zaświadczenie właściwego oddziału ZUS, potwierdzające opłacanie przez Wykonawcę, podwykonawcę składek na ubezpieczenia społeczne i zdrowotne z tytułu zatrudnienia na podstawie umów o pracę za ostatni okres rozliczeniowy lub</w:t>
      </w:r>
      <w:r w:rsidRPr="00EF3A88">
        <w:rPr>
          <w:bCs/>
          <w:i/>
          <w:color w:val="000000"/>
        </w:rPr>
        <w:t xml:space="preserve"> </w:t>
      </w:r>
      <w:r w:rsidRPr="00EF3A88">
        <w:rPr>
          <w:bCs/>
          <w:color w:val="000000"/>
        </w:rPr>
        <w:t xml:space="preserve">kopie dowodu potwierdzającego zgłoszenie pracownika do ubezpieczeń, </w:t>
      </w:r>
      <w:r w:rsidRPr="00EF3A88">
        <w:t xml:space="preserve">zanonimizowane w sposób zapewniający ochronę danych osobowych pracowników, zgodnie z przepisami powołanymi w ust. </w:t>
      </w:r>
      <w:r>
        <w:t>1</w:t>
      </w:r>
      <w:r w:rsidR="00547E00">
        <w:t>7</w:t>
      </w:r>
      <w:r w:rsidRPr="00EF3A88">
        <w:t>.3.</w:t>
      </w:r>
    </w:p>
    <w:p w14:paraId="4559DB2B" w14:textId="77777777" w:rsidR="00B56BB9" w:rsidRPr="00EF3A88" w:rsidRDefault="00B56BB9" w:rsidP="00B56BB9">
      <w:pPr>
        <w:widowControl/>
        <w:numPr>
          <w:ilvl w:val="2"/>
          <w:numId w:val="10"/>
        </w:numPr>
        <w:suppressAutoHyphens w:val="0"/>
        <w:ind w:left="426" w:hanging="346"/>
        <w:jc w:val="both"/>
      </w:pPr>
      <w:r w:rsidRPr="00EF3A88">
        <w:t xml:space="preserve">Nieprzedłożenie przez Wykonawcę kopii dokumentów zawartych przez Wykonawcę </w:t>
      </w:r>
      <w:r w:rsidRPr="00EF3A88">
        <w:br/>
        <w:t xml:space="preserve">z ww. pracownikami w terminie i zakresie wskazanym przez Zamawiającego zgodnie </w:t>
      </w:r>
      <w:r w:rsidRPr="00EF3A88">
        <w:br/>
        <w:t xml:space="preserve">z ust. 3, będzie traktowane jako niewypełnienie obowiązku zatrudnienia pracowników na podstawie umowy o pracę, co będzie skutkować naliczeniem kar umownych zgodnie z § </w:t>
      </w:r>
      <w:r>
        <w:t>8</w:t>
      </w:r>
      <w:r w:rsidRPr="00EF3A88">
        <w:t xml:space="preserve"> ust. 2.</w:t>
      </w:r>
      <w:r>
        <w:t>4</w:t>
      </w:r>
      <w:r w:rsidRPr="00EF3A88">
        <w:t>.</w:t>
      </w:r>
    </w:p>
    <w:p w14:paraId="2339C93B" w14:textId="77777777" w:rsidR="00B56BB9" w:rsidRPr="00EF3A88" w:rsidRDefault="00B56BB9" w:rsidP="00B56BB9">
      <w:pPr>
        <w:widowControl/>
        <w:numPr>
          <w:ilvl w:val="2"/>
          <w:numId w:val="10"/>
        </w:numPr>
        <w:suppressAutoHyphens w:val="0"/>
        <w:ind w:left="426" w:hanging="346"/>
        <w:jc w:val="both"/>
      </w:pPr>
      <w:r w:rsidRPr="00EF3A88">
        <w:t>W przypadku uzasadnionych wątpliwości co do przestrzegania prawa pracy przez Wykonawcę lub podwykonawcę, Zamawiający może zwrócić się o przeprowadzenie stosownej kontroli przez Państwową Inspekcję Pracy.</w:t>
      </w:r>
    </w:p>
    <w:p w14:paraId="7AE99048" w14:textId="77777777" w:rsidR="00B56BB9" w:rsidRPr="00EF3A88" w:rsidRDefault="00B56BB9" w:rsidP="00B56BB9">
      <w:pPr>
        <w:widowControl/>
        <w:numPr>
          <w:ilvl w:val="2"/>
          <w:numId w:val="10"/>
        </w:numPr>
        <w:suppressAutoHyphens w:val="0"/>
        <w:ind w:left="426" w:hanging="346"/>
        <w:jc w:val="both"/>
      </w:pPr>
      <w:r w:rsidRPr="00EF3A88">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t>16</w:t>
      </w:r>
      <w:r w:rsidRPr="00EF3A88">
        <w:t xml:space="preserve"> czynności. Zamawiający uprawniony jest w szczególności do: </w:t>
      </w:r>
    </w:p>
    <w:p w14:paraId="6D510EAB" w14:textId="7EB636C1" w:rsidR="00B56BB9" w:rsidRPr="00EF3A88" w:rsidRDefault="002975F1" w:rsidP="002975F1">
      <w:pPr>
        <w:widowControl/>
        <w:tabs>
          <w:tab w:val="left" w:pos="851"/>
          <w:tab w:val="left" w:pos="1134"/>
        </w:tabs>
        <w:suppressAutoHyphens w:val="0"/>
        <w:ind w:left="426"/>
        <w:jc w:val="both"/>
      </w:pPr>
      <w:r>
        <w:t>20</w:t>
      </w:r>
      <w:r w:rsidR="003B07A8">
        <w:t xml:space="preserve">.1 </w:t>
      </w:r>
      <w:r w:rsidR="00B56BB9" w:rsidRPr="00EF3A88">
        <w:t>żądania oświadczeń i dokumentów w zakresie potwierdzenia spełniania ww. wymogów i dokonywania ich oceny,</w:t>
      </w:r>
    </w:p>
    <w:p w14:paraId="59ACA158" w14:textId="378BB13C" w:rsidR="00B56BB9" w:rsidRPr="00EF3A88" w:rsidRDefault="003B07A8" w:rsidP="003B07A8">
      <w:pPr>
        <w:widowControl/>
        <w:tabs>
          <w:tab w:val="left" w:pos="851"/>
          <w:tab w:val="left" w:pos="993"/>
        </w:tabs>
        <w:suppressAutoHyphens w:val="0"/>
        <w:ind w:left="426"/>
        <w:jc w:val="both"/>
      </w:pPr>
      <w:r>
        <w:t xml:space="preserve">20.2 </w:t>
      </w:r>
      <w:r w:rsidR="00B56BB9" w:rsidRPr="00EF3A88">
        <w:t>żądania wyjaśnień w przypadku wątpliwości w zakresie potwierdzenia spełniania ww. wymogów,</w:t>
      </w:r>
    </w:p>
    <w:p w14:paraId="4EB6841C" w14:textId="68EB363A" w:rsidR="00B56BB9" w:rsidRPr="00EF3A88" w:rsidRDefault="003B07A8" w:rsidP="003B07A8">
      <w:pPr>
        <w:widowControl/>
        <w:tabs>
          <w:tab w:val="left" w:pos="851"/>
          <w:tab w:val="left" w:pos="1134"/>
        </w:tabs>
        <w:suppressAutoHyphens w:val="0"/>
        <w:ind w:left="426"/>
        <w:jc w:val="both"/>
      </w:pPr>
      <w:r>
        <w:t xml:space="preserve">20.3 </w:t>
      </w:r>
      <w:r w:rsidR="00B56BB9" w:rsidRPr="00EF3A88">
        <w:t>przeprowadzania kontroli na miejscu wykonywania świadczenia.</w:t>
      </w:r>
    </w:p>
    <w:p w14:paraId="4AF70987" w14:textId="77777777" w:rsidR="00B56BB9" w:rsidRPr="00EF3A88" w:rsidRDefault="00B56BB9" w:rsidP="00B56BB9">
      <w:pPr>
        <w:widowControl/>
        <w:numPr>
          <w:ilvl w:val="2"/>
          <w:numId w:val="10"/>
        </w:numPr>
        <w:suppressAutoHyphens w:val="0"/>
        <w:ind w:left="426" w:hanging="346"/>
        <w:jc w:val="both"/>
      </w:pPr>
      <w:r w:rsidRPr="00217F5B">
        <w:t>Zlecenie wykonania części przedmiotu umowy podwyk</w:t>
      </w:r>
      <w:r w:rsidRPr="00FE0603">
        <w:t xml:space="preserve">onawcom nie zmienia zobowiązania Wykonawcy względem Zamawiającego za należyte wykonanie tej części. </w:t>
      </w:r>
    </w:p>
    <w:p w14:paraId="02355457" w14:textId="77777777" w:rsidR="00B56BB9" w:rsidRPr="00EF3A88" w:rsidRDefault="00B56BB9" w:rsidP="00B56BB9">
      <w:pPr>
        <w:widowControl/>
        <w:numPr>
          <w:ilvl w:val="2"/>
          <w:numId w:val="10"/>
        </w:numPr>
        <w:suppressAutoHyphens w:val="0"/>
        <w:ind w:left="426" w:hanging="346"/>
        <w:jc w:val="both"/>
      </w:pPr>
      <w:r w:rsidRPr="00EF3A88">
        <w:t xml:space="preserve">Wykonawca jest odpowiedzialny za działania, uchybienia i zaniedbania podwykonawców w takim samym stopniu, jak za działania, uchybienia i zaniedbania własne. </w:t>
      </w:r>
    </w:p>
    <w:p w14:paraId="52F14E58" w14:textId="77777777" w:rsidR="00B56BB9" w:rsidRPr="00217F5B" w:rsidRDefault="00B56BB9" w:rsidP="00B56BB9">
      <w:pPr>
        <w:widowControl/>
        <w:numPr>
          <w:ilvl w:val="2"/>
          <w:numId w:val="10"/>
        </w:numPr>
        <w:suppressAutoHyphens w:val="0"/>
        <w:ind w:left="426" w:hanging="346"/>
        <w:jc w:val="both"/>
        <w:rPr>
          <w:szCs w:val="22"/>
        </w:rPr>
      </w:pPr>
      <w:r w:rsidRPr="00EF3A88">
        <w:t>Jeśli Wykonawca</w:t>
      </w:r>
      <w:r w:rsidRPr="00A93DFC">
        <w:rPr>
          <w:szCs w:val="22"/>
        </w:rPr>
        <w:t xml:space="preserve"> w toku postępowania o udzielenia zamówienia publicznego w wyniku, którego zawarto niniejszą umowę, powoływał się na zasoby innych podmiotów będących jego podwykonawcami, w zakresie wskazanym w art. 122 ustawy PZP, w celu wykazania spełniania warunków udziału w postępowaniu, Wykonawca jest obowiązany wykazać, że proponowany inny podwykonawca lub on samodzielnie spełnia je w stopniu nie mniejszym niż dotychczasowy podmiot (podwykonawca).</w:t>
      </w:r>
    </w:p>
    <w:p w14:paraId="0E575D6A" w14:textId="5E1279F4" w:rsidR="00B56BB9" w:rsidRPr="005F0798" w:rsidRDefault="00B56BB9" w:rsidP="00B56BB9">
      <w:pPr>
        <w:widowControl/>
        <w:numPr>
          <w:ilvl w:val="2"/>
          <w:numId w:val="10"/>
        </w:numPr>
        <w:suppressAutoHyphens w:val="0"/>
        <w:ind w:left="426" w:hanging="346"/>
        <w:jc w:val="both"/>
        <w:rPr>
          <w:szCs w:val="22"/>
        </w:rPr>
      </w:pPr>
      <w:r>
        <w:t xml:space="preserve">Integralną częścią </w:t>
      </w:r>
      <w:r w:rsidRPr="00217F5B">
        <w:rPr>
          <w:szCs w:val="22"/>
        </w:rPr>
        <w:t>niniejszej</w:t>
      </w:r>
      <w:r>
        <w:t xml:space="preserve"> umowy jest dokumentacja postępowania, </w:t>
      </w:r>
      <w:r>
        <w:br/>
        <w:t>a w tym w szczególności SWZ wraz z załącznikami i oferta Wykonawcy z dnia …… 202</w:t>
      </w:r>
      <w:r w:rsidR="001D4A3D">
        <w:t>2</w:t>
      </w:r>
      <w:r>
        <w:t xml:space="preserve"> r. </w:t>
      </w:r>
    </w:p>
    <w:p w14:paraId="48A77503" w14:textId="77777777" w:rsidR="00B56BB9" w:rsidRDefault="00B56BB9" w:rsidP="00B56BB9">
      <w:pPr>
        <w:pStyle w:val="Tekstpodstawowy"/>
        <w:spacing w:line="240" w:lineRule="auto"/>
        <w:jc w:val="center"/>
        <w:rPr>
          <w:rFonts w:ascii="Times New Roman" w:hAnsi="Times New Roman" w:cs="Times New Roman"/>
          <w:b/>
          <w:bCs/>
        </w:rPr>
      </w:pPr>
      <w:r w:rsidRPr="000B661B">
        <w:rPr>
          <w:rFonts w:ascii="Times New Roman" w:hAnsi="Times New Roman" w:cs="Times New Roman"/>
          <w:b/>
          <w:bCs/>
        </w:rPr>
        <w:t>§ 2</w:t>
      </w:r>
      <w:r>
        <w:rPr>
          <w:rFonts w:ascii="Times New Roman" w:hAnsi="Times New Roman" w:cs="Times New Roman"/>
          <w:b/>
          <w:bCs/>
        </w:rPr>
        <w:t xml:space="preserve"> </w:t>
      </w:r>
    </w:p>
    <w:p w14:paraId="5B40D532" w14:textId="77777777" w:rsidR="00B56BB9" w:rsidRPr="00974FC6" w:rsidRDefault="00B56BB9" w:rsidP="00B56BB9">
      <w:pPr>
        <w:widowControl/>
        <w:numPr>
          <w:ilvl w:val="2"/>
          <w:numId w:val="11"/>
        </w:numPr>
        <w:tabs>
          <w:tab w:val="left" w:pos="426"/>
        </w:tabs>
        <w:suppressAutoHyphens w:val="0"/>
        <w:ind w:left="426" w:hanging="426"/>
        <w:jc w:val="both"/>
        <w:rPr>
          <w:szCs w:val="22"/>
        </w:rPr>
      </w:pPr>
      <w:r w:rsidRPr="00974FC6">
        <w:rPr>
          <w:szCs w:val="22"/>
        </w:rPr>
        <w:t xml:space="preserve">Wykonawca oświadcza, że posiada odpowiednią wiedzę, </w:t>
      </w:r>
      <w:r>
        <w:rPr>
          <w:szCs w:val="22"/>
        </w:rPr>
        <w:t xml:space="preserve">uprawnienia, w szczególności </w:t>
      </w:r>
      <w:r w:rsidRPr="00F660AE">
        <w:rPr>
          <w:szCs w:val="22"/>
        </w:rPr>
        <w:t>aktualne zaświadczenie Prezesa Urzędu Komunikacji Elektronicznej (UKE) o wpisie do rejestru przedsiębiorców telekomunikacyjnych w myśl art. 11 ust. 1 ustawy z dnia 16 lipca 2004 r. – Prawo telekomunikacyjne (t. j. Dz. U. 2021 poz. 576 ze zm.)</w:t>
      </w:r>
      <w:r>
        <w:rPr>
          <w:szCs w:val="22"/>
        </w:rPr>
        <w:t xml:space="preserve">, </w:t>
      </w:r>
      <w:r w:rsidRPr="00974FC6">
        <w:rPr>
          <w:szCs w:val="22"/>
        </w:rPr>
        <w:t xml:space="preserve">doświadczenie </w:t>
      </w:r>
      <w:r>
        <w:rPr>
          <w:szCs w:val="22"/>
        </w:rPr>
        <w:br/>
      </w:r>
      <w:r w:rsidRPr="00974FC6">
        <w:rPr>
          <w:szCs w:val="22"/>
        </w:rPr>
        <w:t xml:space="preserve">i dysponuje stosowną bazą do wykonania przedmiotu umowy. </w:t>
      </w:r>
    </w:p>
    <w:p w14:paraId="613FC896" w14:textId="77777777" w:rsidR="00B56BB9" w:rsidRPr="00974FC6" w:rsidRDefault="00B56BB9" w:rsidP="00B56BB9">
      <w:pPr>
        <w:widowControl/>
        <w:numPr>
          <w:ilvl w:val="2"/>
          <w:numId w:val="11"/>
        </w:numPr>
        <w:tabs>
          <w:tab w:val="left" w:pos="426"/>
        </w:tabs>
        <w:suppressAutoHyphens w:val="0"/>
        <w:ind w:left="426" w:hanging="426"/>
        <w:jc w:val="both"/>
        <w:rPr>
          <w:szCs w:val="22"/>
        </w:rPr>
      </w:pPr>
      <w:r w:rsidRPr="00974FC6">
        <w:rPr>
          <w:szCs w:val="22"/>
        </w:rPr>
        <w:lastRenderedPageBreak/>
        <w:t>Wykonawca oświadcza, iż jest ubezpieczony od odpowiedzialności cywilnej w zakresie prowadzonej przez siebie działalności</w:t>
      </w:r>
      <w:r>
        <w:rPr>
          <w:szCs w:val="22"/>
        </w:rPr>
        <w:t xml:space="preserve">, </w:t>
      </w:r>
      <w:r w:rsidRPr="00974FC6">
        <w:rPr>
          <w:szCs w:val="22"/>
        </w:rPr>
        <w:t>posiada aktualną polisę ubezpieczeniową</w:t>
      </w:r>
      <w:r>
        <w:rPr>
          <w:szCs w:val="22"/>
        </w:rPr>
        <w:t xml:space="preserve"> </w:t>
      </w:r>
      <w:r>
        <w:rPr>
          <w:szCs w:val="22"/>
        </w:rPr>
        <w:br/>
        <w:t>i zobowiązuje się do utrzymywania jej ciągłości przez okres trwania niniejszej umowy</w:t>
      </w:r>
      <w:r w:rsidRPr="00974FC6">
        <w:rPr>
          <w:szCs w:val="22"/>
        </w:rPr>
        <w:t xml:space="preserve">. </w:t>
      </w:r>
    </w:p>
    <w:p w14:paraId="66FF1222" w14:textId="77777777" w:rsidR="00B56BB9" w:rsidRPr="001F709B" w:rsidRDefault="00B56BB9" w:rsidP="00B56BB9">
      <w:pPr>
        <w:pStyle w:val="Tekstpodstawowy"/>
        <w:spacing w:line="240" w:lineRule="auto"/>
        <w:ind w:left="357" w:hanging="357"/>
        <w:jc w:val="center"/>
        <w:rPr>
          <w:rFonts w:ascii="Times New Roman" w:hAnsi="Times New Roman" w:cs="Times New Roman"/>
          <w:b/>
          <w:bCs/>
        </w:rPr>
      </w:pPr>
      <w:r w:rsidRPr="001F709B">
        <w:rPr>
          <w:rFonts w:ascii="Times New Roman" w:hAnsi="Times New Roman" w:cs="Times New Roman"/>
          <w:b/>
          <w:bCs/>
        </w:rPr>
        <w:t xml:space="preserve">§ 3 </w:t>
      </w:r>
    </w:p>
    <w:p w14:paraId="045406CB" w14:textId="76DAC26F" w:rsidR="00080421" w:rsidRPr="001F709B" w:rsidRDefault="00B56BB9" w:rsidP="00080421">
      <w:pPr>
        <w:pStyle w:val="Akapitzlist"/>
        <w:numPr>
          <w:ilvl w:val="0"/>
          <w:numId w:val="33"/>
        </w:numPr>
        <w:tabs>
          <w:tab w:val="clear" w:pos="1440"/>
          <w:tab w:val="num" w:pos="426"/>
        </w:tabs>
        <w:adjustRightInd w:val="0"/>
        <w:ind w:left="426" w:hanging="426"/>
        <w:textAlignment w:val="baseline"/>
        <w:rPr>
          <w:b/>
          <w:bCs/>
        </w:rPr>
      </w:pPr>
      <w:r w:rsidRPr="001F709B">
        <w:t xml:space="preserve">Umowa zostaje zawarta na czas oznaczony od dnia </w:t>
      </w:r>
      <w:r w:rsidR="00080421" w:rsidRPr="001F709B">
        <w:t>1 sierpnia 2022 r do 31 grudnia 2024.</w:t>
      </w:r>
    </w:p>
    <w:p w14:paraId="3AC8CACC" w14:textId="77777777" w:rsidR="00B56BB9" w:rsidRPr="00DF3B6E" w:rsidRDefault="00B56BB9" w:rsidP="00B56BB9">
      <w:pPr>
        <w:pStyle w:val="Tekstpodstawowy"/>
        <w:spacing w:line="240" w:lineRule="auto"/>
        <w:ind w:left="357" w:hanging="357"/>
        <w:jc w:val="center"/>
        <w:rPr>
          <w:rFonts w:ascii="Times New Roman" w:hAnsi="Times New Roman" w:cs="Times New Roman"/>
          <w:b/>
          <w:bCs/>
        </w:rPr>
      </w:pPr>
      <w:r w:rsidRPr="001F709B">
        <w:rPr>
          <w:rFonts w:ascii="Times New Roman" w:hAnsi="Times New Roman" w:cs="Times New Roman"/>
          <w:b/>
          <w:bCs/>
        </w:rPr>
        <w:t>§ 4</w:t>
      </w:r>
      <w:r w:rsidRPr="00DF3B6E">
        <w:rPr>
          <w:rFonts w:ascii="Times New Roman" w:hAnsi="Times New Roman" w:cs="Times New Roman"/>
          <w:b/>
          <w:bCs/>
        </w:rPr>
        <w:t xml:space="preserve"> </w:t>
      </w:r>
    </w:p>
    <w:p w14:paraId="4418BC44" w14:textId="77777777" w:rsidR="00B56BB9" w:rsidRPr="0089321F" w:rsidRDefault="00B56BB9" w:rsidP="00B56BB9">
      <w:pPr>
        <w:pStyle w:val="Tekstpodstawowy"/>
        <w:numPr>
          <w:ilvl w:val="0"/>
          <w:numId w:val="4"/>
        </w:numPr>
        <w:spacing w:line="240" w:lineRule="auto"/>
        <w:ind w:left="284" w:hanging="426"/>
        <w:rPr>
          <w:rFonts w:ascii="Times New Roman" w:hAnsi="Times New Roman" w:cs="Times New Roman"/>
          <w:szCs w:val="22"/>
        </w:rPr>
      </w:pPr>
      <w:r w:rsidRPr="00425EB5">
        <w:rPr>
          <w:rFonts w:ascii="Times New Roman" w:hAnsi="Times New Roman" w:cs="Times New Roman"/>
        </w:rPr>
        <w:t xml:space="preserve">W okresie realizacji </w:t>
      </w:r>
      <w:r w:rsidRPr="002C0DD0">
        <w:rPr>
          <w:rFonts w:ascii="Times New Roman" w:hAnsi="Times New Roman" w:cs="Times New Roman"/>
        </w:rPr>
        <w:t>umowy Wykonawca będzie świadczył na rzecz Zamawiającego następujące usługi:</w:t>
      </w:r>
    </w:p>
    <w:p w14:paraId="03FB5379" w14:textId="58422415" w:rsidR="00B56BB9" w:rsidRPr="002C0DD0" w:rsidRDefault="00B56BB9" w:rsidP="00B56BB9">
      <w:pPr>
        <w:widowControl/>
        <w:numPr>
          <w:ilvl w:val="0"/>
          <w:numId w:val="12"/>
        </w:numPr>
        <w:suppressAutoHyphens w:val="0"/>
        <w:ind w:left="851" w:hanging="425"/>
        <w:jc w:val="both"/>
        <w:rPr>
          <w:szCs w:val="22"/>
        </w:rPr>
      </w:pPr>
      <w:r w:rsidRPr="00425EB5">
        <w:rPr>
          <w:szCs w:val="22"/>
        </w:rPr>
        <w:t xml:space="preserve">ISDN PRA – </w:t>
      </w:r>
      <w:r w:rsidR="00D63E60">
        <w:rPr>
          <w:szCs w:val="22"/>
        </w:rPr>
        <w:t xml:space="preserve">17 wiązek PRA w </w:t>
      </w:r>
      <w:r w:rsidR="001C37AE">
        <w:rPr>
          <w:szCs w:val="22"/>
        </w:rPr>
        <w:t>ośmiu</w:t>
      </w:r>
      <w:r w:rsidRPr="00425EB5">
        <w:rPr>
          <w:szCs w:val="22"/>
        </w:rPr>
        <w:t xml:space="preserve"> lokalizacjach</w:t>
      </w:r>
      <w:r w:rsidRPr="002C0DD0">
        <w:rPr>
          <w:szCs w:val="22"/>
        </w:rPr>
        <w:t>,</w:t>
      </w:r>
    </w:p>
    <w:p w14:paraId="5BBE0978" w14:textId="5230100D" w:rsidR="00B56BB9" w:rsidRDefault="00B56BB9" w:rsidP="00B56BB9">
      <w:pPr>
        <w:widowControl/>
        <w:numPr>
          <w:ilvl w:val="0"/>
          <w:numId w:val="12"/>
        </w:numPr>
        <w:suppressAutoHyphens w:val="0"/>
        <w:ind w:left="851" w:hanging="425"/>
        <w:jc w:val="both"/>
        <w:rPr>
          <w:szCs w:val="22"/>
        </w:rPr>
      </w:pPr>
      <w:r w:rsidRPr="0089321F">
        <w:rPr>
          <w:szCs w:val="22"/>
        </w:rPr>
        <w:t>ISDN BRA</w:t>
      </w:r>
      <w:r w:rsidR="008943B7">
        <w:rPr>
          <w:szCs w:val="22"/>
        </w:rPr>
        <w:t>-</w:t>
      </w:r>
      <w:r w:rsidR="00D63E60">
        <w:rPr>
          <w:szCs w:val="22"/>
        </w:rPr>
        <w:t>DDI</w:t>
      </w:r>
      <w:r w:rsidRPr="0089321F">
        <w:rPr>
          <w:szCs w:val="22"/>
        </w:rPr>
        <w:t xml:space="preserve"> – </w:t>
      </w:r>
      <w:r w:rsidR="00837E0C">
        <w:rPr>
          <w:szCs w:val="22"/>
        </w:rPr>
        <w:t>17</w:t>
      </w:r>
      <w:r w:rsidR="002B6375">
        <w:rPr>
          <w:szCs w:val="22"/>
        </w:rPr>
        <w:t xml:space="preserve"> dostępów BRA </w:t>
      </w:r>
      <w:r w:rsidRPr="0089321F">
        <w:rPr>
          <w:szCs w:val="22"/>
        </w:rPr>
        <w:t>w pięciu lokalizacjach,</w:t>
      </w:r>
    </w:p>
    <w:p w14:paraId="5D268329" w14:textId="705655C4" w:rsidR="00D63E60" w:rsidRDefault="00D63E60" w:rsidP="00B56BB9">
      <w:pPr>
        <w:widowControl/>
        <w:numPr>
          <w:ilvl w:val="0"/>
          <w:numId w:val="12"/>
        </w:numPr>
        <w:suppressAutoHyphens w:val="0"/>
        <w:ind w:left="851" w:hanging="425"/>
        <w:jc w:val="both"/>
        <w:rPr>
          <w:szCs w:val="22"/>
        </w:rPr>
      </w:pPr>
      <w:r>
        <w:rPr>
          <w:szCs w:val="22"/>
        </w:rPr>
        <w:t>ISDN BRA</w:t>
      </w:r>
      <w:r w:rsidR="008943B7">
        <w:rPr>
          <w:szCs w:val="22"/>
        </w:rPr>
        <w:t>-</w:t>
      </w:r>
      <w:r>
        <w:rPr>
          <w:szCs w:val="22"/>
        </w:rPr>
        <w:t xml:space="preserve">MSN w </w:t>
      </w:r>
      <w:r w:rsidR="005D693C">
        <w:rPr>
          <w:szCs w:val="22"/>
        </w:rPr>
        <w:t>22</w:t>
      </w:r>
      <w:r w:rsidR="009770B4">
        <w:rPr>
          <w:szCs w:val="22"/>
        </w:rPr>
        <w:t xml:space="preserve"> dostępy BRA w </w:t>
      </w:r>
      <w:r w:rsidR="0014683D">
        <w:rPr>
          <w:szCs w:val="22"/>
        </w:rPr>
        <w:t>13</w:t>
      </w:r>
      <w:r>
        <w:rPr>
          <w:szCs w:val="22"/>
        </w:rPr>
        <w:t xml:space="preserve"> lokalizacjach</w:t>
      </w:r>
    </w:p>
    <w:p w14:paraId="21B643CC" w14:textId="3E8A56C6" w:rsidR="00D63E60" w:rsidRDefault="00D63E60" w:rsidP="00B56BB9">
      <w:pPr>
        <w:widowControl/>
        <w:numPr>
          <w:ilvl w:val="0"/>
          <w:numId w:val="12"/>
        </w:numPr>
        <w:suppressAutoHyphens w:val="0"/>
        <w:ind w:left="851" w:hanging="425"/>
        <w:jc w:val="both"/>
        <w:rPr>
          <w:szCs w:val="22"/>
        </w:rPr>
      </w:pPr>
      <w:r>
        <w:rPr>
          <w:szCs w:val="22"/>
        </w:rPr>
        <w:t xml:space="preserve">PSTN – </w:t>
      </w:r>
      <w:r w:rsidR="00384D4E">
        <w:rPr>
          <w:szCs w:val="22"/>
        </w:rPr>
        <w:t>9</w:t>
      </w:r>
      <w:r w:rsidR="007F0686">
        <w:rPr>
          <w:szCs w:val="22"/>
        </w:rPr>
        <w:t>1</w:t>
      </w:r>
      <w:r>
        <w:rPr>
          <w:szCs w:val="22"/>
        </w:rPr>
        <w:t xml:space="preserve"> </w:t>
      </w:r>
      <w:r w:rsidR="0014683D">
        <w:rPr>
          <w:szCs w:val="22"/>
        </w:rPr>
        <w:t>lini</w:t>
      </w:r>
      <w:r w:rsidR="007D6299">
        <w:rPr>
          <w:szCs w:val="22"/>
        </w:rPr>
        <w:t>i</w:t>
      </w:r>
      <w:r w:rsidR="0097213F">
        <w:rPr>
          <w:szCs w:val="22"/>
        </w:rPr>
        <w:t xml:space="preserve"> w</w:t>
      </w:r>
      <w:r w:rsidR="0014683D">
        <w:rPr>
          <w:szCs w:val="22"/>
        </w:rPr>
        <w:t xml:space="preserve"> </w:t>
      </w:r>
      <w:r w:rsidR="0097213F">
        <w:rPr>
          <w:szCs w:val="22"/>
        </w:rPr>
        <w:t>3</w:t>
      </w:r>
      <w:r w:rsidR="007F0686">
        <w:rPr>
          <w:szCs w:val="22"/>
        </w:rPr>
        <w:t>1</w:t>
      </w:r>
      <w:r w:rsidR="0097213F">
        <w:rPr>
          <w:szCs w:val="22"/>
        </w:rPr>
        <w:t xml:space="preserve"> lokalizacjach z tego </w:t>
      </w:r>
      <w:r w:rsidR="007F0686">
        <w:rPr>
          <w:szCs w:val="22"/>
        </w:rPr>
        <w:t>pięć</w:t>
      </w:r>
      <w:r w:rsidR="0033412E">
        <w:rPr>
          <w:szCs w:val="22"/>
        </w:rPr>
        <w:t xml:space="preserve"> linii</w:t>
      </w:r>
      <w:r w:rsidR="0027769E">
        <w:rPr>
          <w:szCs w:val="22"/>
        </w:rPr>
        <w:t xml:space="preserve"> poza strefą numeracyjną „12”</w:t>
      </w:r>
    </w:p>
    <w:p w14:paraId="6C39550B" w14:textId="6161371E" w:rsidR="00D63E60" w:rsidRPr="008943B7" w:rsidRDefault="001C37AE" w:rsidP="008943B7">
      <w:pPr>
        <w:widowControl/>
        <w:numPr>
          <w:ilvl w:val="0"/>
          <w:numId w:val="12"/>
        </w:numPr>
        <w:suppressAutoHyphens w:val="0"/>
        <w:ind w:left="851" w:hanging="425"/>
        <w:jc w:val="both"/>
        <w:rPr>
          <w:szCs w:val="22"/>
        </w:rPr>
      </w:pPr>
      <w:r>
        <w:rPr>
          <w:szCs w:val="22"/>
        </w:rPr>
        <w:t xml:space="preserve">DSL – </w:t>
      </w:r>
      <w:r w:rsidR="00B8317E">
        <w:rPr>
          <w:szCs w:val="22"/>
        </w:rPr>
        <w:t>sześć dostępów w sześciu lokalizacjach z tego dwa</w:t>
      </w:r>
      <w:r w:rsidR="00FC52F7">
        <w:rPr>
          <w:szCs w:val="22"/>
        </w:rPr>
        <w:t xml:space="preserve"> </w:t>
      </w:r>
      <w:r w:rsidR="00102815">
        <w:rPr>
          <w:szCs w:val="22"/>
        </w:rPr>
        <w:t>poza strefą numeracyjną „12”</w:t>
      </w:r>
    </w:p>
    <w:p w14:paraId="247E297F" w14:textId="77777777" w:rsidR="00B56BB9" w:rsidRPr="0089321F" w:rsidRDefault="00B56BB9" w:rsidP="00B56BB9">
      <w:pPr>
        <w:ind w:left="426"/>
        <w:jc w:val="both"/>
        <w:rPr>
          <w:szCs w:val="22"/>
        </w:rPr>
      </w:pPr>
      <w:r w:rsidRPr="0089321F">
        <w:rPr>
          <w:szCs w:val="22"/>
        </w:rPr>
        <w:t>zgodnie z parametrami i wymaganiami podanymi w Załączniku nr 1 do niniejszej umowy.</w:t>
      </w:r>
    </w:p>
    <w:p w14:paraId="170AAC01" w14:textId="151D0D88" w:rsidR="00B56BB9" w:rsidRPr="0089321F" w:rsidRDefault="00B56BB9" w:rsidP="00B56BB9">
      <w:pPr>
        <w:pStyle w:val="Tekstpodstawowy"/>
        <w:numPr>
          <w:ilvl w:val="0"/>
          <w:numId w:val="4"/>
        </w:numPr>
        <w:spacing w:line="240" w:lineRule="auto"/>
        <w:ind w:left="284" w:hanging="426"/>
        <w:rPr>
          <w:rFonts w:ascii="Times New Roman" w:hAnsi="Times New Roman" w:cs="Times New Roman"/>
          <w:szCs w:val="22"/>
        </w:rPr>
      </w:pPr>
      <w:r w:rsidRPr="0089321F">
        <w:rPr>
          <w:rFonts w:ascii="Times New Roman" w:hAnsi="Times New Roman" w:cs="Times New Roman"/>
          <w:szCs w:val="22"/>
        </w:rPr>
        <w:t xml:space="preserve">Zamawiający </w:t>
      </w:r>
      <w:r w:rsidRPr="0089321F">
        <w:rPr>
          <w:rFonts w:ascii="Times New Roman" w:hAnsi="Times New Roman" w:cs="Times New Roman"/>
        </w:rPr>
        <w:t>przeniesie</w:t>
      </w:r>
      <w:r w:rsidRPr="0089321F">
        <w:rPr>
          <w:rFonts w:ascii="Times New Roman" w:hAnsi="Times New Roman" w:cs="Times New Roman"/>
          <w:szCs w:val="22"/>
        </w:rPr>
        <w:t xml:space="preserve"> do Wykonawcy dotychczas używane przez Zamawiającego zakresy numeracyjne</w:t>
      </w:r>
      <w:r w:rsidR="001C37AE">
        <w:rPr>
          <w:rFonts w:ascii="Times New Roman" w:hAnsi="Times New Roman" w:cs="Times New Roman"/>
          <w:szCs w:val="22"/>
        </w:rPr>
        <w:t xml:space="preserve"> i numery telefonów. </w:t>
      </w:r>
      <w:r w:rsidRPr="0089321F">
        <w:rPr>
          <w:rFonts w:ascii="Times New Roman" w:hAnsi="Times New Roman" w:cs="Times New Roman"/>
          <w:szCs w:val="22"/>
        </w:rPr>
        <w:t xml:space="preserve">Celem zapewnienia świadczenia usługi, stanowiącej przedmiot umowy, Wykonawca przeniesie do swojej sieci od dotychczasowego operatora w trybie przewidzianym przepisami Ministra Cyfryzacji z dnia 11 grudnia 2018 r. w sprawie warunków korzystania z uprawnień w publicznych sieciach telekomunikacyjnych (Dz. U. 2018 poz. 2324), zakresy numeracyjne wskazane w Załączniku nr </w:t>
      </w:r>
      <w:r w:rsidR="004F1A58">
        <w:rPr>
          <w:rFonts w:ascii="Times New Roman" w:hAnsi="Times New Roman" w:cs="Times New Roman"/>
          <w:szCs w:val="22"/>
        </w:rPr>
        <w:t>A</w:t>
      </w:r>
      <w:r w:rsidRPr="0089321F">
        <w:rPr>
          <w:rFonts w:ascii="Times New Roman" w:hAnsi="Times New Roman" w:cs="Times New Roman"/>
          <w:szCs w:val="22"/>
        </w:rPr>
        <w:t xml:space="preserve"> do niniejszej umowy. Za przeniesienie zakresu numeracyjnego nie pobiera się opłat od Zamawiającego, zgodnie z art. 71 ust. 3 ustawy – Prawo telekomunikacyjne (t. j. Dz. U. 2021 poz. 576 ze zm.). Numery te będą aktywowane w sieci Wykonawcy </w:t>
      </w:r>
      <w:r w:rsidRPr="0089321F">
        <w:rPr>
          <w:rFonts w:ascii="Times New Roman" w:hAnsi="Times New Roman" w:cs="Times New Roman"/>
          <w:b/>
          <w:szCs w:val="22"/>
        </w:rPr>
        <w:t xml:space="preserve">od dnia 1 </w:t>
      </w:r>
      <w:r w:rsidR="001C37AE">
        <w:rPr>
          <w:rFonts w:ascii="Times New Roman" w:hAnsi="Times New Roman" w:cs="Times New Roman"/>
          <w:b/>
          <w:szCs w:val="22"/>
        </w:rPr>
        <w:t>sierpnia</w:t>
      </w:r>
      <w:r w:rsidRPr="0089321F">
        <w:rPr>
          <w:rFonts w:ascii="Times New Roman" w:hAnsi="Times New Roman" w:cs="Times New Roman"/>
          <w:b/>
          <w:szCs w:val="22"/>
        </w:rPr>
        <w:t xml:space="preserve"> 202</w:t>
      </w:r>
      <w:r w:rsidR="001C37AE">
        <w:rPr>
          <w:rFonts w:ascii="Times New Roman" w:hAnsi="Times New Roman" w:cs="Times New Roman"/>
          <w:b/>
          <w:szCs w:val="22"/>
        </w:rPr>
        <w:t>2</w:t>
      </w:r>
      <w:r w:rsidRPr="0089321F">
        <w:rPr>
          <w:rFonts w:ascii="Times New Roman" w:hAnsi="Times New Roman" w:cs="Times New Roman"/>
          <w:b/>
          <w:szCs w:val="22"/>
        </w:rPr>
        <w:t xml:space="preserve"> r.</w:t>
      </w:r>
      <w:r w:rsidRPr="0089321F">
        <w:rPr>
          <w:rFonts w:ascii="Times New Roman" w:hAnsi="Times New Roman" w:cs="Times New Roman"/>
          <w:szCs w:val="22"/>
        </w:rPr>
        <w:t>, przy czym realizacji powyższego przeniesienia Strony zobowiązują się do współpracy, a Zamawiający umocuje Wykonawcę do dokonania czynności przeniesienia numerów Zamawiającego do własnej sieci.</w:t>
      </w:r>
    </w:p>
    <w:p w14:paraId="0F75650E" w14:textId="5770C7B2" w:rsidR="00B56BB9" w:rsidRPr="0089321F" w:rsidRDefault="00B56BB9" w:rsidP="00B56BB9">
      <w:pPr>
        <w:pStyle w:val="Tekstpodstawowy"/>
        <w:numPr>
          <w:ilvl w:val="0"/>
          <w:numId w:val="4"/>
        </w:numPr>
        <w:spacing w:line="240" w:lineRule="auto"/>
        <w:ind w:left="284" w:hanging="426"/>
        <w:rPr>
          <w:rFonts w:ascii="Times New Roman" w:hAnsi="Times New Roman" w:cs="Times New Roman"/>
          <w:szCs w:val="22"/>
        </w:rPr>
      </w:pPr>
      <w:r w:rsidRPr="00425EB5">
        <w:rPr>
          <w:rFonts w:ascii="Times New Roman" w:hAnsi="Times New Roman" w:cs="Times New Roman"/>
          <w:szCs w:val="22"/>
        </w:rPr>
        <w:t>Za usługi telekomunikacyjn</w:t>
      </w:r>
      <w:r w:rsidR="001C37AE">
        <w:rPr>
          <w:rFonts w:ascii="Times New Roman" w:hAnsi="Times New Roman" w:cs="Times New Roman"/>
          <w:szCs w:val="22"/>
        </w:rPr>
        <w:t>e</w:t>
      </w:r>
      <w:r w:rsidRPr="00425EB5">
        <w:rPr>
          <w:rFonts w:ascii="Times New Roman" w:hAnsi="Times New Roman" w:cs="Times New Roman"/>
          <w:szCs w:val="22"/>
        </w:rPr>
        <w:t xml:space="preserve"> operator będzie pobierał miesięczną opłatę zgodnie z cennik</w:t>
      </w:r>
      <w:r w:rsidR="001C37AE">
        <w:rPr>
          <w:rFonts w:ascii="Times New Roman" w:hAnsi="Times New Roman" w:cs="Times New Roman"/>
          <w:szCs w:val="22"/>
        </w:rPr>
        <w:t>ami</w:t>
      </w:r>
      <w:r w:rsidRPr="00425EB5">
        <w:rPr>
          <w:rFonts w:ascii="Times New Roman" w:hAnsi="Times New Roman" w:cs="Times New Roman"/>
          <w:szCs w:val="22"/>
        </w:rPr>
        <w:t xml:space="preserve"> stanowiącym Załącznik nr 2, 3, 4</w:t>
      </w:r>
      <w:r w:rsidR="001C37AE">
        <w:rPr>
          <w:rFonts w:ascii="Times New Roman" w:hAnsi="Times New Roman" w:cs="Times New Roman"/>
          <w:szCs w:val="22"/>
        </w:rPr>
        <w:t>, 5, 6, 7</w:t>
      </w:r>
      <w:r w:rsidRPr="00425EB5">
        <w:rPr>
          <w:rFonts w:ascii="Times New Roman" w:hAnsi="Times New Roman" w:cs="Times New Roman"/>
          <w:szCs w:val="22"/>
        </w:rPr>
        <w:t xml:space="preserve"> do niniejszej umow</w:t>
      </w:r>
      <w:r w:rsidRPr="002C0DD0">
        <w:rPr>
          <w:rFonts w:ascii="Times New Roman" w:hAnsi="Times New Roman" w:cs="Times New Roman"/>
          <w:szCs w:val="22"/>
        </w:rPr>
        <w:t>y.</w:t>
      </w:r>
    </w:p>
    <w:p w14:paraId="25B27087" w14:textId="77777777" w:rsidR="00B56BB9" w:rsidRPr="0089321F" w:rsidRDefault="00B56BB9" w:rsidP="00B56BB9">
      <w:pPr>
        <w:pStyle w:val="Tekstpodstawowy"/>
        <w:numPr>
          <w:ilvl w:val="0"/>
          <w:numId w:val="4"/>
        </w:numPr>
        <w:spacing w:line="240" w:lineRule="auto"/>
        <w:ind w:left="284" w:hanging="426"/>
        <w:rPr>
          <w:rFonts w:ascii="Times New Roman" w:hAnsi="Times New Roman" w:cs="Times New Roman"/>
          <w:szCs w:val="22"/>
        </w:rPr>
      </w:pPr>
      <w:r w:rsidRPr="00425EB5">
        <w:rPr>
          <w:rFonts w:ascii="Times New Roman" w:hAnsi="Times New Roman" w:cs="Times New Roman"/>
          <w:szCs w:val="22"/>
        </w:rPr>
        <w:t>Zamawiający nie będzie kierował do Sieci telekomunikacyjnej Wykonawcy ruchu tranzytowego z innych sieci, tj. ruchu generowanego przez operatorów publicznych Sieci Telekomunikacyjnych oraz ruchu generowanego poza granicami Rzeczypospolitej Polskiej</w:t>
      </w:r>
      <w:r w:rsidRPr="002C0DD0">
        <w:rPr>
          <w:rFonts w:ascii="Times New Roman" w:hAnsi="Times New Roman" w:cs="Times New Roman"/>
          <w:szCs w:val="22"/>
        </w:rPr>
        <w:t>.</w:t>
      </w:r>
    </w:p>
    <w:p w14:paraId="4993A57D" w14:textId="7B7E88A0" w:rsidR="00B56BB9" w:rsidRPr="007C22AD" w:rsidRDefault="00B56BB9" w:rsidP="00B56BB9">
      <w:pPr>
        <w:pStyle w:val="Tekstpodstawowy"/>
        <w:numPr>
          <w:ilvl w:val="0"/>
          <w:numId w:val="4"/>
        </w:numPr>
        <w:spacing w:line="240" w:lineRule="auto"/>
        <w:ind w:left="284" w:hanging="426"/>
        <w:rPr>
          <w:b/>
          <w:szCs w:val="22"/>
        </w:rPr>
      </w:pPr>
      <w:r w:rsidRPr="00425EB5">
        <w:rPr>
          <w:rFonts w:ascii="Times New Roman" w:hAnsi="Times New Roman" w:cs="Times New Roman"/>
          <w:szCs w:val="22"/>
        </w:rPr>
        <w:t>Za okres, w którym z winy Wykonawcy nie będzie świadczona na</w:t>
      </w:r>
      <w:r w:rsidRPr="007C22AD">
        <w:rPr>
          <w:rFonts w:ascii="Times New Roman" w:hAnsi="Times New Roman" w:cs="Times New Roman"/>
          <w:szCs w:val="22"/>
        </w:rPr>
        <w:t xml:space="preserve"> rzecz Zamawiającego </w:t>
      </w:r>
      <w:r w:rsidR="001C37AE">
        <w:rPr>
          <w:rFonts w:ascii="Times New Roman" w:hAnsi="Times New Roman" w:cs="Times New Roman"/>
          <w:szCs w:val="22"/>
        </w:rPr>
        <w:t xml:space="preserve">któraś z </w:t>
      </w:r>
      <w:r w:rsidRPr="007C22AD">
        <w:rPr>
          <w:rFonts w:ascii="Times New Roman" w:hAnsi="Times New Roman" w:cs="Times New Roman"/>
          <w:szCs w:val="22"/>
        </w:rPr>
        <w:t>Usługa ISDN PRA lub ISDN BRA,</w:t>
      </w:r>
      <w:r w:rsidR="001C37AE">
        <w:rPr>
          <w:rFonts w:ascii="Times New Roman" w:hAnsi="Times New Roman" w:cs="Times New Roman"/>
          <w:szCs w:val="22"/>
        </w:rPr>
        <w:t xml:space="preserve"> PSTN, DSL</w:t>
      </w:r>
      <w:r w:rsidRPr="007C22AD">
        <w:rPr>
          <w:rFonts w:ascii="Times New Roman" w:hAnsi="Times New Roman" w:cs="Times New Roman"/>
          <w:szCs w:val="22"/>
        </w:rPr>
        <w:t xml:space="preserve"> opłaty abonamentowe </w:t>
      </w:r>
      <w:r w:rsidR="001C37AE">
        <w:rPr>
          <w:rFonts w:ascii="Times New Roman" w:hAnsi="Times New Roman" w:cs="Times New Roman"/>
          <w:szCs w:val="22"/>
        </w:rPr>
        <w:t xml:space="preserve">dotyczące tej usługi </w:t>
      </w:r>
      <w:r w:rsidRPr="007C22AD">
        <w:rPr>
          <w:rFonts w:ascii="Times New Roman" w:hAnsi="Times New Roman" w:cs="Times New Roman"/>
          <w:szCs w:val="22"/>
        </w:rPr>
        <w:t>będą proporcjonalnie zmniejszone.</w:t>
      </w:r>
    </w:p>
    <w:p w14:paraId="404079F6" w14:textId="77777777" w:rsidR="00B56BB9" w:rsidRPr="00974FC6" w:rsidRDefault="00B56BB9" w:rsidP="00B56BB9">
      <w:pPr>
        <w:rPr>
          <w:b/>
          <w:szCs w:val="22"/>
        </w:rPr>
      </w:pPr>
      <w:r w:rsidRPr="00974FC6">
        <w:rPr>
          <w:b/>
          <w:szCs w:val="22"/>
        </w:rPr>
        <w:t xml:space="preserve">§ </w:t>
      </w:r>
      <w:r>
        <w:rPr>
          <w:b/>
          <w:szCs w:val="22"/>
        </w:rPr>
        <w:t>5</w:t>
      </w:r>
    </w:p>
    <w:p w14:paraId="0493AC23" w14:textId="77777777" w:rsidR="00B56BB9" w:rsidRPr="00974FC6" w:rsidRDefault="00B56BB9" w:rsidP="00B56BB9">
      <w:pPr>
        <w:widowControl/>
        <w:numPr>
          <w:ilvl w:val="2"/>
          <w:numId w:val="13"/>
        </w:numPr>
        <w:tabs>
          <w:tab w:val="left" w:pos="426"/>
        </w:tabs>
        <w:suppressAutoHyphens w:val="0"/>
        <w:ind w:left="426" w:hanging="426"/>
        <w:jc w:val="both"/>
        <w:rPr>
          <w:szCs w:val="22"/>
        </w:rPr>
      </w:pPr>
      <w:r w:rsidRPr="00974FC6">
        <w:rPr>
          <w:szCs w:val="22"/>
        </w:rPr>
        <w:t>Za wykonane usługi telekomunikacyjne wymienione w §</w:t>
      </w:r>
      <w:r>
        <w:rPr>
          <w:szCs w:val="22"/>
        </w:rPr>
        <w:t xml:space="preserve"> 1 i </w:t>
      </w:r>
      <w:r w:rsidRPr="00974FC6">
        <w:rPr>
          <w:szCs w:val="22"/>
        </w:rPr>
        <w:t>§</w:t>
      </w:r>
      <w:r>
        <w:rPr>
          <w:szCs w:val="22"/>
        </w:rPr>
        <w:t xml:space="preserve"> 4 umowy,</w:t>
      </w:r>
      <w:r w:rsidRPr="00974FC6">
        <w:rPr>
          <w:szCs w:val="22"/>
        </w:rPr>
        <w:t xml:space="preserve"> Zamawiający będzie uiszczał opłaty zgodnie z cenami zawartymi odpowiednio:</w:t>
      </w:r>
    </w:p>
    <w:p w14:paraId="303F5F0E" w14:textId="77777777" w:rsidR="00B56BB9" w:rsidRPr="00974FC6" w:rsidRDefault="00B56BB9" w:rsidP="00B56BB9">
      <w:pPr>
        <w:widowControl/>
        <w:numPr>
          <w:ilvl w:val="1"/>
          <w:numId w:val="14"/>
        </w:numPr>
        <w:suppressAutoHyphens w:val="0"/>
        <w:jc w:val="both"/>
        <w:rPr>
          <w:szCs w:val="22"/>
        </w:rPr>
      </w:pPr>
      <w:r w:rsidRPr="00974FC6">
        <w:rPr>
          <w:szCs w:val="22"/>
        </w:rPr>
        <w:t>w cenniku usług ISDN PRA stanowiącym załącznik nr 2 do umowy.</w:t>
      </w:r>
    </w:p>
    <w:p w14:paraId="0A2E799A" w14:textId="4528F1CF" w:rsidR="00B56BB9" w:rsidRDefault="00B56BB9" w:rsidP="00B56BB9">
      <w:pPr>
        <w:widowControl/>
        <w:numPr>
          <w:ilvl w:val="1"/>
          <w:numId w:val="14"/>
        </w:numPr>
        <w:suppressAutoHyphens w:val="0"/>
        <w:jc w:val="both"/>
        <w:rPr>
          <w:szCs w:val="22"/>
        </w:rPr>
      </w:pPr>
      <w:r w:rsidRPr="0069271B">
        <w:rPr>
          <w:szCs w:val="22"/>
        </w:rPr>
        <w:t>w cenniku usług ISDN BRA</w:t>
      </w:r>
      <w:r w:rsidR="001C37AE">
        <w:rPr>
          <w:szCs w:val="22"/>
        </w:rPr>
        <w:t xml:space="preserve"> – DDI </w:t>
      </w:r>
      <w:r w:rsidRPr="0069271B">
        <w:rPr>
          <w:szCs w:val="22"/>
        </w:rPr>
        <w:t xml:space="preserve">stanowiącym załącznik nr 3 do umowy, </w:t>
      </w:r>
    </w:p>
    <w:p w14:paraId="78E5DEE8" w14:textId="46AE840D" w:rsidR="001C37AE" w:rsidRDefault="001C37AE" w:rsidP="001C37AE">
      <w:pPr>
        <w:widowControl/>
        <w:numPr>
          <w:ilvl w:val="1"/>
          <w:numId w:val="14"/>
        </w:numPr>
        <w:suppressAutoHyphens w:val="0"/>
        <w:jc w:val="both"/>
        <w:rPr>
          <w:szCs w:val="22"/>
        </w:rPr>
      </w:pPr>
      <w:r w:rsidRPr="0069271B">
        <w:rPr>
          <w:szCs w:val="22"/>
        </w:rPr>
        <w:t>w cenniku usług ISDN BRA</w:t>
      </w:r>
      <w:r>
        <w:rPr>
          <w:szCs w:val="22"/>
        </w:rPr>
        <w:t xml:space="preserve"> – MSN </w:t>
      </w:r>
      <w:r w:rsidRPr="0069271B">
        <w:rPr>
          <w:szCs w:val="22"/>
        </w:rPr>
        <w:t xml:space="preserve">stanowiącym załącznik nr </w:t>
      </w:r>
      <w:r>
        <w:rPr>
          <w:szCs w:val="22"/>
        </w:rPr>
        <w:t>4</w:t>
      </w:r>
      <w:r w:rsidRPr="0069271B">
        <w:rPr>
          <w:szCs w:val="22"/>
        </w:rPr>
        <w:t xml:space="preserve"> do umowy, </w:t>
      </w:r>
    </w:p>
    <w:p w14:paraId="75ED92D7" w14:textId="5C5723B1" w:rsidR="001C37AE" w:rsidRDefault="001C37AE" w:rsidP="001C37AE">
      <w:pPr>
        <w:widowControl/>
        <w:numPr>
          <w:ilvl w:val="1"/>
          <w:numId w:val="14"/>
        </w:numPr>
        <w:suppressAutoHyphens w:val="0"/>
        <w:jc w:val="both"/>
        <w:rPr>
          <w:szCs w:val="22"/>
        </w:rPr>
      </w:pPr>
      <w:r w:rsidRPr="0069271B">
        <w:rPr>
          <w:szCs w:val="22"/>
        </w:rPr>
        <w:t xml:space="preserve">w cenniku usług </w:t>
      </w:r>
      <w:r>
        <w:rPr>
          <w:szCs w:val="22"/>
        </w:rPr>
        <w:t xml:space="preserve">PSTN </w:t>
      </w:r>
      <w:r w:rsidRPr="0069271B">
        <w:rPr>
          <w:szCs w:val="22"/>
        </w:rPr>
        <w:t xml:space="preserve">stanowiącym załącznik nr </w:t>
      </w:r>
      <w:r>
        <w:rPr>
          <w:szCs w:val="22"/>
        </w:rPr>
        <w:t>5</w:t>
      </w:r>
      <w:r w:rsidRPr="0069271B">
        <w:rPr>
          <w:szCs w:val="22"/>
        </w:rPr>
        <w:t xml:space="preserve"> do umowy, </w:t>
      </w:r>
    </w:p>
    <w:p w14:paraId="4ED17494" w14:textId="514452D9" w:rsidR="001C37AE" w:rsidRPr="0069271B" w:rsidRDefault="001C37AE" w:rsidP="00B56BB9">
      <w:pPr>
        <w:widowControl/>
        <w:numPr>
          <w:ilvl w:val="1"/>
          <w:numId w:val="14"/>
        </w:numPr>
        <w:suppressAutoHyphens w:val="0"/>
        <w:jc w:val="both"/>
        <w:rPr>
          <w:szCs w:val="22"/>
        </w:rPr>
      </w:pPr>
      <w:r>
        <w:rPr>
          <w:szCs w:val="22"/>
        </w:rPr>
        <w:t xml:space="preserve">w cenniku usług dostępu do Internetu stanowiącym załącznik nr 6 do umowy </w:t>
      </w:r>
    </w:p>
    <w:p w14:paraId="33FBB06F" w14:textId="23E97E7A" w:rsidR="00B56BB9" w:rsidRPr="0089321F" w:rsidRDefault="00B56BB9" w:rsidP="00B56BB9">
      <w:pPr>
        <w:widowControl/>
        <w:numPr>
          <w:ilvl w:val="1"/>
          <w:numId w:val="14"/>
        </w:numPr>
        <w:suppressAutoHyphens w:val="0"/>
        <w:jc w:val="both"/>
        <w:rPr>
          <w:szCs w:val="22"/>
        </w:rPr>
      </w:pPr>
      <w:r w:rsidRPr="0089321F">
        <w:t xml:space="preserve">cenniku usług telefonii stacjonarnej, nie ujętych SWZ stanowiącym załącznik nr </w:t>
      </w:r>
      <w:r w:rsidR="001C37AE">
        <w:t>7</w:t>
      </w:r>
      <w:r w:rsidRPr="0089321F">
        <w:t xml:space="preserve"> do umowy,</w:t>
      </w:r>
    </w:p>
    <w:p w14:paraId="59AC6199" w14:textId="77777777" w:rsidR="00B56BB9" w:rsidRPr="0089321F" w:rsidRDefault="00B56BB9" w:rsidP="00B56BB9">
      <w:pPr>
        <w:widowControl/>
        <w:numPr>
          <w:ilvl w:val="2"/>
          <w:numId w:val="13"/>
        </w:numPr>
        <w:tabs>
          <w:tab w:val="left" w:pos="426"/>
        </w:tabs>
        <w:suppressAutoHyphens w:val="0"/>
        <w:ind w:left="426" w:hanging="426"/>
        <w:jc w:val="both"/>
        <w:rPr>
          <w:szCs w:val="22"/>
        </w:rPr>
      </w:pPr>
      <w:r w:rsidRPr="0069271B">
        <w:rPr>
          <w:szCs w:val="22"/>
        </w:rPr>
        <w:t xml:space="preserve">Miesięczna opłata abonamentowa będzie płatna z góry, a opłata za usługi </w:t>
      </w:r>
      <w:r w:rsidRPr="0089321F">
        <w:rPr>
          <w:szCs w:val="22"/>
        </w:rPr>
        <w:t>telekomunikacyjne z dołu.</w:t>
      </w:r>
    </w:p>
    <w:p w14:paraId="45290B2A" w14:textId="77777777" w:rsidR="00B56BB9" w:rsidRPr="0089321F" w:rsidRDefault="00B56BB9" w:rsidP="00B56BB9">
      <w:pPr>
        <w:pStyle w:val="Tekstpodstawowy"/>
        <w:tabs>
          <w:tab w:val="left" w:pos="4678"/>
          <w:tab w:val="left" w:pos="4820"/>
        </w:tabs>
        <w:spacing w:line="240" w:lineRule="auto"/>
        <w:ind w:left="1080"/>
        <w:jc w:val="center"/>
        <w:rPr>
          <w:rFonts w:ascii="Times New Roman" w:hAnsi="Times New Roman" w:cs="Times New Roman"/>
          <w:b/>
          <w:bCs/>
        </w:rPr>
      </w:pPr>
      <w:r w:rsidRPr="0089321F">
        <w:rPr>
          <w:rFonts w:ascii="Times New Roman" w:hAnsi="Times New Roman" w:cs="Times New Roman"/>
          <w:b/>
          <w:bCs/>
        </w:rPr>
        <w:t>§ 6</w:t>
      </w:r>
    </w:p>
    <w:p w14:paraId="529E2944" w14:textId="4D874D61" w:rsidR="00B56BB9" w:rsidRPr="0089321F" w:rsidRDefault="00B56BB9" w:rsidP="00B56BB9">
      <w:pPr>
        <w:pStyle w:val="Default"/>
        <w:numPr>
          <w:ilvl w:val="6"/>
          <w:numId w:val="16"/>
        </w:numPr>
        <w:ind w:left="426"/>
        <w:jc w:val="both"/>
      </w:pPr>
      <w:r w:rsidRPr="0089321F">
        <w:rPr>
          <w:color w:val="auto"/>
        </w:rPr>
        <w:lastRenderedPageBreak/>
        <w:t xml:space="preserve">Za wykonanie usługi objętej </w:t>
      </w:r>
      <w:r w:rsidRPr="0089321F">
        <w:t>przedmiotem zamówienia</w:t>
      </w:r>
      <w:r w:rsidRPr="0089321F">
        <w:rPr>
          <w:color w:val="auto"/>
        </w:rPr>
        <w:t>, Wykonawca otrzyma wynagrodzenie</w:t>
      </w:r>
      <w:r w:rsidRPr="0089321F">
        <w:t xml:space="preserve"> </w:t>
      </w:r>
      <w:r w:rsidRPr="0089321F">
        <w:rPr>
          <w:color w:val="auto"/>
        </w:rPr>
        <w:t>w kwocie …………</w:t>
      </w:r>
      <w:r w:rsidRPr="0089321F">
        <w:rPr>
          <w:b/>
        </w:rPr>
        <w:t xml:space="preserve"> PLN </w:t>
      </w:r>
      <w:r w:rsidRPr="0089321F">
        <w:rPr>
          <w:b/>
          <w:color w:val="auto"/>
        </w:rPr>
        <w:t>netto,</w:t>
      </w:r>
      <w:r w:rsidRPr="0089321F">
        <w:rPr>
          <w:color w:val="auto"/>
        </w:rPr>
        <w:t xml:space="preserve"> a wraz należnym podatkiem VAT 23% </w:t>
      </w:r>
      <w:r w:rsidRPr="0089321F">
        <w:rPr>
          <w:b/>
          <w:color w:val="auto"/>
        </w:rPr>
        <w:t>kwotę _______ PLN brutto</w:t>
      </w:r>
      <w:r w:rsidRPr="0089321F">
        <w:rPr>
          <w:color w:val="auto"/>
        </w:rPr>
        <w:t xml:space="preserve"> (słownie </w:t>
      </w:r>
      <w:r w:rsidR="00AE1A71">
        <w:rPr>
          <w:color w:val="auto"/>
        </w:rPr>
        <w:t>………….</w:t>
      </w:r>
      <w:r w:rsidRPr="0089321F">
        <w:rPr>
          <w:color w:val="auto"/>
        </w:rPr>
        <w:t>)</w:t>
      </w:r>
      <w:r w:rsidRPr="0089321F">
        <w:t>.</w:t>
      </w:r>
    </w:p>
    <w:p w14:paraId="18A1FBD5" w14:textId="0BEA48C6" w:rsidR="00B56BB9" w:rsidRPr="0089321F" w:rsidRDefault="00B56BB9" w:rsidP="00B56BB9">
      <w:pPr>
        <w:pStyle w:val="Default"/>
        <w:numPr>
          <w:ilvl w:val="6"/>
          <w:numId w:val="16"/>
        </w:numPr>
        <w:ind w:left="426"/>
        <w:jc w:val="both"/>
      </w:pPr>
      <w:r w:rsidRPr="0089321F">
        <w:t xml:space="preserve">Za wykonanie usługi objętej przedmiotem zamówienia, Wykonawca otrzyma nie częściej niż raz w miesiącu wynagrodzenie, na które składać się będą opłaty stałe za abonament oraz opłaty zmienne wynikające </w:t>
      </w:r>
      <w:r w:rsidRPr="0089321F">
        <w:rPr>
          <w:b/>
        </w:rPr>
        <w:t>z bieżące</w:t>
      </w:r>
      <w:r w:rsidR="00F20A09">
        <w:rPr>
          <w:b/>
        </w:rPr>
        <w:t>j</w:t>
      </w:r>
      <w:r w:rsidRPr="0089321F">
        <w:rPr>
          <w:b/>
        </w:rPr>
        <w:t xml:space="preserve"> (faktyczne</w:t>
      </w:r>
      <w:r w:rsidR="003005C5">
        <w:rPr>
          <w:b/>
        </w:rPr>
        <w:t>j</w:t>
      </w:r>
      <w:r w:rsidRPr="0089321F">
        <w:rPr>
          <w:b/>
        </w:rPr>
        <w:t xml:space="preserve">) </w:t>
      </w:r>
      <w:r w:rsidR="00F20A09">
        <w:rPr>
          <w:b/>
        </w:rPr>
        <w:t xml:space="preserve">ilości i czasu połączeń </w:t>
      </w:r>
      <w:r w:rsidRPr="0089321F">
        <w:rPr>
          <w:b/>
        </w:rPr>
        <w:t>w danym okresie rozliczeniowym</w:t>
      </w:r>
      <w:r w:rsidRPr="0089321F">
        <w:t>. Wynagrodzenie będzie wypłacane co miesiąc wraz należnym podatkiem VAT 23% i obliczane na podstawie cenników zawartych w Załącznikach nr 2, 3, 4 do niniejszej umowy.</w:t>
      </w:r>
    </w:p>
    <w:p w14:paraId="1946E3F6" w14:textId="77777777" w:rsidR="00B56BB9" w:rsidRPr="00A209FA" w:rsidRDefault="00B56BB9" w:rsidP="00B56BB9">
      <w:pPr>
        <w:widowControl/>
        <w:numPr>
          <w:ilvl w:val="2"/>
          <w:numId w:val="13"/>
        </w:numPr>
        <w:tabs>
          <w:tab w:val="left" w:pos="426"/>
        </w:tabs>
        <w:suppressAutoHyphens w:val="0"/>
        <w:ind w:left="426" w:hanging="426"/>
        <w:jc w:val="both"/>
      </w:pPr>
      <w:r w:rsidRPr="0069271B">
        <w:rPr>
          <w:szCs w:val="22"/>
        </w:rPr>
        <w:t>Podstawą zapłaty będą faktury miesięczne wystawiane</w:t>
      </w:r>
      <w:r w:rsidRPr="00A46599">
        <w:rPr>
          <w:szCs w:val="22"/>
        </w:rPr>
        <w:t xml:space="preserve"> przez Wykonawcę z załączonymi bilingami rozmów i dokładną specyfikacją usług. Zamawiający dopuszcza dostarczanie bilingów wyłącznie w formie elektronicznej na adres poczty elektronicznej: ………</w:t>
      </w:r>
      <w:r>
        <w:t xml:space="preserve">, </w:t>
      </w:r>
      <w:r w:rsidRPr="00A209FA">
        <w:t>zawierającym</w:t>
      </w:r>
      <w:r>
        <w:t>i</w:t>
      </w:r>
      <w:r w:rsidRPr="00A209FA">
        <w:t>:</w:t>
      </w:r>
    </w:p>
    <w:p w14:paraId="4FA41614" w14:textId="16485207" w:rsidR="00B56BB9" w:rsidRPr="00A209FA" w:rsidRDefault="00B56BB9" w:rsidP="00B56BB9">
      <w:pPr>
        <w:pStyle w:val="Akapitzlist"/>
        <w:numPr>
          <w:ilvl w:val="1"/>
          <w:numId w:val="20"/>
        </w:numPr>
        <w:spacing w:after="200" w:line="276" w:lineRule="auto"/>
      </w:pPr>
      <w:r w:rsidRPr="00A209FA">
        <w:t xml:space="preserve">Numer linii </w:t>
      </w:r>
    </w:p>
    <w:p w14:paraId="64EFE291" w14:textId="77777777" w:rsidR="00B56BB9" w:rsidRDefault="00B56BB9" w:rsidP="00B56BB9">
      <w:pPr>
        <w:pStyle w:val="Akapitzlist"/>
        <w:numPr>
          <w:ilvl w:val="1"/>
          <w:numId w:val="20"/>
        </w:numPr>
      </w:pPr>
      <w:r w:rsidRPr="00A209FA">
        <w:t>Okres rozliczeniowy</w:t>
      </w:r>
    </w:p>
    <w:p w14:paraId="61D3C4B1" w14:textId="77777777" w:rsidR="00B56BB9" w:rsidRPr="00A209FA" w:rsidRDefault="00B56BB9" w:rsidP="00B56BB9">
      <w:pPr>
        <w:pStyle w:val="Akapitzlist"/>
        <w:numPr>
          <w:ilvl w:val="1"/>
          <w:numId w:val="20"/>
        </w:numPr>
      </w:pPr>
      <w:r>
        <w:t>Wskazanie</w:t>
      </w:r>
      <w:r w:rsidRPr="00A46599">
        <w:t xml:space="preserve"> daty aktywacji / deaktywacji usługi</w:t>
      </w:r>
    </w:p>
    <w:p w14:paraId="142DA959" w14:textId="77777777" w:rsidR="00B56BB9" w:rsidRPr="00A209FA" w:rsidRDefault="00B56BB9" w:rsidP="00B56BB9">
      <w:pPr>
        <w:pStyle w:val="Akapitzlist"/>
        <w:numPr>
          <w:ilvl w:val="1"/>
          <w:numId w:val="20"/>
        </w:numPr>
      </w:pPr>
      <w:r w:rsidRPr="00A209FA">
        <w:t>Abonament, ilość połączeń, łączny czas połączeń, wartość połączeń wg kategorii rozmów (krajowe, komórkowe, zagraniczne, numery bezpłatne, numery specjalne)</w:t>
      </w:r>
    </w:p>
    <w:p w14:paraId="36C67627" w14:textId="175B48CF" w:rsidR="00B56BB9" w:rsidRDefault="00B56BB9" w:rsidP="00B56BB9">
      <w:pPr>
        <w:pStyle w:val="Akapitzlist"/>
        <w:numPr>
          <w:ilvl w:val="1"/>
          <w:numId w:val="20"/>
        </w:numPr>
      </w:pPr>
      <w:r w:rsidRPr="00A209FA">
        <w:t>Łączna wartość usług dla wszystkich linii</w:t>
      </w:r>
      <w:r w:rsidR="001C37AE">
        <w:t>.</w:t>
      </w:r>
    </w:p>
    <w:p w14:paraId="76AF8032" w14:textId="1A762097" w:rsidR="00B56BB9" w:rsidRDefault="00B56BB9" w:rsidP="00B56BB9">
      <w:pPr>
        <w:pStyle w:val="Akapitzlist"/>
        <w:numPr>
          <w:ilvl w:val="1"/>
          <w:numId w:val="20"/>
        </w:numPr>
      </w:pPr>
      <w:r>
        <w:t>Zamawiający nie dopuszcza żadnych opłat aktywacyjnych</w:t>
      </w:r>
      <w:r w:rsidR="001C37AE">
        <w:t>, kaucji</w:t>
      </w:r>
      <w:r>
        <w:t xml:space="preserve"> lub podobnych</w:t>
      </w:r>
      <w:r w:rsidR="001C37AE">
        <w:t>.</w:t>
      </w:r>
    </w:p>
    <w:p w14:paraId="40CD0E68" w14:textId="0BC355C5" w:rsidR="001C37AE" w:rsidRPr="00A209FA" w:rsidRDefault="001C37AE" w:rsidP="00B56BB9">
      <w:pPr>
        <w:pStyle w:val="Akapitzlist"/>
        <w:numPr>
          <w:ilvl w:val="1"/>
          <w:numId w:val="20"/>
        </w:numPr>
      </w:pPr>
      <w:r>
        <w:t>Wszelkie urządzenia zamontowane przez Wykonawcę w lokalach Zamawiającego w celu świadczenia usług pozostają własnością Wykonawcy i podlegają zwrotowi po zaprzestaniu korzystania z usługi</w:t>
      </w:r>
    </w:p>
    <w:p w14:paraId="539D4E4D" w14:textId="5FBE1E3D" w:rsidR="001C37AE" w:rsidRDefault="00B56BB9" w:rsidP="00B56BB9">
      <w:pPr>
        <w:jc w:val="both"/>
      </w:pPr>
      <w:r>
        <w:t xml:space="preserve">przy czym na życzenie Wykonawca udostępni </w:t>
      </w:r>
      <w:r w:rsidRPr="0094264C">
        <w:t>nieodpłatnie Z</w:t>
      </w:r>
      <w:r>
        <w:t>amawiającemu biling szczegółowy za żądany okres dla danej linii.</w:t>
      </w:r>
    </w:p>
    <w:p w14:paraId="0F5EB4E1" w14:textId="4AF61B2C" w:rsidR="001C37AE" w:rsidRDefault="001C37AE" w:rsidP="00B56BB9">
      <w:pPr>
        <w:widowControl/>
        <w:numPr>
          <w:ilvl w:val="2"/>
          <w:numId w:val="13"/>
        </w:numPr>
        <w:tabs>
          <w:tab w:val="left" w:pos="426"/>
        </w:tabs>
        <w:suppressAutoHyphens w:val="0"/>
        <w:ind w:left="426" w:hanging="426"/>
        <w:jc w:val="both"/>
      </w:pPr>
      <w:r>
        <w:t>Zamawiający wymaga wystawiania osobnych faktur dla:</w:t>
      </w:r>
    </w:p>
    <w:p w14:paraId="5E7D4B9D" w14:textId="5535569A" w:rsidR="001C37AE" w:rsidRDefault="001C37AE" w:rsidP="001C37AE">
      <w:pPr>
        <w:widowControl/>
        <w:tabs>
          <w:tab w:val="left" w:pos="426"/>
        </w:tabs>
        <w:suppressAutoHyphens w:val="0"/>
        <w:ind w:left="426"/>
        <w:jc w:val="both"/>
      </w:pPr>
      <w:r>
        <w:t>– linii ISDN PRA i linii ISDN BRA – DDI</w:t>
      </w:r>
    </w:p>
    <w:p w14:paraId="23AD9425" w14:textId="40FE3348" w:rsidR="001C37AE" w:rsidRPr="001C37AE" w:rsidRDefault="001C37AE" w:rsidP="001C37AE">
      <w:pPr>
        <w:widowControl/>
        <w:tabs>
          <w:tab w:val="left" w:pos="426"/>
        </w:tabs>
        <w:suppressAutoHyphens w:val="0"/>
        <w:ind w:left="426"/>
        <w:jc w:val="both"/>
      </w:pPr>
      <w:r>
        <w:t>– linii ISDN BRA – MSN i linii PSTN</w:t>
      </w:r>
      <w:r w:rsidR="00982488">
        <w:t>,</w:t>
      </w:r>
      <w:r>
        <w:t xml:space="preserve"> i usługi dostępu do Internetu.</w:t>
      </w:r>
    </w:p>
    <w:p w14:paraId="3A72D197" w14:textId="54D1CAD2" w:rsidR="00B56BB9" w:rsidRDefault="00B56BB9" w:rsidP="00B56BB9">
      <w:pPr>
        <w:widowControl/>
        <w:numPr>
          <w:ilvl w:val="2"/>
          <w:numId w:val="13"/>
        </w:numPr>
        <w:tabs>
          <w:tab w:val="left" w:pos="426"/>
        </w:tabs>
        <w:suppressAutoHyphens w:val="0"/>
        <w:ind w:left="426" w:hanging="426"/>
        <w:jc w:val="both"/>
      </w:pPr>
      <w:r w:rsidRPr="004C183A">
        <w:rPr>
          <w:rFonts w:eastAsia="Tahoma"/>
          <w:lang w:val="pl"/>
        </w:rPr>
        <w:t xml:space="preserve">Termin płatności </w:t>
      </w:r>
      <w:r>
        <w:rPr>
          <w:rFonts w:eastAsia="Tahoma"/>
          <w:lang w:val="pl"/>
        </w:rPr>
        <w:t xml:space="preserve">każdej z miesięcznych </w:t>
      </w:r>
      <w:r w:rsidRPr="004C183A">
        <w:rPr>
          <w:rFonts w:eastAsia="Tahoma"/>
          <w:lang w:val="pl"/>
        </w:rPr>
        <w:t>faktur</w:t>
      </w:r>
      <w:r>
        <w:rPr>
          <w:rFonts w:eastAsia="Tahoma"/>
          <w:lang w:val="pl"/>
        </w:rPr>
        <w:t xml:space="preserve"> </w:t>
      </w:r>
      <w:r w:rsidRPr="004C183A">
        <w:rPr>
          <w:rFonts w:eastAsia="Tahoma"/>
          <w:lang w:val="pl"/>
        </w:rPr>
        <w:t xml:space="preserve">wynosi do 30 dni od dnia doręczenia Zamawiającemu prawidłowo </w:t>
      </w:r>
      <w:r w:rsidRPr="0069271B">
        <w:rPr>
          <w:szCs w:val="22"/>
        </w:rPr>
        <w:t>wystawionej</w:t>
      </w:r>
      <w:r w:rsidRPr="004C183A">
        <w:rPr>
          <w:rFonts w:eastAsia="Tahoma"/>
          <w:lang w:val="pl"/>
        </w:rPr>
        <w:t xml:space="preserve"> faktury.</w:t>
      </w:r>
    </w:p>
    <w:p w14:paraId="61DF60B9" w14:textId="77777777" w:rsidR="00B56BB9" w:rsidRPr="00E96B35" w:rsidRDefault="00B56BB9" w:rsidP="00B56BB9">
      <w:pPr>
        <w:widowControl/>
        <w:numPr>
          <w:ilvl w:val="2"/>
          <w:numId w:val="13"/>
        </w:numPr>
        <w:tabs>
          <w:tab w:val="left" w:pos="426"/>
        </w:tabs>
        <w:suppressAutoHyphens w:val="0"/>
        <w:ind w:left="426" w:hanging="426"/>
        <w:jc w:val="both"/>
        <w:rPr>
          <w:szCs w:val="22"/>
        </w:rPr>
      </w:pPr>
      <w:r w:rsidRPr="00E96B35">
        <w:rPr>
          <w:szCs w:val="22"/>
        </w:rPr>
        <w:t>W wypadku przekroczenia terminu płatności Wykonawca naliczy Zamawiającemu ustawowe odsetki</w:t>
      </w:r>
      <w:r>
        <w:rPr>
          <w:szCs w:val="22"/>
        </w:rPr>
        <w:t xml:space="preserve"> opóźnienie w transakcjach handlowych</w:t>
      </w:r>
      <w:r w:rsidRPr="00E96B35">
        <w:rPr>
          <w:szCs w:val="22"/>
        </w:rPr>
        <w:t xml:space="preserve">. </w:t>
      </w:r>
    </w:p>
    <w:p w14:paraId="518E955D" w14:textId="77777777" w:rsidR="00B56BB9" w:rsidRDefault="00B56BB9" w:rsidP="00B56BB9">
      <w:pPr>
        <w:widowControl/>
        <w:numPr>
          <w:ilvl w:val="2"/>
          <w:numId w:val="13"/>
        </w:numPr>
        <w:tabs>
          <w:tab w:val="left" w:pos="426"/>
        </w:tabs>
        <w:suppressAutoHyphens w:val="0"/>
        <w:ind w:left="426" w:hanging="426"/>
        <w:jc w:val="both"/>
        <w:rPr>
          <w:szCs w:val="22"/>
        </w:rPr>
      </w:pPr>
      <w:r w:rsidRPr="00E96B35">
        <w:rPr>
          <w:szCs w:val="22"/>
        </w:rPr>
        <w:t>Wynagrodzenie przysługujące Wykonawcy</w:t>
      </w:r>
      <w:r>
        <w:rPr>
          <w:szCs w:val="22"/>
        </w:rPr>
        <w:t xml:space="preserve"> w danym okresie rozliczeniowym </w:t>
      </w:r>
      <w:r w:rsidRPr="00E96B35">
        <w:rPr>
          <w:szCs w:val="22"/>
        </w:rPr>
        <w:t xml:space="preserve">jest płatne przelewem z rachunku Zamawiającego, na konto Wykonawcy wskazane na fakturze. </w:t>
      </w:r>
    </w:p>
    <w:p w14:paraId="6604E9CC" w14:textId="77777777" w:rsidR="00B56BB9" w:rsidRDefault="00B56BB9" w:rsidP="00B56BB9">
      <w:pPr>
        <w:widowControl/>
        <w:numPr>
          <w:ilvl w:val="2"/>
          <w:numId w:val="13"/>
        </w:numPr>
        <w:tabs>
          <w:tab w:val="left" w:pos="426"/>
        </w:tabs>
        <w:suppressAutoHyphens w:val="0"/>
        <w:ind w:left="426" w:hanging="426"/>
        <w:jc w:val="both"/>
        <w:rPr>
          <w:szCs w:val="22"/>
        </w:rPr>
      </w:pPr>
      <w:r w:rsidRPr="005766D7">
        <w:rPr>
          <w:szCs w:val="22"/>
        </w:rPr>
        <w:t>Faktura winna być wystawiana w następujący sposób:</w:t>
      </w:r>
    </w:p>
    <w:p w14:paraId="658A2F38" w14:textId="77777777" w:rsidR="00B56BB9" w:rsidRPr="005766D7" w:rsidRDefault="00B56BB9" w:rsidP="00B56BB9">
      <w:pPr>
        <w:widowControl/>
        <w:tabs>
          <w:tab w:val="left" w:pos="426"/>
        </w:tabs>
        <w:suppressAutoHyphens w:val="0"/>
        <w:ind w:left="426"/>
        <w:jc w:val="both"/>
        <w:rPr>
          <w:szCs w:val="22"/>
          <w:u w:val="single"/>
        </w:rPr>
      </w:pPr>
      <w:r w:rsidRPr="005766D7">
        <w:rPr>
          <w:szCs w:val="22"/>
          <w:u w:val="single"/>
        </w:rPr>
        <w:t>Uniwersytet Jagielloński, ul Gołębia 24, 31-007 Kraków</w:t>
      </w:r>
    </w:p>
    <w:p w14:paraId="014257B5" w14:textId="77777777" w:rsidR="00B56BB9" w:rsidRDefault="00B56BB9" w:rsidP="00B56BB9">
      <w:pPr>
        <w:widowControl/>
        <w:tabs>
          <w:tab w:val="left" w:pos="426"/>
        </w:tabs>
        <w:suppressAutoHyphens w:val="0"/>
        <w:ind w:left="426"/>
        <w:jc w:val="both"/>
        <w:rPr>
          <w:szCs w:val="22"/>
        </w:rPr>
      </w:pPr>
      <w:r w:rsidRPr="005766D7">
        <w:rPr>
          <w:szCs w:val="22"/>
        </w:rPr>
        <w:t>i opatrzona dopiskiem, dla jakiej Jednostki Zamawiającego zamówienie zrealizowano.</w:t>
      </w:r>
    </w:p>
    <w:p w14:paraId="692B5E7E" w14:textId="77777777" w:rsidR="00B56BB9" w:rsidRDefault="00B56BB9" w:rsidP="00B56BB9">
      <w:pPr>
        <w:widowControl/>
        <w:numPr>
          <w:ilvl w:val="2"/>
          <w:numId w:val="13"/>
        </w:numPr>
        <w:tabs>
          <w:tab w:val="left" w:pos="426"/>
        </w:tabs>
        <w:suppressAutoHyphens w:val="0"/>
        <w:ind w:left="426" w:hanging="426"/>
        <w:jc w:val="both"/>
        <w:rPr>
          <w:szCs w:val="22"/>
        </w:rPr>
      </w:pPr>
      <w:r w:rsidRPr="005766D7">
        <w:rPr>
          <w:szCs w:val="22"/>
        </w:rPr>
        <w:t>Miejscem płatności jest Bank Zamawiającego, a zapłata następuje w dniu zlecenia przelewu przez Zamawiającego.</w:t>
      </w:r>
    </w:p>
    <w:p w14:paraId="3FD4FA44" w14:textId="77777777" w:rsidR="00B56BB9" w:rsidRPr="00217F5B" w:rsidRDefault="00B56BB9" w:rsidP="00B56BB9">
      <w:pPr>
        <w:widowControl/>
        <w:numPr>
          <w:ilvl w:val="2"/>
          <w:numId w:val="13"/>
        </w:numPr>
        <w:tabs>
          <w:tab w:val="left" w:pos="426"/>
        </w:tabs>
        <w:suppressAutoHyphens w:val="0"/>
        <w:ind w:left="426" w:hanging="426"/>
        <w:jc w:val="both"/>
        <w:rPr>
          <w:szCs w:val="22"/>
        </w:rPr>
      </w:pPr>
      <w:r w:rsidRPr="00B850E7">
        <w:t>Zamawiający jest p</w:t>
      </w:r>
      <w:r>
        <w:t xml:space="preserve">odatnikiem </w:t>
      </w:r>
      <w:r w:rsidRPr="00B850E7">
        <w:t>VAT i posiada NIP</w:t>
      </w:r>
      <w:r>
        <w:t xml:space="preserve"> </w:t>
      </w:r>
      <w:r w:rsidRPr="00B850E7">
        <w:t>675-000-22-</w:t>
      </w:r>
      <w:r>
        <w:t>36.</w:t>
      </w:r>
    </w:p>
    <w:p w14:paraId="6891D69F" w14:textId="77777777" w:rsidR="00B56BB9" w:rsidRPr="00217F5B" w:rsidRDefault="00B56BB9" w:rsidP="00B56BB9">
      <w:pPr>
        <w:widowControl/>
        <w:numPr>
          <w:ilvl w:val="2"/>
          <w:numId w:val="13"/>
        </w:numPr>
        <w:tabs>
          <w:tab w:val="left" w:pos="426"/>
        </w:tabs>
        <w:suppressAutoHyphens w:val="0"/>
        <w:ind w:left="426" w:hanging="426"/>
        <w:jc w:val="both"/>
        <w:rPr>
          <w:szCs w:val="22"/>
        </w:rPr>
      </w:pPr>
      <w:r w:rsidRPr="00B850E7">
        <w:t>Wykonawca jest p</w:t>
      </w:r>
      <w:r>
        <w:t>odatnikiem</w:t>
      </w:r>
      <w:r w:rsidRPr="00B850E7">
        <w:t xml:space="preserve"> VAT i posiada NIP ................................ lub nie jest p</w:t>
      </w:r>
      <w:r>
        <w:t>odatnikiem</w:t>
      </w:r>
      <w:r w:rsidRPr="00B850E7">
        <w:t xml:space="preserve"> VAT na terytorium Rzeczypospolitej Polskiej.</w:t>
      </w:r>
    </w:p>
    <w:p w14:paraId="3DE37C63" w14:textId="77777777" w:rsidR="00B56BB9" w:rsidRPr="00956BAE" w:rsidRDefault="00B56BB9" w:rsidP="00B56BB9">
      <w:pPr>
        <w:widowControl/>
        <w:numPr>
          <w:ilvl w:val="2"/>
          <w:numId w:val="13"/>
        </w:numPr>
        <w:tabs>
          <w:tab w:val="left" w:pos="426"/>
        </w:tabs>
        <w:suppressAutoHyphens w:val="0"/>
        <w:ind w:left="426" w:hanging="426"/>
        <w:jc w:val="both"/>
        <w:rPr>
          <w:szCs w:val="22"/>
        </w:rPr>
      </w:pPr>
      <w:r w:rsidRPr="00956BAE">
        <w:rPr>
          <w:szCs w:val="22"/>
        </w:rPr>
        <w:t xml:space="preserve">W przypadku wystawiania ustrukturyzowanych faktur elektronicznych (zgodnie z art. 6 ust. 1 ustawy z dnia 9 </w:t>
      </w:r>
      <w:r w:rsidRPr="00217F5B">
        <w:t>list</w:t>
      </w:r>
      <w:r w:rsidRPr="00EF3A88">
        <w:t>opada</w:t>
      </w:r>
      <w:r w:rsidRPr="00956BAE">
        <w:rPr>
          <w:szCs w:val="22"/>
        </w:rPr>
        <w:t xml:space="preserve"> 2018 r. o elektronicznym fakturowaniu w zamówieniach publicznych, koncesjach na roboty budowlane lub usługi oraz partnerstwie publiczno-prywatnym (t. j. Dz. U. 2020 poz. 1666 ze zm.) za pośrednictwem Platformy Elektronicznego Fakturowania dostępnej pod adresem </w:t>
      </w:r>
      <w:hyperlink r:id="rId9" w:history="1">
        <w:r w:rsidRPr="00B758DC">
          <w:rPr>
            <w:rStyle w:val="Hipercze"/>
            <w:rFonts w:eastAsia="Calibri"/>
            <w:szCs w:val="22"/>
          </w:rPr>
          <w:t>https://efaktura.gov.pl/</w:t>
        </w:r>
      </w:hyperlink>
      <w:r w:rsidRPr="00956BAE">
        <w:rPr>
          <w:szCs w:val="22"/>
        </w:rPr>
        <w:t xml:space="preserve">, Wykonawca zobowiązuje się do wpisania w polu „referencja” następujący adres e-mail: </w:t>
      </w:r>
      <w:hyperlink r:id="rId10" w:history="1">
        <w:r w:rsidRPr="00B758DC">
          <w:rPr>
            <w:rStyle w:val="Hipercze"/>
            <w:rFonts w:eastAsia="Calibri"/>
            <w:szCs w:val="22"/>
          </w:rPr>
          <w:t>wojciech.piatek@uj.edu.pl</w:t>
        </w:r>
      </w:hyperlink>
      <w:r>
        <w:rPr>
          <w:szCs w:val="22"/>
        </w:rPr>
        <w:t xml:space="preserve">. </w:t>
      </w:r>
    </w:p>
    <w:p w14:paraId="5B27A7A6" w14:textId="42A55039" w:rsidR="00B56BB9" w:rsidRPr="00956BAE" w:rsidRDefault="00B56BB9" w:rsidP="00B56BB9">
      <w:pPr>
        <w:widowControl/>
        <w:numPr>
          <w:ilvl w:val="2"/>
          <w:numId w:val="13"/>
        </w:numPr>
        <w:tabs>
          <w:tab w:val="left" w:pos="426"/>
        </w:tabs>
        <w:suppressAutoHyphens w:val="0"/>
        <w:ind w:left="426" w:hanging="426"/>
        <w:jc w:val="both"/>
        <w:rPr>
          <w:szCs w:val="22"/>
        </w:rPr>
      </w:pPr>
      <w:r w:rsidRPr="00956BAE">
        <w:rPr>
          <w:szCs w:val="22"/>
        </w:rPr>
        <w:lastRenderedPageBreak/>
        <w:t>Wynagrodzenie przysługujące Wykonawcy jest płatne przelewem z rachunku Zamawiającego, na rachunek bankowy Wykonawcy wskazany w fakturze częściowej, przy czym 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 – art. 96b ust. 1 ustawy z dnia 11 marca 2004 r. o podatku od towarów i usług – t. j. Dz. U. 2021 poz. 635 ze zm.)</w:t>
      </w:r>
      <w:r w:rsidR="001133A5">
        <w:rPr>
          <w:szCs w:val="22"/>
        </w:rPr>
        <w:t>, dalej ”p.t.u.”</w:t>
      </w:r>
      <w:r w:rsidRPr="00956BAE">
        <w:rPr>
          <w:szCs w:val="22"/>
        </w:rPr>
        <w:t>.</w:t>
      </w:r>
    </w:p>
    <w:p w14:paraId="1B57624D" w14:textId="77777777" w:rsidR="00B56BB9" w:rsidRPr="00956BAE" w:rsidRDefault="00B56BB9" w:rsidP="00B56BB9">
      <w:pPr>
        <w:widowControl/>
        <w:numPr>
          <w:ilvl w:val="2"/>
          <w:numId w:val="13"/>
        </w:numPr>
        <w:tabs>
          <w:tab w:val="left" w:pos="426"/>
        </w:tabs>
        <w:suppressAutoHyphens w:val="0"/>
        <w:ind w:left="426" w:hanging="426"/>
        <w:jc w:val="both"/>
        <w:rPr>
          <w:szCs w:val="22"/>
        </w:rPr>
      </w:pPr>
      <w:r w:rsidRPr="00956BAE">
        <w:rPr>
          <w:szCs w:val="22"/>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0262D308" w14:textId="05806936" w:rsidR="00B56BB9" w:rsidRPr="00956BAE" w:rsidRDefault="00B56BB9" w:rsidP="00B56BB9">
      <w:pPr>
        <w:widowControl/>
        <w:numPr>
          <w:ilvl w:val="2"/>
          <w:numId w:val="13"/>
        </w:numPr>
        <w:tabs>
          <w:tab w:val="left" w:pos="426"/>
        </w:tabs>
        <w:suppressAutoHyphens w:val="0"/>
        <w:ind w:left="426" w:hanging="426"/>
        <w:jc w:val="both"/>
        <w:rPr>
          <w:szCs w:val="22"/>
        </w:rPr>
      </w:pPr>
      <w:r w:rsidRPr="00956BAE">
        <w:rPr>
          <w:szCs w:val="22"/>
        </w:rPr>
        <w:t xml:space="preserve">Zamawiający w przypadku, gdy Wykonawca jest zarejestrowany jako czynny podatnik podatku od towarów i usług Zamawiający dokona płatności wynagrodzenia z zastosowaniem mechanizmu podzielonej płatności, to jest w sposób wskazany w art. 108a ust. 2 </w:t>
      </w:r>
      <w:r w:rsidR="00EB0064">
        <w:rPr>
          <w:szCs w:val="22"/>
        </w:rPr>
        <w:t>p.t.u.</w:t>
      </w:r>
      <w:r w:rsidRPr="00956BAE">
        <w:rPr>
          <w:szCs w:val="22"/>
        </w:rPr>
        <w:t>. Postanowień zdania 1. nie stosuje się, gdy przedmiot umowy stanowi czynność zwolnioną z podatku VAT albo jest on objęty 0% stawką podatku VAT.</w:t>
      </w:r>
    </w:p>
    <w:p w14:paraId="24469015" w14:textId="77777777" w:rsidR="00B56BB9" w:rsidRPr="00956BAE" w:rsidRDefault="00B56BB9" w:rsidP="00B56BB9">
      <w:pPr>
        <w:widowControl/>
        <w:numPr>
          <w:ilvl w:val="2"/>
          <w:numId w:val="13"/>
        </w:numPr>
        <w:tabs>
          <w:tab w:val="left" w:pos="426"/>
        </w:tabs>
        <w:suppressAutoHyphens w:val="0"/>
        <w:ind w:left="426" w:hanging="426"/>
        <w:jc w:val="both"/>
        <w:rPr>
          <w:szCs w:val="22"/>
        </w:rPr>
      </w:pPr>
      <w:r w:rsidRPr="00956BAE">
        <w:rPr>
          <w:szCs w:val="22"/>
        </w:rPr>
        <w:t>Wykonawca potwierdza, iż ujawniony na fakturze bankowy rachunek rozliczeniowy służy mu dla celów rozliczeń z tytułu prowadzonej przez niego działalności gospodarczej, dla którego prowadzony jest rachunek VAT.</w:t>
      </w:r>
    </w:p>
    <w:p w14:paraId="4212359F" w14:textId="77777777" w:rsidR="00B56BB9" w:rsidRPr="005766D7" w:rsidRDefault="00B56BB9" w:rsidP="00B56BB9">
      <w:pPr>
        <w:widowControl/>
        <w:numPr>
          <w:ilvl w:val="2"/>
          <w:numId w:val="13"/>
        </w:numPr>
        <w:tabs>
          <w:tab w:val="left" w:pos="426"/>
        </w:tabs>
        <w:suppressAutoHyphens w:val="0"/>
        <w:ind w:left="426" w:hanging="426"/>
        <w:jc w:val="both"/>
        <w:rPr>
          <w:szCs w:val="22"/>
        </w:rPr>
      </w:pPr>
      <w:r w:rsidRPr="00B850E7">
        <w:t>Należny od kwoty wynagrodzenia podatek od towarów i usług VAT pokryje Zamawiający na konto właściwego Urzędu Skarbowego w przypadku powstania u Zamawiającego obowiązku podatkowego zgodnie z przepisami o podatku od towarów i usług.</w:t>
      </w:r>
      <w:r w:rsidRPr="00B850E7">
        <w:rPr>
          <w:vertAlign w:val="superscript"/>
        </w:rPr>
        <w:footnoteReference w:id="1"/>
      </w:r>
    </w:p>
    <w:p w14:paraId="4F9FE3E3" w14:textId="77777777" w:rsidR="00B56BB9" w:rsidRDefault="00B56BB9" w:rsidP="00B56BB9">
      <w:pPr>
        <w:rPr>
          <w:b/>
          <w:bCs/>
        </w:rPr>
      </w:pPr>
      <w:r w:rsidRPr="009108ED">
        <w:rPr>
          <w:b/>
          <w:bCs/>
        </w:rPr>
        <w:t xml:space="preserve">§ </w:t>
      </w:r>
      <w:r>
        <w:rPr>
          <w:b/>
          <w:bCs/>
        </w:rPr>
        <w:t>7</w:t>
      </w:r>
    </w:p>
    <w:p w14:paraId="5CEE28AE" w14:textId="46F0EAF5" w:rsidR="007317ED" w:rsidRDefault="00B56BB9" w:rsidP="007317ED">
      <w:pPr>
        <w:pStyle w:val="Akapitzlist"/>
        <w:numPr>
          <w:ilvl w:val="6"/>
          <w:numId w:val="17"/>
        </w:numPr>
        <w:tabs>
          <w:tab w:val="left" w:pos="851"/>
        </w:tabs>
        <w:ind w:left="426"/>
      </w:pPr>
      <w:r w:rsidRPr="00827927">
        <w:t>Wykonawca zapewni przez cały okres trwania umowy bezpłatny serwis dostarczonych urządzeń. Przeglądy powodujące utrudnienia w pracy Zamawiającego (np. niemożność wykonywania połączeń) będą się odbywały poza godzinami pracy Zamawiającego.</w:t>
      </w:r>
      <w:r w:rsidR="007317ED">
        <w:t xml:space="preserve"> </w:t>
      </w:r>
      <w:r w:rsidR="007317ED" w:rsidRPr="00106E03">
        <w:t>Wszystkie urządzenia dostarczone przez Wykonawcę w celu realizacji umowy pozostają jego własnością.</w:t>
      </w:r>
    </w:p>
    <w:p w14:paraId="5B1F6F6C" w14:textId="77777777" w:rsidR="00B56BB9" w:rsidRPr="00827927" w:rsidRDefault="00B56BB9" w:rsidP="00B56BB9">
      <w:pPr>
        <w:pStyle w:val="Akapitzlist"/>
        <w:numPr>
          <w:ilvl w:val="6"/>
          <w:numId w:val="17"/>
        </w:numPr>
        <w:tabs>
          <w:tab w:val="left" w:pos="851"/>
        </w:tabs>
        <w:ind w:left="426"/>
      </w:pPr>
      <w:r>
        <w:t xml:space="preserve">Wykonawca przez cały okres realizacji umowy w ramach usługi serwisowej zapewnia Zamawiającemu usuwanie zgłoszonych awarii za pośrednictwem dedykowanego numeru ……., numeru </w:t>
      </w:r>
      <w:r w:rsidRPr="005A3DA1">
        <w:t>Biura Obsługi Klienta</w:t>
      </w:r>
      <w:r>
        <w:t xml:space="preserve"> dostępnego pod …… lub pocztą elektroniczną: ……, w dostępie </w:t>
      </w:r>
      <w:r w:rsidRPr="00B333FE">
        <w:t>do publicznej sieci telefonii stacjonarnej</w:t>
      </w:r>
      <w:r>
        <w:t>, z poniższym czasem reakcji:</w:t>
      </w:r>
    </w:p>
    <w:p w14:paraId="6002679C" w14:textId="77777777" w:rsidR="00B56BB9" w:rsidRDefault="00B56BB9" w:rsidP="00B56BB9">
      <w:pPr>
        <w:pStyle w:val="Akapitzlist"/>
        <w:numPr>
          <w:ilvl w:val="0"/>
          <w:numId w:val="25"/>
        </w:numPr>
      </w:pPr>
      <w:r>
        <w:t>d</w:t>
      </w:r>
      <w:r w:rsidRPr="005D21C8">
        <w:t>la us</w:t>
      </w:r>
      <w:r w:rsidRPr="00B333FE">
        <w:t>ług dostępu do publicznej sieci telefonii stacjonarnej za pośrednictwem łącz</w:t>
      </w:r>
      <w:r>
        <w:t xml:space="preserve"> </w:t>
      </w:r>
      <w:r w:rsidRPr="00B333FE">
        <w:t xml:space="preserve">PRA (ISDN 30B+D), Wykonawca zapewnia </w:t>
      </w:r>
      <w:r w:rsidRPr="005D21C8">
        <w:t>6 godzinn</w:t>
      </w:r>
      <w:r w:rsidRPr="004004A4">
        <w:t>ą</w:t>
      </w:r>
      <w:r w:rsidRPr="00055DBF">
        <w:t xml:space="preserve"> reakcję na zgłosz</w:t>
      </w:r>
      <w:r w:rsidRPr="00B333FE">
        <w:t>oną awarię,</w:t>
      </w:r>
      <w:r>
        <w:t xml:space="preserve"> </w:t>
      </w:r>
      <w:r w:rsidRPr="00055DBF">
        <w:t>24 godziny na dobę, przez 7 dni w tygodniu</w:t>
      </w:r>
      <w:r w:rsidRPr="00B333FE">
        <w:t>, liczony od chwili zgłoszenia uszkodzenia do chwili jego usunięcia lub przyjazdu ekipy naprawczej</w:t>
      </w:r>
      <w:r>
        <w:t>;</w:t>
      </w:r>
    </w:p>
    <w:p w14:paraId="574DC2A8" w14:textId="2FAB0315" w:rsidR="00B56BB9" w:rsidRDefault="00B56BB9" w:rsidP="00B56BB9">
      <w:pPr>
        <w:pStyle w:val="Akapitzlist"/>
        <w:numPr>
          <w:ilvl w:val="0"/>
          <w:numId w:val="25"/>
        </w:numPr>
      </w:pPr>
      <w:r>
        <w:t xml:space="preserve">dla usług </w:t>
      </w:r>
      <w:r w:rsidRPr="005C3588">
        <w:t>dostępu do publicznej sieci telefonii stacjonarnej za pośrednictwem łącz BRA</w:t>
      </w:r>
      <w:r w:rsidR="001C37AE">
        <w:t xml:space="preserve"> –</w:t>
      </w:r>
      <w:r w:rsidRPr="005C3588">
        <w:t xml:space="preserve"> </w:t>
      </w:r>
      <w:r w:rsidR="001C37AE">
        <w:t>DDI</w:t>
      </w:r>
      <w:r w:rsidRPr="005C3588">
        <w:t>,</w:t>
      </w:r>
      <w:r>
        <w:t xml:space="preserve"> </w:t>
      </w:r>
      <w:r w:rsidRPr="005C3588">
        <w:t>Wykonawca zapewnia 12 godzinną reakcję na zgłoszoną awarię, czas reakcji, 24 godziny na dobę, przez 7 dni w tygodniu, liczony</w:t>
      </w:r>
      <w:r>
        <w:t xml:space="preserve"> od chwili zgłoszenia uszkodzenia do chwili jego usunięcia lub przyjazdu ekipy naprawczej.</w:t>
      </w:r>
    </w:p>
    <w:p w14:paraId="34DA7CA8" w14:textId="4D2DC21D" w:rsidR="001C37AE" w:rsidRDefault="001C37AE" w:rsidP="001C37AE">
      <w:pPr>
        <w:pStyle w:val="Akapitzlist"/>
        <w:numPr>
          <w:ilvl w:val="0"/>
          <w:numId w:val="25"/>
        </w:numPr>
      </w:pPr>
      <w:r>
        <w:t>Dla usługi dostępu do Internetu, PSTN i BRA – MSN i dostępu do Internetu Wykonawca zapewni 24 godzinną reakcję na zgłoszoną awarię, czas reakcji 24 godziny w dni robocze liczony od chwili zgłoszenia uszkodzenia do chwili jego usunięcia lub przyjazdu ekipy naprawczej.</w:t>
      </w:r>
    </w:p>
    <w:p w14:paraId="5D3191F4" w14:textId="77777777" w:rsidR="00B56BB9" w:rsidRDefault="00B56BB9" w:rsidP="00B56BB9">
      <w:pPr>
        <w:pStyle w:val="Default"/>
        <w:numPr>
          <w:ilvl w:val="6"/>
          <w:numId w:val="17"/>
        </w:numPr>
        <w:adjustRightInd/>
        <w:ind w:left="426"/>
        <w:jc w:val="both"/>
      </w:pPr>
      <w:r>
        <w:t xml:space="preserve">W przypadku nieprzystąpienia do usunięcia awarii w terminach określonych odpowiednio w ust. 2.1 albo 2.2 powyżej, mimo ponownego wezwania lub nieosiągnięcia porozumienia </w:t>
      </w:r>
      <w:r>
        <w:lastRenderedPageBreak/>
        <w:t>w sprawie terminu usunięcia awarii, Zamawiający może zlecić wykonanie naprawy innej osobie na koszt i ryzyko Wykonawcy (naprawa zastępcza), a Wykonawca zobowiązuje się do zwrotu tych kosztów na pierwsze wezwanie Zamawiającego w terminie do 14 dni od jego otrzymania. Zamawiający jest uprawniony do potrącenia kosztów naprawy zastępczej z należnego Wykonawcy wynagrodzenia.</w:t>
      </w:r>
    </w:p>
    <w:p w14:paraId="51B91F32" w14:textId="77777777" w:rsidR="00B56BB9" w:rsidRDefault="00B56BB9" w:rsidP="00B56BB9">
      <w:pPr>
        <w:pStyle w:val="Default"/>
        <w:numPr>
          <w:ilvl w:val="6"/>
          <w:numId w:val="17"/>
        </w:numPr>
        <w:adjustRightInd/>
        <w:ind w:left="426"/>
        <w:jc w:val="both"/>
      </w:pPr>
      <w:r>
        <w:t xml:space="preserve">Strony zgodnie ustalają, że postanowienia ust. 2 i 3 powyżej stosuje się do zgłoszonych usterek usługi </w:t>
      </w:r>
      <w:r w:rsidRPr="00C657DA">
        <w:t>do publicznej sieci telefonii stacjonarnej</w:t>
      </w:r>
      <w:r>
        <w:t>.</w:t>
      </w:r>
    </w:p>
    <w:p w14:paraId="45EEAE09" w14:textId="77777777" w:rsidR="00B56BB9" w:rsidRPr="009108ED" w:rsidRDefault="00B56BB9" w:rsidP="00B56BB9">
      <w:pPr>
        <w:pStyle w:val="Tekstpodstawowy"/>
        <w:tabs>
          <w:tab w:val="num" w:pos="426"/>
        </w:tabs>
        <w:spacing w:line="240" w:lineRule="auto"/>
        <w:ind w:left="426" w:hanging="426"/>
        <w:jc w:val="center"/>
        <w:rPr>
          <w:rFonts w:ascii="Times New Roman" w:hAnsi="Times New Roman" w:cs="Times New Roman"/>
          <w:b/>
          <w:bCs/>
        </w:rPr>
      </w:pPr>
      <w:r w:rsidRPr="009108ED">
        <w:rPr>
          <w:rFonts w:ascii="Times New Roman" w:hAnsi="Times New Roman" w:cs="Times New Roman"/>
          <w:b/>
          <w:bCs/>
        </w:rPr>
        <w:t xml:space="preserve">§ </w:t>
      </w:r>
      <w:r>
        <w:rPr>
          <w:rFonts w:ascii="Times New Roman" w:hAnsi="Times New Roman" w:cs="Times New Roman"/>
          <w:b/>
          <w:bCs/>
        </w:rPr>
        <w:t>8</w:t>
      </w:r>
    </w:p>
    <w:p w14:paraId="7097662F" w14:textId="77777777" w:rsidR="00B56BB9" w:rsidRPr="00C86B2C" w:rsidRDefault="00B56BB9" w:rsidP="00B56BB9">
      <w:pPr>
        <w:pStyle w:val="Default"/>
        <w:numPr>
          <w:ilvl w:val="0"/>
          <w:numId w:val="5"/>
        </w:numPr>
        <w:ind w:left="426" w:hanging="426"/>
        <w:jc w:val="both"/>
        <w:rPr>
          <w:color w:val="auto"/>
        </w:rPr>
      </w:pPr>
      <w:r w:rsidRPr="00C86B2C">
        <w:rPr>
          <w:color w:val="auto"/>
        </w:rPr>
        <w:t xml:space="preserve">Strony zastrzegają sobie prawo do dochodzenia kar umownych za </w:t>
      </w:r>
      <w:r>
        <w:rPr>
          <w:color w:val="auto"/>
        </w:rPr>
        <w:t xml:space="preserve">niewykonanie </w:t>
      </w:r>
      <w:r w:rsidRPr="00C86B2C">
        <w:rPr>
          <w:color w:val="auto"/>
        </w:rPr>
        <w:t xml:space="preserve">lub nienależyte wykonanie zobowiązań wynikających z Umowy. </w:t>
      </w:r>
    </w:p>
    <w:p w14:paraId="7B380DE2" w14:textId="6F7CB151" w:rsidR="00B56BB9" w:rsidRPr="00A85913" w:rsidRDefault="00B56BB9" w:rsidP="00B56BB9">
      <w:pPr>
        <w:pStyle w:val="Default"/>
        <w:numPr>
          <w:ilvl w:val="0"/>
          <w:numId w:val="5"/>
        </w:numPr>
        <w:ind w:left="426" w:hanging="426"/>
        <w:jc w:val="both"/>
        <w:rPr>
          <w:color w:val="auto"/>
        </w:rPr>
      </w:pPr>
      <w:r w:rsidRPr="00A85913">
        <w:t xml:space="preserve">Wykonawca, za wyjątkiem, </w:t>
      </w:r>
      <w:r w:rsidRPr="0069271B">
        <w:t>gdy podstawę naliczenia kar umownych stanowią jego zachowania niezwiązane bezpośrednio lub pośrednio z przedmiotem umowy lub jej prawidłowym wykonaniem, oraz</w:t>
      </w:r>
      <w:r w:rsidRPr="00A85913">
        <w:t xml:space="preserve"> z zastrzeżeniem ust. 4, poniżej,</w:t>
      </w:r>
      <w:r w:rsidRPr="00A85913">
        <w:rPr>
          <w:color w:val="auto"/>
        </w:rPr>
        <w:t xml:space="preserve"> zapłaci Zamawiającemu karę umowną w przypadku: </w:t>
      </w:r>
    </w:p>
    <w:p w14:paraId="30799E33" w14:textId="19F8CCE7" w:rsidR="00B56BB9" w:rsidRPr="00C86B2C" w:rsidRDefault="00B56BB9" w:rsidP="00B56BB9">
      <w:pPr>
        <w:pStyle w:val="Default"/>
        <w:numPr>
          <w:ilvl w:val="3"/>
          <w:numId w:val="6"/>
        </w:numPr>
        <w:ind w:left="567"/>
        <w:jc w:val="both"/>
        <w:rPr>
          <w:color w:val="auto"/>
        </w:rPr>
      </w:pPr>
      <w:r w:rsidRPr="00C86B2C">
        <w:rPr>
          <w:color w:val="auto"/>
        </w:rPr>
        <w:t xml:space="preserve">odstąpienia od Umowy – w wysokości 10% wynagrodzenia brutto ustalonego w § </w:t>
      </w:r>
      <w:r>
        <w:rPr>
          <w:color w:val="auto"/>
        </w:rPr>
        <w:t>6</w:t>
      </w:r>
      <w:r w:rsidRPr="00C86B2C">
        <w:rPr>
          <w:color w:val="auto"/>
        </w:rPr>
        <w:t xml:space="preserve"> ust.</w:t>
      </w:r>
      <w:r w:rsidR="000E557A">
        <w:rPr>
          <w:color w:val="auto"/>
        </w:rPr>
        <w:t> </w:t>
      </w:r>
      <w:r>
        <w:rPr>
          <w:color w:val="auto"/>
        </w:rPr>
        <w:t>1</w:t>
      </w:r>
      <w:r w:rsidRPr="00C86B2C">
        <w:rPr>
          <w:color w:val="auto"/>
        </w:rPr>
        <w:t xml:space="preserve"> umowy za niewykonany zakres </w:t>
      </w:r>
      <w:r>
        <w:rPr>
          <w:color w:val="auto"/>
        </w:rPr>
        <w:t>umowy</w:t>
      </w:r>
      <w:r w:rsidRPr="00C86B2C">
        <w:rPr>
          <w:color w:val="auto"/>
        </w:rPr>
        <w:t>, chyba że odstąpienie jest następstwem okoliczności</w:t>
      </w:r>
      <w:r>
        <w:rPr>
          <w:color w:val="auto"/>
        </w:rPr>
        <w:t>,</w:t>
      </w:r>
      <w:r w:rsidRPr="00C86B2C">
        <w:rPr>
          <w:color w:val="auto"/>
        </w:rPr>
        <w:t xml:space="preserve"> za które Wykonawca nie ponosi odpowiedzialności, </w:t>
      </w:r>
    </w:p>
    <w:p w14:paraId="44B6D12F" w14:textId="77777777" w:rsidR="00B56BB9" w:rsidRPr="00C86B2C" w:rsidRDefault="00B56BB9" w:rsidP="00B56BB9">
      <w:pPr>
        <w:pStyle w:val="Default"/>
        <w:numPr>
          <w:ilvl w:val="3"/>
          <w:numId w:val="6"/>
        </w:numPr>
        <w:ind w:left="567"/>
        <w:jc w:val="both"/>
        <w:rPr>
          <w:color w:val="auto"/>
        </w:rPr>
      </w:pPr>
      <w:r>
        <w:rPr>
          <w:color w:val="auto"/>
        </w:rPr>
        <w:t xml:space="preserve">zwłoki </w:t>
      </w:r>
      <w:r w:rsidRPr="00C86B2C">
        <w:rPr>
          <w:color w:val="auto"/>
        </w:rPr>
        <w:t xml:space="preserve">w </w:t>
      </w:r>
      <w:r>
        <w:rPr>
          <w:color w:val="auto"/>
        </w:rPr>
        <w:t xml:space="preserve">rozpoczęciu lub </w:t>
      </w:r>
      <w:r w:rsidRPr="00C86B2C">
        <w:rPr>
          <w:color w:val="auto"/>
        </w:rPr>
        <w:t xml:space="preserve">wykonaniu przedmiotu Umowy – w wysokości </w:t>
      </w:r>
      <w:r>
        <w:rPr>
          <w:color w:val="auto"/>
        </w:rPr>
        <w:t>1</w:t>
      </w:r>
      <w:r w:rsidRPr="00C86B2C">
        <w:rPr>
          <w:color w:val="auto"/>
        </w:rPr>
        <w:t xml:space="preserve">% </w:t>
      </w:r>
      <w:r>
        <w:rPr>
          <w:color w:val="auto"/>
        </w:rPr>
        <w:t xml:space="preserve">wartości brutto abonamentu </w:t>
      </w:r>
      <w:r w:rsidRPr="004B089A">
        <w:rPr>
          <w:color w:val="auto"/>
        </w:rPr>
        <w:t xml:space="preserve">według odpowiedniego cennika stanowiącego załącznik </w:t>
      </w:r>
      <w:r>
        <w:rPr>
          <w:color w:val="auto"/>
        </w:rPr>
        <w:t xml:space="preserve">nr </w:t>
      </w:r>
      <w:r w:rsidRPr="004B089A">
        <w:rPr>
          <w:color w:val="auto"/>
        </w:rPr>
        <w:t xml:space="preserve">2 lub </w:t>
      </w:r>
      <w:r>
        <w:rPr>
          <w:color w:val="auto"/>
        </w:rPr>
        <w:t>3</w:t>
      </w:r>
      <w:r w:rsidRPr="004B089A">
        <w:rPr>
          <w:color w:val="auto"/>
        </w:rPr>
        <w:t xml:space="preserve"> do niniejszej umowy</w:t>
      </w:r>
      <w:r>
        <w:rPr>
          <w:color w:val="auto"/>
        </w:rPr>
        <w:t>,</w:t>
      </w:r>
      <w:r w:rsidRPr="00C86B2C">
        <w:rPr>
          <w:color w:val="auto"/>
        </w:rPr>
        <w:t xml:space="preserve"> za każdy dzień </w:t>
      </w:r>
      <w:r>
        <w:rPr>
          <w:color w:val="auto"/>
        </w:rPr>
        <w:t>zwłoki</w:t>
      </w:r>
      <w:r w:rsidRPr="00C86B2C">
        <w:rPr>
          <w:color w:val="auto"/>
        </w:rPr>
        <w:t xml:space="preserve"> w </w:t>
      </w:r>
      <w:r>
        <w:rPr>
          <w:color w:val="auto"/>
        </w:rPr>
        <w:t>rozpoczęciu świadczenia usługi w stosunku terminu określonego w § 4 ust. 2 umowy,</w:t>
      </w:r>
    </w:p>
    <w:p w14:paraId="3483DCEE" w14:textId="77777777" w:rsidR="00B56BB9" w:rsidRDefault="00B56BB9" w:rsidP="00B56BB9">
      <w:pPr>
        <w:pStyle w:val="Default"/>
        <w:numPr>
          <w:ilvl w:val="3"/>
          <w:numId w:val="6"/>
        </w:numPr>
        <w:ind w:left="567"/>
        <w:jc w:val="both"/>
      </w:pPr>
      <w:r>
        <w:rPr>
          <w:color w:val="auto"/>
        </w:rPr>
        <w:t>zwłoki</w:t>
      </w:r>
      <w:r w:rsidRPr="00C86B2C">
        <w:rPr>
          <w:color w:val="auto"/>
        </w:rPr>
        <w:t xml:space="preserve"> w usunięciu wad przedmiotu umowy – w wysokości </w:t>
      </w:r>
      <w:r>
        <w:rPr>
          <w:color w:val="auto"/>
        </w:rPr>
        <w:t>1</w:t>
      </w:r>
      <w:r w:rsidRPr="00C86B2C">
        <w:rPr>
          <w:color w:val="auto"/>
        </w:rPr>
        <w:t xml:space="preserve">% </w:t>
      </w:r>
      <w:r>
        <w:rPr>
          <w:color w:val="auto"/>
        </w:rPr>
        <w:t xml:space="preserve">wartości </w:t>
      </w:r>
      <w:r w:rsidRPr="00C86B2C">
        <w:rPr>
          <w:color w:val="auto"/>
        </w:rPr>
        <w:t>brutto</w:t>
      </w:r>
      <w:r>
        <w:rPr>
          <w:color w:val="auto"/>
        </w:rPr>
        <w:t xml:space="preserve"> abonamentu</w:t>
      </w:r>
      <w:r w:rsidRPr="004B089A">
        <w:t xml:space="preserve"> </w:t>
      </w:r>
      <w:r w:rsidRPr="004B089A">
        <w:rPr>
          <w:color w:val="auto"/>
        </w:rPr>
        <w:t xml:space="preserve">według odpowiedniego cennika stanowiącego załącznik </w:t>
      </w:r>
      <w:r>
        <w:rPr>
          <w:color w:val="auto"/>
        </w:rPr>
        <w:t xml:space="preserve">nr </w:t>
      </w:r>
      <w:r w:rsidRPr="004B089A">
        <w:rPr>
          <w:color w:val="auto"/>
        </w:rPr>
        <w:t>2</w:t>
      </w:r>
      <w:r>
        <w:rPr>
          <w:color w:val="auto"/>
        </w:rPr>
        <w:t xml:space="preserve"> </w:t>
      </w:r>
      <w:r w:rsidRPr="004B089A">
        <w:rPr>
          <w:color w:val="auto"/>
        </w:rPr>
        <w:t xml:space="preserve">lub </w:t>
      </w:r>
      <w:r>
        <w:rPr>
          <w:color w:val="auto"/>
        </w:rPr>
        <w:t>3</w:t>
      </w:r>
      <w:r w:rsidRPr="004B089A">
        <w:rPr>
          <w:color w:val="auto"/>
        </w:rPr>
        <w:t xml:space="preserve"> do niniejszej umowy</w:t>
      </w:r>
      <w:r>
        <w:rPr>
          <w:color w:val="auto"/>
        </w:rPr>
        <w:t xml:space="preserve">, za każdy dzień zwłoki w usunięciu awarii uniemożliwiającej albo usterki utrudniającej Zamawiającemu dostęp </w:t>
      </w:r>
      <w:r w:rsidRPr="00C657DA">
        <w:rPr>
          <w:color w:val="auto"/>
        </w:rPr>
        <w:t>do publicznej sieci telefonii stacjonarnej</w:t>
      </w:r>
      <w:r w:rsidRPr="004B089A">
        <w:rPr>
          <w:color w:val="auto"/>
        </w:rPr>
        <w:t xml:space="preserve">, licząc od następnego dnia po upływie terminu określonego </w:t>
      </w:r>
      <w:r>
        <w:rPr>
          <w:color w:val="auto"/>
        </w:rPr>
        <w:t xml:space="preserve">odpowiednio w § 7 ust. 2.1 albo 2.2, umowy, albo terminu szczególnego ustalonego </w:t>
      </w:r>
      <w:r w:rsidRPr="004B089A">
        <w:rPr>
          <w:color w:val="auto"/>
        </w:rPr>
        <w:t xml:space="preserve">przez Strony w celu usunięcia </w:t>
      </w:r>
      <w:r>
        <w:rPr>
          <w:color w:val="auto"/>
        </w:rPr>
        <w:t>awarii albo usterek,</w:t>
      </w:r>
    </w:p>
    <w:p w14:paraId="41BF5CAB" w14:textId="77777777" w:rsidR="00B56BB9" w:rsidRPr="00EF3A88" w:rsidRDefault="00B56BB9" w:rsidP="00B56BB9">
      <w:pPr>
        <w:pStyle w:val="Default"/>
        <w:numPr>
          <w:ilvl w:val="3"/>
          <w:numId w:val="6"/>
        </w:numPr>
        <w:ind w:left="567"/>
        <w:jc w:val="both"/>
      </w:pPr>
      <w:r w:rsidRPr="00217F5B">
        <w:t xml:space="preserve">zwłoki w przedłożeniu zanonimizowanych kopii dokumentów pracowników wykonujących czynności wskazane w § </w:t>
      </w:r>
      <w:r>
        <w:t>1</w:t>
      </w:r>
      <w:r w:rsidRPr="00217F5B">
        <w:t xml:space="preserve"> ust. </w:t>
      </w:r>
      <w:r>
        <w:t>16</w:t>
      </w:r>
      <w:r w:rsidRPr="00217F5B">
        <w:t xml:space="preserve"> umowy w wysokości 500,00 PLN (słownie: pięćset złotych) za każdy dzień </w:t>
      </w:r>
      <w:r>
        <w:t>zwłoki</w:t>
      </w:r>
      <w:r w:rsidRPr="00217F5B">
        <w:t xml:space="preserve"> l</w:t>
      </w:r>
      <w:r w:rsidRPr="00EF3A88">
        <w:t xml:space="preserve">icząc od dnia następnego po upływie terminu określonego w § </w:t>
      </w:r>
      <w:r>
        <w:t>1</w:t>
      </w:r>
      <w:r w:rsidRPr="00217F5B">
        <w:t xml:space="preserve"> ust. </w:t>
      </w:r>
      <w:r>
        <w:t>16</w:t>
      </w:r>
      <w:r w:rsidRPr="00217F5B">
        <w:t xml:space="preserve"> umowy;</w:t>
      </w:r>
    </w:p>
    <w:p w14:paraId="6552ED87" w14:textId="77777777" w:rsidR="00B56BB9" w:rsidRPr="00C86B2C" w:rsidRDefault="00B56BB9" w:rsidP="00B56BB9">
      <w:pPr>
        <w:pStyle w:val="Default"/>
        <w:ind w:left="207"/>
        <w:jc w:val="both"/>
        <w:rPr>
          <w:color w:val="auto"/>
        </w:rPr>
      </w:pPr>
      <w:r>
        <w:rPr>
          <w:color w:val="auto"/>
        </w:rPr>
        <w:t xml:space="preserve">przy czym maksymalna wysokość kar umownych nie może przekroczyć 30% </w:t>
      </w:r>
      <w:r w:rsidRPr="00A85913">
        <w:rPr>
          <w:color w:val="auto"/>
        </w:rPr>
        <w:t>wynagrodzenia brutto ustalonego w § 6 ust. 1 umowy</w:t>
      </w:r>
      <w:r>
        <w:rPr>
          <w:color w:val="auto"/>
        </w:rPr>
        <w:t>.</w:t>
      </w:r>
    </w:p>
    <w:p w14:paraId="396F32FA" w14:textId="77777777" w:rsidR="00B56BB9" w:rsidRDefault="00B56BB9" w:rsidP="00B56BB9">
      <w:pPr>
        <w:pStyle w:val="Default"/>
        <w:numPr>
          <w:ilvl w:val="0"/>
          <w:numId w:val="5"/>
        </w:numPr>
        <w:tabs>
          <w:tab w:val="left" w:pos="567"/>
        </w:tabs>
        <w:ind w:left="426" w:hanging="426"/>
        <w:jc w:val="both"/>
      </w:pPr>
      <w:r w:rsidRPr="0015086A">
        <w:t xml:space="preserve">Zamawiający zapłaci Wykonawcy karę umowę w przypadku odstąpienia od niniejszej umowy przez Wykonawcę z przyczyn leżących wyłącznie po stronie Zamawiającego, z wyłączeniem okoliczności wskazanej w art. 456 ust. 1 pkt 1 ustawy PZP, w wysokości </w:t>
      </w:r>
      <w:r w:rsidRPr="00A85913">
        <w:t>10% wynagrodzenia brutto ustalonego w § 6 ust. 1 umowy za niewykonany zakres umowy</w:t>
      </w:r>
      <w:r w:rsidRPr="0015086A">
        <w:t>.</w:t>
      </w:r>
    </w:p>
    <w:p w14:paraId="7A037FFA" w14:textId="77777777" w:rsidR="00B56BB9" w:rsidRDefault="00B56BB9" w:rsidP="00B56BB9">
      <w:pPr>
        <w:pStyle w:val="Default"/>
        <w:numPr>
          <w:ilvl w:val="0"/>
          <w:numId w:val="5"/>
        </w:numPr>
        <w:tabs>
          <w:tab w:val="left" w:pos="567"/>
        </w:tabs>
        <w:ind w:left="426" w:hanging="426"/>
        <w:jc w:val="both"/>
      </w:pPr>
      <w:r w:rsidRPr="00217F5B">
        <w:t>Jeżeli zastrzeżona w niniejszej umowie kara umowna nie pokrywa poniesionej szkody, Strona, która poniosła szkodę może dochodzić na zasadach ogólnych odszkodowania uzupełniającego, przy c</w:t>
      </w:r>
      <w:r w:rsidRPr="0069271B">
        <w:t>zym kara umowna wskazana w ust. 2 oraz 3 ma charakter zaliczalny na poczet rzeczonego odszkodowania.</w:t>
      </w:r>
    </w:p>
    <w:p w14:paraId="73518DE2" w14:textId="77777777" w:rsidR="00B56BB9" w:rsidRPr="00217F5B" w:rsidRDefault="00B56BB9" w:rsidP="00B56BB9">
      <w:pPr>
        <w:pStyle w:val="Default"/>
        <w:numPr>
          <w:ilvl w:val="0"/>
          <w:numId w:val="5"/>
        </w:numPr>
        <w:tabs>
          <w:tab w:val="left" w:pos="567"/>
        </w:tabs>
        <w:ind w:left="426" w:hanging="426"/>
        <w:jc w:val="both"/>
      </w:pPr>
      <w:r>
        <w:t xml:space="preserve">Zamawiający może dochodzić odszkodowania uzupełniającego wskazanego w ust. 4 powyżej, uwzględnieniem postanowień art. 105 </w:t>
      </w:r>
      <w:r w:rsidRPr="002D6696">
        <w:t>ustawy z dnia 16 lipca 2004 r. – Prawo telekomunikacyjne (t. j. Dz. U. 2021 poz. 576 ze zm.)</w:t>
      </w:r>
      <w:r>
        <w:t>.</w:t>
      </w:r>
    </w:p>
    <w:p w14:paraId="1ABCFEE1" w14:textId="77777777" w:rsidR="00B56BB9" w:rsidRDefault="00B56BB9" w:rsidP="00B56BB9">
      <w:pPr>
        <w:pStyle w:val="Default"/>
        <w:numPr>
          <w:ilvl w:val="0"/>
          <w:numId w:val="5"/>
        </w:numPr>
        <w:tabs>
          <w:tab w:val="left" w:pos="567"/>
        </w:tabs>
        <w:ind w:left="426" w:hanging="426"/>
        <w:jc w:val="both"/>
      </w:pPr>
      <w:r w:rsidRPr="0069271B">
        <w:rPr>
          <w:color w:val="auto"/>
        </w:rPr>
        <w:t>Roszczenie o zapłatę kar umownych staje się wymagalne począwszy od dnia następnego po dniu, w którym miały miejsce okoliczności faktyczne określone w Umowie, stanowiące podstawę ich naliczenia.</w:t>
      </w:r>
    </w:p>
    <w:p w14:paraId="5F8AC73E" w14:textId="77777777" w:rsidR="00B56BB9" w:rsidRPr="0069271B" w:rsidRDefault="00B56BB9" w:rsidP="00B56BB9">
      <w:pPr>
        <w:pStyle w:val="Default"/>
        <w:numPr>
          <w:ilvl w:val="0"/>
          <w:numId w:val="5"/>
        </w:numPr>
        <w:tabs>
          <w:tab w:val="left" w:pos="567"/>
        </w:tabs>
        <w:ind w:left="426" w:hanging="426"/>
        <w:jc w:val="both"/>
      </w:pPr>
      <w:r w:rsidRPr="00217F5B">
        <w:lastRenderedPageBreak/>
        <w:t xml:space="preserve">Zamawiający zastrzega sobie prawo do potrącenia ewentualnych kar umownych z należnej faktury lub innych ewentualnych wierzytelności </w:t>
      </w:r>
      <w:r w:rsidRPr="0069271B">
        <w:t>Wykonawcy względem Zamawiającego, na co Wykonawca wyraża zgodę.</w:t>
      </w:r>
    </w:p>
    <w:p w14:paraId="6A0A76A1" w14:textId="77777777" w:rsidR="00B56BB9" w:rsidRPr="00A85913" w:rsidRDefault="00B56BB9" w:rsidP="00B56BB9">
      <w:pPr>
        <w:pStyle w:val="Default"/>
        <w:numPr>
          <w:ilvl w:val="0"/>
          <w:numId w:val="5"/>
        </w:numPr>
        <w:tabs>
          <w:tab w:val="left" w:pos="567"/>
        </w:tabs>
        <w:ind w:left="426" w:hanging="426"/>
        <w:jc w:val="both"/>
        <w:rPr>
          <w:color w:val="auto"/>
        </w:rPr>
      </w:pPr>
      <w:r w:rsidRPr="00A85913">
        <w:rPr>
          <w:color w:val="auto"/>
        </w:rPr>
        <w:t>Zapłata kar umownych nie zwalnia Wykonawcy z obowiązku wykonania Umowy.</w:t>
      </w:r>
    </w:p>
    <w:p w14:paraId="2E75E7EA" w14:textId="77777777" w:rsidR="00B56BB9" w:rsidRPr="00A85913" w:rsidRDefault="00B56BB9" w:rsidP="00B56BB9">
      <w:pPr>
        <w:pStyle w:val="Default"/>
        <w:numPr>
          <w:ilvl w:val="0"/>
          <w:numId w:val="5"/>
        </w:numPr>
        <w:tabs>
          <w:tab w:val="left" w:pos="567"/>
        </w:tabs>
        <w:ind w:left="426" w:hanging="426"/>
        <w:jc w:val="both"/>
        <w:rPr>
          <w:color w:val="auto"/>
        </w:rPr>
      </w:pPr>
      <w:r w:rsidRPr="00A85913">
        <w:rPr>
          <w:color w:val="auto"/>
        </w:rPr>
        <w:t>Wykonawcy nie przysługuje odszkodowanie za odstąpienie Zamawiającego od umowy z przyczyn, za które Zamawiający nie ponosi odpowiedzialności.</w:t>
      </w:r>
    </w:p>
    <w:p w14:paraId="7C4EC549" w14:textId="77777777" w:rsidR="00B56BB9" w:rsidRPr="00A85913" w:rsidRDefault="00B56BB9" w:rsidP="00B56BB9">
      <w:pPr>
        <w:pStyle w:val="Default"/>
        <w:numPr>
          <w:ilvl w:val="0"/>
          <w:numId w:val="5"/>
        </w:numPr>
        <w:tabs>
          <w:tab w:val="left" w:pos="567"/>
        </w:tabs>
        <w:ind w:left="426" w:hanging="426"/>
        <w:jc w:val="both"/>
        <w:rPr>
          <w:color w:val="auto"/>
        </w:rPr>
      </w:pPr>
      <w:r w:rsidRPr="00A85913">
        <w:rPr>
          <w:color w:val="auto"/>
        </w:rPr>
        <w:t>W przypadku odstąpienia od umowy, Strony zachowują prawo egzekucji kar umownych.</w:t>
      </w:r>
    </w:p>
    <w:p w14:paraId="74F37415" w14:textId="77777777" w:rsidR="00B56BB9" w:rsidRPr="009108ED" w:rsidRDefault="00B56BB9" w:rsidP="00B56BB9">
      <w:pPr>
        <w:ind w:left="284" w:hanging="284"/>
        <w:rPr>
          <w:b/>
          <w:bCs/>
        </w:rPr>
      </w:pPr>
      <w:r w:rsidRPr="009108ED">
        <w:rPr>
          <w:b/>
          <w:bCs/>
        </w:rPr>
        <w:t xml:space="preserve">§ </w:t>
      </w:r>
      <w:r>
        <w:rPr>
          <w:b/>
          <w:bCs/>
        </w:rPr>
        <w:t xml:space="preserve">9 </w:t>
      </w:r>
    </w:p>
    <w:p w14:paraId="3AB93F7E" w14:textId="0D6B37B9" w:rsidR="00B56BB9" w:rsidRPr="00C86B2C" w:rsidRDefault="00B56BB9" w:rsidP="00B56BB9">
      <w:pPr>
        <w:pStyle w:val="Default"/>
        <w:numPr>
          <w:ilvl w:val="0"/>
          <w:numId w:val="8"/>
        </w:numPr>
        <w:ind w:left="426" w:hanging="426"/>
        <w:jc w:val="both"/>
        <w:rPr>
          <w:color w:val="auto"/>
        </w:rPr>
      </w:pPr>
      <w:r w:rsidRPr="00C86B2C">
        <w:rPr>
          <w:color w:val="auto"/>
        </w:rPr>
        <w:t xml:space="preserve">Zamawiający może odstąpić od Umowy nie wcześniej niż w terminie </w:t>
      </w:r>
      <w:r>
        <w:rPr>
          <w:color w:val="auto"/>
        </w:rPr>
        <w:t>14</w:t>
      </w:r>
      <w:r w:rsidRPr="00C86B2C">
        <w:rPr>
          <w:color w:val="auto"/>
        </w:rPr>
        <w:t xml:space="preserve"> dni </w:t>
      </w:r>
      <w:r w:rsidR="00D5006E">
        <w:rPr>
          <w:color w:val="auto"/>
        </w:rPr>
        <w:t>i ni</w:t>
      </w:r>
      <w:r w:rsidR="00BF417B">
        <w:rPr>
          <w:color w:val="auto"/>
        </w:rPr>
        <w:t xml:space="preserve">e później niej niż do 30 dni </w:t>
      </w:r>
      <w:r w:rsidRPr="00C86B2C">
        <w:rPr>
          <w:color w:val="auto"/>
        </w:rPr>
        <w:t>od dnia powzięcia wiadomości o zaistniałych poniższych okolicznościach</w:t>
      </w:r>
      <w:r>
        <w:rPr>
          <w:color w:val="auto"/>
        </w:rPr>
        <w:t>, to jest, gdy</w:t>
      </w:r>
      <w:r w:rsidRPr="00C86B2C">
        <w:rPr>
          <w:color w:val="auto"/>
        </w:rPr>
        <w:t>:</w:t>
      </w:r>
    </w:p>
    <w:p w14:paraId="6FC593F8" w14:textId="77777777" w:rsidR="00B56BB9" w:rsidRDefault="00B56BB9" w:rsidP="00B56BB9">
      <w:pPr>
        <w:pStyle w:val="Akapitzlist"/>
        <w:numPr>
          <w:ilvl w:val="0"/>
          <w:numId w:val="26"/>
        </w:numPr>
        <w:spacing w:after="200"/>
      </w:pPr>
      <w:r>
        <w:t xml:space="preserve">Wykonawca utracił uprawnienia do świadczenia usługi objętej przedmiotem umowy, określone przepisami ustawy </w:t>
      </w:r>
      <w:r w:rsidRPr="00F660AE">
        <w:rPr>
          <w:szCs w:val="22"/>
        </w:rPr>
        <w:t>z dnia 16 lipca 2004 r. – Prawo telekomunikacyjne (t. j. Dz. U. 2021 poz. 576 ze zm.)</w:t>
      </w:r>
      <w:r>
        <w:rPr>
          <w:szCs w:val="22"/>
        </w:rPr>
        <w:t>,</w:t>
      </w:r>
    </w:p>
    <w:p w14:paraId="09CA9113" w14:textId="77777777" w:rsidR="00B56BB9" w:rsidRPr="005C1ABD" w:rsidRDefault="00B56BB9" w:rsidP="00B56BB9">
      <w:pPr>
        <w:pStyle w:val="Akapitzlist"/>
        <w:numPr>
          <w:ilvl w:val="0"/>
          <w:numId w:val="26"/>
        </w:numPr>
      </w:pPr>
      <w:r w:rsidRPr="005C1ABD">
        <w:t>Wykonawca na skutek swojej niewypłacalności nie wykonuje zobowiązań pieniężnych przez okres co najmniej 3 miesięcy,</w:t>
      </w:r>
    </w:p>
    <w:p w14:paraId="3B2C42AB" w14:textId="77777777" w:rsidR="00B56BB9" w:rsidRPr="00F85844" w:rsidRDefault="00B56BB9" w:rsidP="00B56BB9">
      <w:pPr>
        <w:pStyle w:val="Akapitzlist"/>
        <w:numPr>
          <w:ilvl w:val="0"/>
          <w:numId w:val="26"/>
        </w:numPr>
      </w:pPr>
      <w:r w:rsidRPr="00F85844">
        <w:t>gdy zostanie podjęta likwidacja Wykonawcy lub rozwiązanie Wykonawcy bez przeprowadzenia likwidacji, bądź nastąpi zakończenie prowadzenia działalności gospodarczej przez Wykonawcę albo wykreślenie Wykonawcy jako przedsiębiorcy z CEIDG,</w:t>
      </w:r>
    </w:p>
    <w:p w14:paraId="2C067FE0" w14:textId="77777777" w:rsidR="00B56BB9" w:rsidRPr="00F85844" w:rsidRDefault="00B56BB9" w:rsidP="00B56BB9">
      <w:pPr>
        <w:pStyle w:val="Akapitzlist"/>
        <w:numPr>
          <w:ilvl w:val="0"/>
          <w:numId w:val="26"/>
        </w:numPr>
      </w:pPr>
      <w:r w:rsidRPr="00F85844">
        <w:t>gdy został wydany nakaz zajęcia majątku Wykonawcy,</w:t>
      </w:r>
    </w:p>
    <w:p w14:paraId="1064817B" w14:textId="77777777" w:rsidR="00B56BB9" w:rsidRPr="005C1ABD" w:rsidRDefault="00B56BB9" w:rsidP="00B56BB9">
      <w:pPr>
        <w:pStyle w:val="Akapitzlist"/>
        <w:numPr>
          <w:ilvl w:val="0"/>
          <w:numId w:val="26"/>
        </w:numPr>
      </w:pPr>
      <w:r w:rsidRPr="005C1ABD">
        <w:t>wystąpi</w:t>
      </w:r>
      <w:r>
        <w:t>ły</w:t>
      </w:r>
      <w:r w:rsidRPr="005C1ABD">
        <w:t xml:space="preserve"> u Wykonawcy du</w:t>
      </w:r>
      <w:r>
        <w:t>że</w:t>
      </w:r>
      <w:r w:rsidRPr="005C1ABD">
        <w:t xml:space="preserve"> trudności finansow</w:t>
      </w:r>
      <w:r>
        <w:t>e</w:t>
      </w:r>
      <w:r w:rsidRPr="005C1ABD">
        <w:t>, w szczególności wystąpi</w:t>
      </w:r>
      <w:r>
        <w:t>ły</w:t>
      </w:r>
      <w:r w:rsidRPr="005C1ABD">
        <w:t xml:space="preserve"> zaj</w:t>
      </w:r>
      <w:r>
        <w:t xml:space="preserve">ęcia </w:t>
      </w:r>
      <w:r w:rsidRPr="005C1ABD">
        <w:t>komornicz</w:t>
      </w:r>
      <w:r>
        <w:t>e</w:t>
      </w:r>
      <w:r w:rsidRPr="005C1ABD">
        <w:t xml:space="preserve"> lub inn</w:t>
      </w:r>
      <w:r>
        <w:t>e</w:t>
      </w:r>
      <w:r w:rsidRPr="005C1ABD">
        <w:t xml:space="preserve"> zaję</w:t>
      </w:r>
      <w:r>
        <w:t xml:space="preserve">cia </w:t>
      </w:r>
      <w:r w:rsidRPr="005C1ABD">
        <w:t>uprawnionych organów o łącznej wartości przekraczającej 200 000,00 PLN (słownie: dwieście tysięcy złotych),</w:t>
      </w:r>
    </w:p>
    <w:p w14:paraId="7AC7FBA2" w14:textId="77777777" w:rsidR="00B56BB9" w:rsidRPr="005C1ABD" w:rsidRDefault="00B56BB9" w:rsidP="00B56BB9">
      <w:pPr>
        <w:pStyle w:val="Akapitzlist"/>
        <w:numPr>
          <w:ilvl w:val="0"/>
          <w:numId w:val="26"/>
        </w:numPr>
      </w:pPr>
      <w:r w:rsidRPr="005C1ABD">
        <w:t>Wykonawca zaniecha</w:t>
      </w:r>
      <w:r>
        <w:t>ł</w:t>
      </w:r>
      <w:r w:rsidRPr="005C1ABD">
        <w:t xml:space="preserve"> realizacji przedmiotu umowy, tj. w sposób nieprzerwany nie realiz</w:t>
      </w:r>
      <w:r>
        <w:t xml:space="preserve">uje go </w:t>
      </w:r>
      <w:r w:rsidRPr="005C1ABD">
        <w:t>przez okres 30 dni, z przyczyn, za które odpowiada Wykonawca,</w:t>
      </w:r>
    </w:p>
    <w:p w14:paraId="650D7FA5" w14:textId="77777777" w:rsidR="00B56BB9" w:rsidRPr="005C1ABD" w:rsidRDefault="00B56BB9" w:rsidP="00B56BB9">
      <w:pPr>
        <w:pStyle w:val="Akapitzlist"/>
        <w:numPr>
          <w:ilvl w:val="0"/>
          <w:numId w:val="26"/>
        </w:numPr>
      </w:pPr>
      <w:r w:rsidRPr="005C1ABD">
        <w:t>Wykonawca bez uzasadnionego powodu nie rozpoc</w:t>
      </w:r>
      <w:r>
        <w:t xml:space="preserve">zął </w:t>
      </w:r>
      <w:r w:rsidRPr="005C1ABD">
        <w:t>realizacji przedmiotu umowy lub w przypadku wstrzymania prac przez Zamawiającego, nie pod</w:t>
      </w:r>
      <w:r>
        <w:t xml:space="preserve">ął </w:t>
      </w:r>
      <w:r w:rsidRPr="005C1ABD">
        <w:t xml:space="preserve">ich w ciągu 7 dni od chwili otrzymania decyzji </w:t>
      </w:r>
      <w:r>
        <w:t xml:space="preserve">o </w:t>
      </w:r>
      <w:r w:rsidRPr="005C1ABD">
        <w:t xml:space="preserve">ich podjęciu od Zamawiającego, </w:t>
      </w:r>
    </w:p>
    <w:p w14:paraId="51E6B847" w14:textId="77777777" w:rsidR="00B56BB9" w:rsidRPr="005C1ABD" w:rsidRDefault="00B56BB9" w:rsidP="00B56BB9">
      <w:pPr>
        <w:pStyle w:val="Akapitzlist"/>
        <w:numPr>
          <w:ilvl w:val="0"/>
          <w:numId w:val="26"/>
        </w:numPr>
      </w:pPr>
      <w:r w:rsidRPr="005C1ABD">
        <w:t xml:space="preserve">Wykonawca wykonuje przedmiot umowy wadliwie </w:t>
      </w:r>
      <w:r>
        <w:t xml:space="preserve">pomimo wezwania skierowanego przez Zamawiającego do </w:t>
      </w:r>
      <w:r w:rsidRPr="005C1ABD">
        <w:t>zmian</w:t>
      </w:r>
      <w:r>
        <w:t>y</w:t>
      </w:r>
      <w:r w:rsidRPr="005C1ABD">
        <w:t xml:space="preserve"> sposobu wykonania </w:t>
      </w:r>
      <w:r>
        <w:t xml:space="preserve">przedmiotu umowy </w:t>
      </w:r>
      <w:r w:rsidRPr="005C1ABD">
        <w:t>w wyznaczonym terminie,</w:t>
      </w:r>
    </w:p>
    <w:p w14:paraId="1B3865BF" w14:textId="77777777" w:rsidR="00B56BB9" w:rsidRPr="005C1ABD" w:rsidRDefault="00B56BB9" w:rsidP="00B56BB9">
      <w:pPr>
        <w:pStyle w:val="Akapitzlist"/>
        <w:numPr>
          <w:ilvl w:val="0"/>
          <w:numId w:val="26"/>
        </w:numPr>
      </w:pPr>
      <w:r w:rsidRPr="005C1ABD">
        <w:t>Wykonawca spowodował zwłokę w wykonaniu przedmiotu umowy w stosunku do terminu realizacji powyżej 1 miesiąca</w:t>
      </w:r>
      <w:r>
        <w:t xml:space="preserve"> określonego w § 4 ust. 2 umowy.</w:t>
      </w:r>
    </w:p>
    <w:p w14:paraId="5DA3FDB8" w14:textId="77777777" w:rsidR="00B56BB9" w:rsidRPr="0069271B" w:rsidRDefault="00B56BB9" w:rsidP="00B56BB9">
      <w:pPr>
        <w:pStyle w:val="Default"/>
        <w:numPr>
          <w:ilvl w:val="0"/>
          <w:numId w:val="8"/>
        </w:numPr>
        <w:ind w:left="426" w:hanging="426"/>
        <w:jc w:val="both"/>
      </w:pPr>
      <w:r w:rsidRPr="0069271B">
        <w:t>Zamawiający, niezależnie postanowień ust. 1 powyżej, w razie wystąpienia poniżej wskazanych okoliczności:</w:t>
      </w:r>
    </w:p>
    <w:p w14:paraId="7749518F" w14:textId="77777777" w:rsidR="00B56BB9" w:rsidRPr="0069271B" w:rsidRDefault="00B56BB9" w:rsidP="00B56BB9">
      <w:pPr>
        <w:pStyle w:val="Akapitzlist"/>
        <w:numPr>
          <w:ilvl w:val="0"/>
          <w:numId w:val="27"/>
        </w:numPr>
        <w:spacing w:after="200"/>
      </w:pPr>
      <w:r w:rsidRPr="0069271B">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52CAD35C" w14:textId="77777777" w:rsidR="00B56BB9" w:rsidRPr="0069271B" w:rsidRDefault="00B56BB9" w:rsidP="00B56BB9">
      <w:pPr>
        <w:pStyle w:val="Akapitzlist"/>
        <w:numPr>
          <w:ilvl w:val="0"/>
          <w:numId w:val="27"/>
        </w:numPr>
        <w:spacing w:after="200"/>
        <w:rPr>
          <w:shd w:val="clear" w:color="auto" w:fill="FFFFFF"/>
        </w:rPr>
      </w:pPr>
      <w:r w:rsidRPr="0069271B">
        <w:rPr>
          <w:shd w:val="clear" w:color="auto" w:fill="FFFFFF"/>
        </w:rPr>
        <w:t>gdy dokonano zmiany umowy z naruszeniem art. 454 i art. 455 PZP,</w:t>
      </w:r>
    </w:p>
    <w:p w14:paraId="4A1B465D" w14:textId="77777777" w:rsidR="00B56BB9" w:rsidRPr="0069271B" w:rsidRDefault="00B56BB9" w:rsidP="00B56BB9">
      <w:pPr>
        <w:pStyle w:val="Akapitzlist"/>
        <w:numPr>
          <w:ilvl w:val="0"/>
          <w:numId w:val="27"/>
        </w:numPr>
        <w:spacing w:after="200"/>
        <w:rPr>
          <w:shd w:val="clear" w:color="auto" w:fill="FFFFFF"/>
        </w:rPr>
      </w:pPr>
      <w:r w:rsidRPr="0069271B">
        <w:rPr>
          <w:shd w:val="clear" w:color="auto" w:fill="FFFFFF"/>
        </w:rPr>
        <w:t>wykonawca w chwili zawarcia umowy podlegał wykluczeniu na podstawie art. 108 PZP,</w:t>
      </w:r>
    </w:p>
    <w:p w14:paraId="136744BD" w14:textId="77777777" w:rsidR="00B56BB9" w:rsidRPr="0069271B" w:rsidRDefault="00B56BB9" w:rsidP="00B56BB9">
      <w:pPr>
        <w:pStyle w:val="Akapitzlist"/>
        <w:numPr>
          <w:ilvl w:val="0"/>
          <w:numId w:val="27"/>
        </w:numPr>
      </w:pPr>
      <w:r w:rsidRPr="0069271B">
        <w:rPr>
          <w:shd w:val="clear" w:color="auto" w:fill="FFFFFF"/>
        </w:rPr>
        <w:t>Trybunał Sprawiedliwości Unii Europejskiej stwierdził, w ramach procedury przewidzianej w art. 258 Traktatu o funkcjonowaniu Unii Europejskiej, że Rzeczpospolita</w:t>
      </w:r>
      <w:r w:rsidRPr="0069271B">
        <w:rPr>
          <w:color w:val="333333"/>
        </w:rPr>
        <w:t xml:space="preserve"> Polska uchybiła zobowiązaniom, które ciążą na niej na mocy Traktatów, dyrektywy 2014/24/UE, dyrektywy</w:t>
      </w:r>
      <w:r w:rsidRPr="0069271B">
        <w:t xml:space="preserve"> </w:t>
      </w:r>
      <w:r w:rsidRPr="0069271B">
        <w:rPr>
          <w:color w:val="333333"/>
        </w:rPr>
        <w:t>2014/25/UE i dyrektywy</w:t>
      </w:r>
      <w:r w:rsidRPr="0069271B">
        <w:t xml:space="preserve"> </w:t>
      </w:r>
      <w:r w:rsidRPr="0069271B">
        <w:rPr>
          <w:color w:val="333333"/>
        </w:rPr>
        <w:t>2009/81/WE, z uwagi na to, że Zamawiający udzielił zamówienia z naruszeniem prawa Unii Europejskiej.</w:t>
      </w:r>
    </w:p>
    <w:p w14:paraId="7BC4D029" w14:textId="77777777" w:rsidR="00B56BB9" w:rsidRPr="0069271B" w:rsidRDefault="00B56BB9" w:rsidP="00B56BB9">
      <w:pPr>
        <w:pStyle w:val="Default"/>
        <w:numPr>
          <w:ilvl w:val="0"/>
          <w:numId w:val="8"/>
        </w:numPr>
        <w:ind w:left="426" w:hanging="426"/>
        <w:jc w:val="both"/>
      </w:pPr>
      <w:r w:rsidRPr="0069271B">
        <w:lastRenderedPageBreak/>
        <w:t>W przypadkach, o których mowa w ust. 2, Wykonawca może żądać wyłącznie wynagrodzenia należnego z tytułu wykonania części umowy.</w:t>
      </w:r>
    </w:p>
    <w:p w14:paraId="4872BC5D" w14:textId="77777777" w:rsidR="00B56BB9" w:rsidRPr="0069271B" w:rsidRDefault="00B56BB9" w:rsidP="00B56BB9">
      <w:pPr>
        <w:pStyle w:val="Default"/>
        <w:numPr>
          <w:ilvl w:val="0"/>
          <w:numId w:val="8"/>
        </w:numPr>
        <w:ind w:left="426" w:hanging="426"/>
        <w:jc w:val="both"/>
      </w:pPr>
      <w:r w:rsidRPr="0069271B">
        <w:t>Zamawiający, korzystając z umownego lub ustawowego prawa odstąpienia od umowy, może odstąpić – zgodnie ze swoim wyborem – od całości umowy lub od jej części. W przypadku, częściowego odstąpienia od umowy, Wykonawca może żądać wyłącznie wynagrodzenia należnego z tytułu wykonania części umowy.</w:t>
      </w:r>
    </w:p>
    <w:p w14:paraId="74B12535" w14:textId="77777777" w:rsidR="00B56BB9" w:rsidRPr="0069271B" w:rsidRDefault="00B56BB9" w:rsidP="00B56BB9">
      <w:pPr>
        <w:pStyle w:val="Default"/>
        <w:numPr>
          <w:ilvl w:val="0"/>
          <w:numId w:val="8"/>
        </w:numPr>
        <w:ind w:left="426" w:hanging="426"/>
        <w:jc w:val="both"/>
      </w:pPr>
      <w:r w:rsidRPr="0069271B">
        <w:t>Wykonawcy nie przysługuje odszkodowanie za odstąpienie Zamawiającego od umowy z winy Wykonawcy oraz z przyczyn określonych w ust. 2 niniejszego paragrafu umowy.</w:t>
      </w:r>
    </w:p>
    <w:p w14:paraId="4AED51E6" w14:textId="77777777" w:rsidR="00B56BB9" w:rsidRPr="0069271B" w:rsidRDefault="00B56BB9" w:rsidP="00B56BB9">
      <w:pPr>
        <w:pStyle w:val="Default"/>
        <w:numPr>
          <w:ilvl w:val="0"/>
          <w:numId w:val="8"/>
        </w:numPr>
        <w:ind w:left="426" w:hanging="426"/>
        <w:jc w:val="both"/>
      </w:pPr>
      <w:r w:rsidRPr="0069271B">
        <w:t xml:space="preserve">Odstąpienie od umowy powinno nastąpić w formie pisemnej pod rygorem nieważności takiego oświadczenia i powinno zawierać uzasadnienie. </w:t>
      </w:r>
    </w:p>
    <w:p w14:paraId="0D6BB0E9" w14:textId="77777777" w:rsidR="00B56BB9" w:rsidRPr="0069271B" w:rsidRDefault="00B56BB9" w:rsidP="00B56BB9">
      <w:pPr>
        <w:pStyle w:val="Default"/>
        <w:numPr>
          <w:ilvl w:val="0"/>
          <w:numId w:val="8"/>
        </w:numPr>
        <w:ind w:left="426" w:hanging="426"/>
        <w:jc w:val="both"/>
      </w:pPr>
      <w:r w:rsidRPr="0069271B">
        <w:t>Odstąpienie od umowy nie wpływa na istnienie i skuteczność roszczeń o zapłatę kar umownych.</w:t>
      </w:r>
    </w:p>
    <w:p w14:paraId="776E91A4" w14:textId="77777777" w:rsidR="00B56BB9" w:rsidRPr="000B661B" w:rsidRDefault="00B56BB9" w:rsidP="00B56BB9">
      <w:pPr>
        <w:pStyle w:val="Tekstpodstawowy"/>
        <w:spacing w:line="240" w:lineRule="auto"/>
        <w:ind w:left="357" w:hanging="357"/>
        <w:jc w:val="center"/>
        <w:rPr>
          <w:rFonts w:ascii="Times New Roman" w:hAnsi="Times New Roman" w:cs="Times New Roman"/>
          <w:b/>
          <w:bCs/>
        </w:rPr>
      </w:pPr>
      <w:r w:rsidRPr="000B661B">
        <w:rPr>
          <w:rFonts w:ascii="Times New Roman" w:hAnsi="Times New Roman" w:cs="Times New Roman"/>
          <w:b/>
          <w:bCs/>
        </w:rPr>
        <w:t xml:space="preserve">§ </w:t>
      </w:r>
      <w:r>
        <w:rPr>
          <w:rFonts w:ascii="Times New Roman" w:hAnsi="Times New Roman" w:cs="Times New Roman"/>
          <w:b/>
          <w:bCs/>
        </w:rPr>
        <w:t>10</w:t>
      </w:r>
    </w:p>
    <w:p w14:paraId="67D626DA" w14:textId="77777777" w:rsidR="00B56BB9" w:rsidRDefault="00B56BB9" w:rsidP="00B56BB9">
      <w:pPr>
        <w:pStyle w:val="Default"/>
        <w:numPr>
          <w:ilvl w:val="0"/>
          <w:numId w:val="7"/>
        </w:numPr>
        <w:ind w:left="426" w:hanging="426"/>
        <w:jc w:val="both"/>
        <w:rPr>
          <w:lang w:val="sq-AL"/>
        </w:rPr>
      </w:pPr>
      <w:r w:rsidRPr="006A5DC8">
        <w:t>Przez okoliczności siły wyższej Strony</w:t>
      </w:r>
      <w:r>
        <w:t xml:space="preserve"> </w:t>
      </w:r>
      <w:r w:rsidRPr="00EB0BB2">
        <w:rPr>
          <w:shd w:val="clear" w:color="auto" w:fill="FFFFFF"/>
        </w:rPr>
        <w:t xml:space="preserve">rozumieją zdarzenie niezależne od Wykonawcy, nie wynikające z jego i jego podwykonawców problemów organizacyjnych, którego </w:t>
      </w:r>
      <w:r w:rsidRPr="0069271B">
        <w:rPr>
          <w:color w:val="auto"/>
        </w:rPr>
        <w:t>wystąpienia</w:t>
      </w:r>
      <w:r w:rsidRPr="00EB0BB2">
        <w:rPr>
          <w:shd w:val="clear" w:color="auto" w:fill="FFFFFF"/>
        </w:rPr>
        <w:t xml:space="preserve">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w:t>
      </w:r>
      <w:r>
        <w:rPr>
          <w:shd w:val="clear" w:color="auto" w:fill="FFFFFF"/>
        </w:rPr>
        <w:t>ia</w:t>
      </w:r>
      <w:r w:rsidRPr="00EB0BB2">
        <w:rPr>
          <w:shd w:val="clear" w:color="auto" w:fill="FFFFFF"/>
        </w:rPr>
        <w:t xml:space="preserve"> umowy. Strony za okoliczności siły wyższej uznają w szczególności: ogłoszone stany klęski żywiołowej, w tym powódź i trzęsienie ziemi, upadek statku powietrznego, strajki generalne lub lokalne, działania wojenne lub ogłoszenie stanu wojennego, atak terrorystyczny, </w:t>
      </w:r>
      <w:r w:rsidRPr="00645A7F">
        <w:rPr>
          <w:shd w:val="clear" w:color="auto" w:fill="FFFFFF"/>
        </w:rPr>
        <w:t xml:space="preserve">epidemia choroby zagrażającej życiu lub zdrowiu ludzi, </w:t>
      </w:r>
      <w:r w:rsidRPr="00EB0BB2">
        <w:rPr>
          <w:shd w:val="clear" w:color="auto" w:fill="FFFFFF"/>
        </w:rPr>
        <w:t>ogłoszone stany wyjątkowe, ogłoszone stany zagrożenia epidemicznego, ogłoszone stany epidemii, w tym również ogłoszony stan epidemii COVID-19</w:t>
      </w:r>
      <w:r>
        <w:t>.</w:t>
      </w:r>
    </w:p>
    <w:p w14:paraId="1D9D7727" w14:textId="77777777" w:rsidR="00B56BB9" w:rsidRDefault="00B56BB9" w:rsidP="00B56BB9">
      <w:pPr>
        <w:pStyle w:val="Default"/>
        <w:numPr>
          <w:ilvl w:val="0"/>
          <w:numId w:val="7"/>
        </w:numPr>
        <w:ind w:left="426" w:hanging="426"/>
        <w:jc w:val="both"/>
        <w:rPr>
          <w:lang w:val="sq-AL"/>
        </w:rPr>
      </w:pPr>
      <w:r w:rsidRPr="00645A7F">
        <w:rPr>
          <w:color w:val="auto"/>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3CF0D39B" w14:textId="77777777" w:rsidR="00B56BB9" w:rsidRPr="0069271B" w:rsidRDefault="00B56BB9" w:rsidP="00B56BB9">
      <w:pPr>
        <w:pStyle w:val="Default"/>
        <w:numPr>
          <w:ilvl w:val="0"/>
          <w:numId w:val="7"/>
        </w:numPr>
        <w:ind w:left="426" w:hanging="426"/>
        <w:jc w:val="both"/>
        <w:rPr>
          <w:lang w:val="sq-AL"/>
        </w:rPr>
      </w:pPr>
      <w:r w:rsidRPr="00645A7F">
        <w:rPr>
          <w:color w:val="auto"/>
        </w:rPr>
        <w:t xml:space="preserve">Bieg terminów określonych w niniejszej umowie ulega zawieszeniu przez czas trwania przeszkody spowodowanej siłą wyższą. </w:t>
      </w:r>
    </w:p>
    <w:p w14:paraId="7DF2C33D" w14:textId="77777777" w:rsidR="00B56BB9" w:rsidRPr="000B661B" w:rsidRDefault="00B56BB9" w:rsidP="00B56BB9">
      <w:pPr>
        <w:ind w:left="284" w:hanging="284"/>
        <w:outlineLvl w:val="0"/>
        <w:rPr>
          <w:b/>
          <w:bCs/>
        </w:rPr>
      </w:pPr>
      <w:r>
        <w:rPr>
          <w:b/>
          <w:bCs/>
        </w:rPr>
        <w:t xml:space="preserve">§ 11 </w:t>
      </w:r>
    </w:p>
    <w:p w14:paraId="6538E482" w14:textId="77777777" w:rsidR="00B56BB9" w:rsidRPr="00126E4D" w:rsidRDefault="00B56BB9" w:rsidP="00B56BB9">
      <w:pPr>
        <w:pStyle w:val="Lista"/>
        <w:numPr>
          <w:ilvl w:val="0"/>
          <w:numId w:val="9"/>
        </w:numPr>
        <w:ind w:left="360"/>
        <w:jc w:val="both"/>
      </w:pPr>
      <w:r w:rsidRPr="00EF5B6C">
        <w:t xml:space="preserve">Strony </w:t>
      </w:r>
      <w:r w:rsidRPr="00126E4D">
        <w:t>dopuszczają</w:t>
      </w:r>
      <w:r w:rsidRPr="00126E4D">
        <w:rPr>
          <w:highlight w:val="white"/>
        </w:rPr>
        <w:t>, poza zmianami wskazanymi w art. 455 Ustawy, możliwość zmiany umowy bez obowiązku przeprowadzania nowego postępowania w następujących przypadkach i zakresach:</w:t>
      </w:r>
      <w:r w:rsidRPr="00126E4D">
        <w:rPr>
          <w:highlight w:val="white"/>
          <w:shd w:val="clear" w:color="auto" w:fill="FFFFFF"/>
        </w:rPr>
        <w:tab/>
      </w:r>
    </w:p>
    <w:p w14:paraId="52A3380D" w14:textId="77777777" w:rsidR="00B56BB9" w:rsidRDefault="00B56BB9" w:rsidP="00B56BB9">
      <w:pPr>
        <w:pStyle w:val="Lista2"/>
        <w:numPr>
          <w:ilvl w:val="1"/>
          <w:numId w:val="28"/>
        </w:numPr>
        <w:tabs>
          <w:tab w:val="left" w:pos="851"/>
        </w:tabs>
        <w:jc w:val="both"/>
        <w:rPr>
          <w:shd w:val="clear" w:color="auto" w:fill="FFFFFF"/>
        </w:rPr>
      </w:pPr>
      <w:r w:rsidRPr="00126E4D">
        <w:t xml:space="preserve">zmiana terminu </w:t>
      </w:r>
      <w:r>
        <w:t xml:space="preserve">rozpoczęcia lub zakończenia </w:t>
      </w:r>
      <w:r w:rsidRPr="00126E4D">
        <w:t>wykonania</w:t>
      </w:r>
      <w:r>
        <w:t xml:space="preserve"> </w:t>
      </w:r>
      <w:r w:rsidRPr="00126E4D">
        <w:t xml:space="preserve">zamówienia, </w:t>
      </w:r>
      <w:r w:rsidRPr="00126E4D">
        <w:rPr>
          <w:shd w:val="clear" w:color="auto" w:fill="FFFFFF"/>
        </w:rPr>
        <w:t xml:space="preserve">lub innych postanowień umowy (w tym zmiana sposobu wykonywania umowy, zmiana zakresu świadczenia wykonawcy i odpowiadająca mu zmiana wynagrodzenia wykonawcy) wywołana wystąpieniem siły wyższej </w:t>
      </w:r>
      <w:r>
        <w:rPr>
          <w:shd w:val="clear" w:color="auto" w:fill="FFFFFF"/>
        </w:rPr>
        <w:t xml:space="preserve">w rozumieniu § 10, </w:t>
      </w:r>
      <w:r w:rsidRPr="00126E4D">
        <w:rPr>
          <w:shd w:val="clear" w:color="auto" w:fill="FFFFFF"/>
        </w:rPr>
        <w:t>mającej bezpośredni wpływ na terminowość i sposób wykonania niniejszej umowy</w:t>
      </w:r>
      <w:r>
        <w:rPr>
          <w:shd w:val="clear" w:color="auto" w:fill="FFFFFF"/>
        </w:rPr>
        <w:t>,</w:t>
      </w:r>
    </w:p>
    <w:p w14:paraId="5AAA28FB" w14:textId="77777777" w:rsidR="00B56BB9" w:rsidRPr="00126E4D" w:rsidRDefault="00B56BB9" w:rsidP="00B56BB9">
      <w:pPr>
        <w:pStyle w:val="Lista2"/>
        <w:numPr>
          <w:ilvl w:val="1"/>
          <w:numId w:val="28"/>
        </w:numPr>
        <w:tabs>
          <w:tab w:val="left" w:pos="851"/>
        </w:tabs>
        <w:jc w:val="both"/>
        <w:rPr>
          <w:shd w:val="clear" w:color="auto" w:fill="FFFFFF"/>
        </w:rPr>
      </w:pPr>
      <w:r>
        <w:rPr>
          <w:shd w:val="clear" w:color="auto" w:fill="FFFFFF"/>
        </w:rPr>
        <w:t xml:space="preserve">zmiany </w:t>
      </w:r>
      <w:r w:rsidRPr="00FF6DE5">
        <w:rPr>
          <w:shd w:val="clear" w:color="auto" w:fill="FFFFFF"/>
        </w:rPr>
        <w:t>lokalizacji łączy ISDN (punktów dostępu) po uprzednim uzgodnieniu z Wykonawcą możliwości świadczenia przez niego takiej usługi w nowym miejscu</w:t>
      </w:r>
      <w:r>
        <w:rPr>
          <w:shd w:val="clear" w:color="auto" w:fill="FFFFFF"/>
        </w:rPr>
        <w:t>, z przyczyn organizacyjnych leżących po stronie Zamawiającego,</w:t>
      </w:r>
    </w:p>
    <w:p w14:paraId="4CF3125B" w14:textId="77777777" w:rsidR="00B56BB9" w:rsidRPr="00EF5B6C" w:rsidRDefault="00B56BB9" w:rsidP="00B56BB9">
      <w:pPr>
        <w:pStyle w:val="Lista2"/>
        <w:numPr>
          <w:ilvl w:val="1"/>
          <w:numId w:val="28"/>
        </w:numPr>
        <w:tabs>
          <w:tab w:val="left" w:pos="851"/>
        </w:tabs>
        <w:jc w:val="both"/>
      </w:pPr>
      <w:r w:rsidRPr="0069271B">
        <w:rPr>
          <w:shd w:val="clear" w:color="auto" w:fill="FFFFFF"/>
        </w:rPr>
        <w:t>zmiany</w:t>
      </w:r>
      <w:r w:rsidRPr="00EF5B6C">
        <w:t xml:space="preserve">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w:t>
      </w:r>
    </w:p>
    <w:p w14:paraId="2413F97D" w14:textId="77777777" w:rsidR="00B56BB9" w:rsidRPr="00C86B2C" w:rsidRDefault="00B56BB9" w:rsidP="00B56BB9">
      <w:pPr>
        <w:pStyle w:val="Lista2"/>
        <w:numPr>
          <w:ilvl w:val="1"/>
          <w:numId w:val="28"/>
        </w:numPr>
        <w:tabs>
          <w:tab w:val="left" w:pos="851"/>
        </w:tabs>
        <w:jc w:val="both"/>
      </w:pPr>
      <w:r w:rsidRPr="0069271B">
        <w:rPr>
          <w:shd w:val="clear" w:color="auto" w:fill="FFFFFF"/>
        </w:rPr>
        <w:lastRenderedPageBreak/>
        <w:t>zmiany</w:t>
      </w:r>
      <w:r w:rsidRPr="00C86B2C">
        <w:t xml:space="preserve"> podwykonawcy</w:t>
      </w:r>
      <w:r>
        <w:t xml:space="preserve">, w szczególności </w:t>
      </w:r>
      <w:r w:rsidRPr="00C86B2C">
        <w:t>ze względów losowych lub innych korzystnych dla Zamawiającego, w przypadku zadeklarowania przez Wykonawcę realizacji zamówienia przy pomocy podwykonawców</w:t>
      </w:r>
      <w:r>
        <w:t>,</w:t>
      </w:r>
    </w:p>
    <w:p w14:paraId="2D56EE61" w14:textId="77777777" w:rsidR="00B56BB9" w:rsidRDefault="00B56BB9" w:rsidP="00B56BB9">
      <w:pPr>
        <w:pStyle w:val="Lista2"/>
        <w:numPr>
          <w:ilvl w:val="1"/>
          <w:numId w:val="28"/>
        </w:numPr>
        <w:tabs>
          <w:tab w:val="left" w:pos="851"/>
        </w:tabs>
        <w:jc w:val="both"/>
      </w:pPr>
      <w:r w:rsidRPr="00C86B2C">
        <w:t xml:space="preserve">wejścia w życie nowych </w:t>
      </w:r>
      <w:r w:rsidRPr="0069271B">
        <w:rPr>
          <w:shd w:val="clear" w:color="auto" w:fill="FFFFFF"/>
        </w:rPr>
        <w:t>przepisów</w:t>
      </w:r>
      <w:r w:rsidRPr="00C86B2C">
        <w:t xml:space="preserve"> regulujących zasady</w:t>
      </w:r>
      <w:r>
        <w:t xml:space="preserve"> lub warunki</w:t>
      </w:r>
      <w:r w:rsidRPr="00C86B2C">
        <w:t xml:space="preserve"> świadczenia usług </w:t>
      </w:r>
      <w:r w:rsidRPr="00463022">
        <w:t>stanowiących przedmiot niniejszej umowy</w:t>
      </w:r>
      <w:r>
        <w:t>,</w:t>
      </w:r>
    </w:p>
    <w:p w14:paraId="7B03BB07" w14:textId="77777777" w:rsidR="00B56BB9" w:rsidRPr="00EF5B6C" w:rsidRDefault="00B56BB9" w:rsidP="00B56BB9">
      <w:pPr>
        <w:pStyle w:val="Lista2"/>
        <w:numPr>
          <w:ilvl w:val="1"/>
          <w:numId w:val="28"/>
        </w:numPr>
        <w:tabs>
          <w:tab w:val="left" w:pos="851"/>
        </w:tabs>
        <w:jc w:val="both"/>
      </w:pPr>
      <w:r w:rsidRPr="00EF5B6C">
        <w:t>zmiany postanowień umowy związane z:</w:t>
      </w:r>
    </w:p>
    <w:p w14:paraId="592AF9CC" w14:textId="77777777" w:rsidR="00B56BB9" w:rsidRPr="00EF5B6C" w:rsidRDefault="00B56BB9" w:rsidP="00B56BB9">
      <w:pPr>
        <w:pStyle w:val="Lista3"/>
        <w:numPr>
          <w:ilvl w:val="2"/>
          <w:numId w:val="28"/>
        </w:numPr>
        <w:jc w:val="both"/>
      </w:pPr>
      <w:r w:rsidRPr="00EF5B6C">
        <w:t>wystąpieniem oczywistych omyłek pisarskich i rachunkowych w treści niniejszej umowy,</w:t>
      </w:r>
    </w:p>
    <w:p w14:paraId="60BDE37F" w14:textId="77777777" w:rsidR="00B56BB9" w:rsidRPr="00EF5B6C" w:rsidRDefault="00B56BB9" w:rsidP="00B56BB9">
      <w:pPr>
        <w:pStyle w:val="Lista3"/>
        <w:numPr>
          <w:ilvl w:val="2"/>
          <w:numId w:val="28"/>
        </w:numPr>
        <w:jc w:val="both"/>
      </w:pPr>
      <w:r w:rsidRPr="00EF5B6C">
        <w:t xml:space="preserve">zmianą </w:t>
      </w:r>
      <w:r>
        <w:t xml:space="preserve">danych w rejestrach jak </w:t>
      </w:r>
      <w:r w:rsidRPr="00EF5B6C">
        <w:t>KRS, CEiDG w trakcie realizacji zamówienia dotyczące Wykonawcy,</w:t>
      </w:r>
    </w:p>
    <w:p w14:paraId="6FCD578D" w14:textId="1DAB6804" w:rsidR="00B56BB9" w:rsidRDefault="00B56BB9" w:rsidP="00B56BB9">
      <w:pPr>
        <w:pStyle w:val="Lista2"/>
        <w:numPr>
          <w:ilvl w:val="1"/>
          <w:numId w:val="28"/>
        </w:numPr>
        <w:tabs>
          <w:tab w:val="left" w:pos="851"/>
        </w:tabs>
        <w:jc w:val="both"/>
        <w:rPr>
          <w:lang w:eastAsia="ar-SA"/>
        </w:rPr>
      </w:pPr>
      <w:r w:rsidRPr="00EF5B6C">
        <w:rPr>
          <w:lang w:eastAsia="ar-SA"/>
        </w:rPr>
        <w:t>zmian</w:t>
      </w:r>
      <w:r>
        <w:rPr>
          <w:lang w:eastAsia="ar-SA"/>
        </w:rPr>
        <w:t>y</w:t>
      </w:r>
      <w:r w:rsidRPr="00EF5B6C">
        <w:rPr>
          <w:lang w:eastAsia="ar-SA"/>
        </w:rPr>
        <w:t xml:space="preserve"> terminu wykonania zamówienia wskutek wystąpienia okoliczności leżących wyłącznie po stronie Zamawiającego, w tym w szczególności wstrzymanie realizacji umowy,</w:t>
      </w:r>
    </w:p>
    <w:p w14:paraId="53C21108" w14:textId="2D98258B" w:rsidR="001C37AE" w:rsidRDefault="001C37AE" w:rsidP="00B56BB9">
      <w:pPr>
        <w:pStyle w:val="Lista2"/>
        <w:numPr>
          <w:ilvl w:val="1"/>
          <w:numId w:val="28"/>
        </w:numPr>
        <w:tabs>
          <w:tab w:val="left" w:pos="851"/>
        </w:tabs>
        <w:jc w:val="both"/>
        <w:rPr>
          <w:lang w:eastAsia="ar-SA"/>
        </w:rPr>
      </w:pPr>
      <w:r>
        <w:rPr>
          <w:lang w:eastAsia="ar-SA"/>
        </w:rPr>
        <w:t>zmiany lokalizacji usługi PSTN, ISDN – BRA, dostępu do Internetu płatnej zgodnie z ogólnodostępnym cennikiem Wykonawcy po sprawdzeniu jego możliwości technicznych w nowej lokalizacji.</w:t>
      </w:r>
    </w:p>
    <w:p w14:paraId="49CBFF72" w14:textId="622349B9" w:rsidR="001C37AE" w:rsidRPr="00EF5B6C" w:rsidRDefault="001C37AE" w:rsidP="00B56BB9">
      <w:pPr>
        <w:pStyle w:val="Lista2"/>
        <w:numPr>
          <w:ilvl w:val="1"/>
          <w:numId w:val="28"/>
        </w:numPr>
        <w:tabs>
          <w:tab w:val="left" w:pos="851"/>
        </w:tabs>
        <w:jc w:val="both"/>
        <w:rPr>
          <w:lang w:eastAsia="ar-SA"/>
        </w:rPr>
      </w:pPr>
      <w:r>
        <w:rPr>
          <w:lang w:eastAsia="ar-SA"/>
        </w:rPr>
        <w:t>rezygnacja bądź zamówienie nowej usługi</w:t>
      </w:r>
      <w:r w:rsidR="00F9663F">
        <w:rPr>
          <w:lang w:eastAsia="ar-SA"/>
        </w:rPr>
        <w:t xml:space="preserve"> lub przeniesienie </w:t>
      </w:r>
      <w:r w:rsidR="00BF17CF">
        <w:rPr>
          <w:lang w:eastAsia="ar-SA"/>
        </w:rPr>
        <w:t xml:space="preserve">od innego Operatora </w:t>
      </w:r>
      <w:r w:rsidR="000C7CFE">
        <w:rPr>
          <w:lang w:eastAsia="ar-SA"/>
        </w:rPr>
        <w:t xml:space="preserve">lub z innej </w:t>
      </w:r>
      <w:r w:rsidR="000951B3">
        <w:rPr>
          <w:lang w:eastAsia="ar-SA"/>
        </w:rPr>
        <w:t xml:space="preserve">umowy z obecnym Wykonawcą </w:t>
      </w:r>
      <w:r w:rsidR="00BF17CF">
        <w:rPr>
          <w:lang w:eastAsia="ar-SA"/>
        </w:rPr>
        <w:t>usługi</w:t>
      </w:r>
      <w:r>
        <w:rPr>
          <w:lang w:eastAsia="ar-SA"/>
        </w:rPr>
        <w:t xml:space="preserve"> PSTN</w:t>
      </w:r>
      <w:r w:rsidR="00EA042B">
        <w:rPr>
          <w:lang w:eastAsia="ar-SA"/>
        </w:rPr>
        <w:t xml:space="preserve">, </w:t>
      </w:r>
      <w:r w:rsidR="00041C39">
        <w:rPr>
          <w:lang w:eastAsia="ar-SA"/>
        </w:rPr>
        <w:t>ISDN – BRA</w:t>
      </w:r>
      <w:r>
        <w:rPr>
          <w:lang w:eastAsia="ar-SA"/>
        </w:rPr>
        <w:t xml:space="preserve"> lub dostępu do Internetu po sprawdzeniu możliwości technicznych Wykonawcy w ilości nie większej niż dwadzieścia przypadków w trakcie trwania umowy. W tym wypadku Zamawiający nie ponosi kosztów rezygnacji i instalacji nowej linii lub dostępu.</w:t>
      </w:r>
    </w:p>
    <w:p w14:paraId="33A4A2F3" w14:textId="77777777" w:rsidR="00B56BB9" w:rsidRPr="00EF5B6C" w:rsidRDefault="00B56BB9" w:rsidP="00B56BB9">
      <w:pPr>
        <w:pStyle w:val="Lista2"/>
        <w:numPr>
          <w:ilvl w:val="1"/>
          <w:numId w:val="28"/>
        </w:numPr>
        <w:tabs>
          <w:tab w:val="left" w:pos="851"/>
        </w:tabs>
        <w:jc w:val="both"/>
        <w:rPr>
          <w:lang w:eastAsia="ar-SA"/>
        </w:rPr>
      </w:pPr>
      <w:r w:rsidRPr="00EF5B6C">
        <w:rPr>
          <w:lang w:eastAsia="ar-SA"/>
        </w:rPr>
        <w:t>zmian</w:t>
      </w:r>
      <w:r>
        <w:rPr>
          <w:lang w:eastAsia="ar-SA"/>
        </w:rPr>
        <w:t>y</w:t>
      </w:r>
      <w:r w:rsidRPr="00EF5B6C">
        <w:rPr>
          <w:lang w:eastAsia="ar-SA"/>
        </w:rPr>
        <w:t xml:space="preserve"> terminu wykonania zamówienia, zmian</w:t>
      </w:r>
      <w:r>
        <w:rPr>
          <w:lang w:eastAsia="ar-SA"/>
        </w:rPr>
        <w:t>y</w:t>
      </w:r>
      <w:r w:rsidRPr="00EF5B6C">
        <w:rPr>
          <w:lang w:eastAsia="ar-SA"/>
        </w:rPr>
        <w:t xml:space="preserve"> postanowień umowy wskutek zmiany przepisów prawa </w:t>
      </w:r>
      <w:r w:rsidRPr="00EF5B6C">
        <w:t>Unii</w:t>
      </w:r>
      <w:r w:rsidRPr="00EF5B6C">
        <w:rPr>
          <w:lang w:eastAsia="ar-SA"/>
        </w:rPr>
        <w:t xml:space="preserve"> Europejskiej lub prawa krajowego.</w:t>
      </w:r>
    </w:p>
    <w:p w14:paraId="4E0C1F51" w14:textId="77777777" w:rsidR="00B56BB9" w:rsidRDefault="00B56BB9" w:rsidP="00B56BB9">
      <w:pPr>
        <w:pStyle w:val="Lista2"/>
        <w:numPr>
          <w:ilvl w:val="0"/>
          <w:numId w:val="28"/>
        </w:numPr>
        <w:tabs>
          <w:tab w:val="left" w:pos="851"/>
        </w:tabs>
        <w:jc w:val="both"/>
      </w:pPr>
      <w:r>
        <w:t>W czasie obowiązywania zawartej z wyłonionym Wykonawcą umowy wysokość maksymalnego wynagrodzenia należnego Wykonawcy ulegnie zmianie w drodze pisemnego aneksu w przypadku ustawowej zmiany stawki podatku od towarów i usług VAT do poszczególnych wykonanych usług stanowiących przedmiot umowy, które zostały zrealizowane po dniu wejścia w życie przepisów dokonujących zmiany stawki podatku VAT.</w:t>
      </w:r>
    </w:p>
    <w:p w14:paraId="421A3480" w14:textId="77777777" w:rsidR="00B56BB9" w:rsidRDefault="00B56BB9" w:rsidP="00B56BB9">
      <w:pPr>
        <w:pStyle w:val="Lista2"/>
        <w:numPr>
          <w:ilvl w:val="0"/>
          <w:numId w:val="28"/>
        </w:numPr>
        <w:tabs>
          <w:tab w:val="left" w:pos="851"/>
        </w:tabs>
        <w:jc w:val="both"/>
      </w:pPr>
      <w: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025CF6AF" w14:textId="385961EA" w:rsidR="00B56BB9" w:rsidRDefault="00B56BB9" w:rsidP="00B56BB9">
      <w:pPr>
        <w:pStyle w:val="Lista2"/>
        <w:numPr>
          <w:ilvl w:val="0"/>
          <w:numId w:val="28"/>
        </w:numPr>
        <w:tabs>
          <w:tab w:val="left" w:pos="851"/>
        </w:tabs>
        <w:jc w:val="both"/>
      </w:pPr>
      <w:r>
        <w:t>Niezależnie od postanowień ust. 1, 2 oraz 3, Strony umowy mogą dokonywać nieistotnych zmian umowy, niestanowiących istotnej zmiany umowy w rozumieniu art. 454 ust. 2 ustawy PZP, poprzez zawarcie pisemnego aneksu pod rygorem nieważności.</w:t>
      </w:r>
    </w:p>
    <w:p w14:paraId="4370456E" w14:textId="77777777" w:rsidR="00B56BB9" w:rsidRDefault="00B56BB9" w:rsidP="00B56BB9">
      <w:pPr>
        <w:pStyle w:val="Lista2"/>
        <w:numPr>
          <w:ilvl w:val="0"/>
          <w:numId w:val="28"/>
        </w:numPr>
        <w:tabs>
          <w:tab w:val="left" w:pos="851"/>
        </w:tabs>
        <w:jc w:val="both"/>
      </w:pPr>
      <w:r>
        <w:t>Strona występująca o zmianę postanowień niniejszej umowy zobowiązana jest do udokumentowania zaistnienia okoliczności, o których mowa w ust. 1, 2 oraz 3. Wniosek o zmianę postanowień niniejszej umowy musi być wyrażony w formie pisemnej na zasadach wskazanych w art. 78 lub 78</w:t>
      </w:r>
      <w:r w:rsidRPr="0069271B">
        <w:rPr>
          <w:vertAlign w:val="superscript"/>
        </w:rPr>
        <w:t>1</w:t>
      </w:r>
      <w:r>
        <w:t xml:space="preserve"> Kodeksu cywilnego.</w:t>
      </w:r>
    </w:p>
    <w:p w14:paraId="45246D19" w14:textId="77777777" w:rsidR="00B56BB9" w:rsidRPr="0069271B" w:rsidRDefault="00B56BB9" w:rsidP="00B56BB9">
      <w:pPr>
        <w:pStyle w:val="Lista2"/>
        <w:numPr>
          <w:ilvl w:val="0"/>
          <w:numId w:val="28"/>
        </w:numPr>
        <w:tabs>
          <w:tab w:val="left" w:pos="851"/>
        </w:tabs>
        <w:jc w:val="both"/>
      </w:pPr>
      <w:r>
        <w:t>Z</w:t>
      </w:r>
      <w:r w:rsidRPr="00463022">
        <w:t>miany niedotyczące postanowień umownych np. gdy z przyczyn organizacyjnych konieczna będzie zmiana danych teleadresowych określonych w umowie lub gdy zmianie ulegnie numer konta bankowego jednej ze Stron, nastąpią poprzez przekazanie pisemnego oświadczenia Strony, której te zmiany dotyczą, drugiej Stronie</w:t>
      </w:r>
      <w:r w:rsidRPr="00C86B2C">
        <w:t xml:space="preserve">. </w:t>
      </w:r>
    </w:p>
    <w:p w14:paraId="6A978590" w14:textId="77777777" w:rsidR="00885F20" w:rsidRDefault="00885F20" w:rsidP="00B56BB9">
      <w:pPr>
        <w:ind w:left="284" w:hanging="284"/>
        <w:rPr>
          <w:b/>
          <w:bCs/>
        </w:rPr>
      </w:pPr>
    </w:p>
    <w:p w14:paraId="5FA043D8" w14:textId="77777777" w:rsidR="00885F20" w:rsidRDefault="00885F20" w:rsidP="00B56BB9">
      <w:pPr>
        <w:ind w:left="284" w:hanging="284"/>
        <w:rPr>
          <w:b/>
          <w:bCs/>
        </w:rPr>
      </w:pPr>
    </w:p>
    <w:p w14:paraId="13C2BFA4" w14:textId="77777777" w:rsidR="00885F20" w:rsidRDefault="00885F20" w:rsidP="00B56BB9">
      <w:pPr>
        <w:ind w:left="284" w:hanging="284"/>
        <w:rPr>
          <w:b/>
          <w:bCs/>
        </w:rPr>
      </w:pPr>
    </w:p>
    <w:p w14:paraId="4F1F6974" w14:textId="77777777" w:rsidR="00885F20" w:rsidRDefault="00885F20" w:rsidP="00B56BB9">
      <w:pPr>
        <w:ind w:left="284" w:hanging="284"/>
        <w:rPr>
          <w:b/>
          <w:bCs/>
        </w:rPr>
      </w:pPr>
    </w:p>
    <w:p w14:paraId="217A2449" w14:textId="313EBE83" w:rsidR="00B56BB9" w:rsidRDefault="00B56BB9" w:rsidP="00B56BB9">
      <w:pPr>
        <w:ind w:left="284" w:hanging="284"/>
        <w:rPr>
          <w:b/>
          <w:bCs/>
        </w:rPr>
      </w:pPr>
      <w:r>
        <w:rPr>
          <w:b/>
          <w:bCs/>
        </w:rPr>
        <w:lastRenderedPageBreak/>
        <w:t xml:space="preserve">§ 12 </w:t>
      </w:r>
    </w:p>
    <w:p w14:paraId="01418D0F" w14:textId="7B74C75C" w:rsidR="009556CA" w:rsidRDefault="009556CA" w:rsidP="00B56BB9">
      <w:pPr>
        <w:ind w:left="284" w:hanging="284"/>
        <w:rPr>
          <w:b/>
          <w:bCs/>
        </w:rPr>
      </w:pPr>
      <w:r>
        <w:rPr>
          <w:b/>
          <w:bCs/>
        </w:rPr>
        <w:t>Waloryzacja</w:t>
      </w:r>
    </w:p>
    <w:p w14:paraId="4A111333" w14:textId="0C1A7242" w:rsidR="009556CA" w:rsidRDefault="009556CA" w:rsidP="00B56BB9">
      <w:pPr>
        <w:ind w:left="284" w:hanging="284"/>
        <w:rPr>
          <w:b/>
          <w:bCs/>
        </w:rPr>
      </w:pPr>
    </w:p>
    <w:p w14:paraId="378C7FE2" w14:textId="77777777" w:rsidR="00EE404F" w:rsidRDefault="00BB18BD" w:rsidP="00885F20">
      <w:pPr>
        <w:pStyle w:val="Akapitzlist"/>
        <w:numPr>
          <w:ilvl w:val="0"/>
          <w:numId w:val="37"/>
        </w:numPr>
        <w:tabs>
          <w:tab w:val="left" w:pos="397"/>
          <w:tab w:val="left" w:pos="567"/>
        </w:tabs>
        <w:autoSpaceDE w:val="0"/>
        <w:autoSpaceDN w:val="0"/>
        <w:ind w:left="426" w:hanging="426"/>
      </w:pPr>
      <w:r w:rsidRPr="00BA5736">
        <w:t xml:space="preserve">Wysokość wynagrodzenia należnego Wykonawcy, określonego w § 4 może ulec zmianie tylko i wyłącznie w przypadku zmian opisanych w lit. a)-d </w:t>
      </w:r>
      <w:r w:rsidR="00EE404F">
        <w:t xml:space="preserve">oraz ust. 7-14 tj. </w:t>
      </w:r>
    </w:p>
    <w:p w14:paraId="3E1819DE" w14:textId="071DEAAB" w:rsidR="00BB18BD" w:rsidRPr="00BA5736" w:rsidRDefault="00BB18BD" w:rsidP="0037301D">
      <w:pPr>
        <w:pStyle w:val="Akapitzlist"/>
        <w:numPr>
          <w:ilvl w:val="0"/>
          <w:numId w:val="36"/>
        </w:numPr>
        <w:tabs>
          <w:tab w:val="left" w:pos="397"/>
          <w:tab w:val="left" w:pos="567"/>
        </w:tabs>
        <w:autoSpaceDE w:val="0"/>
        <w:autoSpaceDN w:val="0"/>
        <w:ind w:left="709" w:hanging="425"/>
      </w:pPr>
      <w:r>
        <w:t xml:space="preserve">zmiany </w:t>
      </w:r>
      <w:r w:rsidRPr="00BA5736">
        <w:t xml:space="preserve">stawki podatku od towarów i usług lub </w:t>
      </w:r>
      <w:r w:rsidR="00493D31">
        <w:t>podatku akcyzowego</w:t>
      </w:r>
    </w:p>
    <w:p w14:paraId="3DA527F3" w14:textId="77777777" w:rsidR="00BB18BD" w:rsidRPr="00BA5736" w:rsidRDefault="00BB18BD" w:rsidP="00BB18BD">
      <w:pPr>
        <w:pStyle w:val="Akapitzlist"/>
        <w:numPr>
          <w:ilvl w:val="0"/>
          <w:numId w:val="36"/>
        </w:numPr>
        <w:tabs>
          <w:tab w:val="left" w:pos="397"/>
          <w:tab w:val="left" w:pos="709"/>
        </w:tabs>
        <w:autoSpaceDE w:val="0"/>
        <w:autoSpaceDN w:val="0"/>
        <w:ind w:left="709"/>
      </w:pPr>
      <w:r>
        <w:t xml:space="preserve">zmiany </w:t>
      </w:r>
      <w:r w:rsidRPr="00BA5736">
        <w:t xml:space="preserve">wysokości minimalnego wynagrodzenia za pracę albo wysokości minimalnej stawki godzinowej ustalonych na podstawie ustawy z dnia 10 października 2002 r. </w:t>
      </w:r>
      <w:r>
        <w:br/>
      </w:r>
      <w:r w:rsidRPr="00BA5736">
        <w:t>o minimalnym wynagrodzeniu za pracę, lub</w:t>
      </w:r>
    </w:p>
    <w:p w14:paraId="03FA6801" w14:textId="7B7CAE11" w:rsidR="00BB18BD" w:rsidRPr="00BA5736" w:rsidRDefault="00BB18BD" w:rsidP="00BB18BD">
      <w:pPr>
        <w:pStyle w:val="Akapitzlist"/>
        <w:numPr>
          <w:ilvl w:val="0"/>
          <w:numId w:val="36"/>
        </w:numPr>
        <w:tabs>
          <w:tab w:val="left" w:pos="397"/>
          <w:tab w:val="left" w:pos="709"/>
        </w:tabs>
        <w:autoSpaceDE w:val="0"/>
        <w:autoSpaceDN w:val="0"/>
        <w:ind w:left="709"/>
      </w:pPr>
      <w:r>
        <w:t xml:space="preserve">zmiany </w:t>
      </w:r>
      <w:r w:rsidRPr="00BA5736">
        <w:t>zasad podlegania ubezpieczeniom społecznym lub ubezpieczeniu zdrowotnemu lub wysokości stawki składki na ubezpieczenia społeczne lub zdrowotne, lub</w:t>
      </w:r>
    </w:p>
    <w:p w14:paraId="6C38CDE3" w14:textId="792EBAE2" w:rsidR="00493D31" w:rsidRDefault="00BB18BD" w:rsidP="00BB18BD">
      <w:pPr>
        <w:pStyle w:val="Akapitzlist"/>
        <w:numPr>
          <w:ilvl w:val="0"/>
          <w:numId w:val="36"/>
        </w:numPr>
        <w:tabs>
          <w:tab w:val="left" w:pos="397"/>
          <w:tab w:val="left" w:pos="709"/>
        </w:tabs>
        <w:autoSpaceDE w:val="0"/>
        <w:autoSpaceDN w:val="0"/>
        <w:ind w:left="709"/>
      </w:pPr>
      <w:r>
        <w:t xml:space="preserve">zmiany </w:t>
      </w:r>
      <w:r w:rsidRPr="00BA5736">
        <w:t>zasad gromadzenia i wysokości wpłat do pracowniczych planów kapitałowych, o których mowa w ustawie z dnia 4 października 2018 r. o pracowniczych planach kapitałowych,</w:t>
      </w:r>
      <w:r>
        <w:t xml:space="preserve"> </w:t>
      </w:r>
    </w:p>
    <w:p w14:paraId="38748FDB" w14:textId="4F3DEC75" w:rsidR="00BB18BD" w:rsidRPr="00BA5736" w:rsidRDefault="00493D31" w:rsidP="0037301D">
      <w:pPr>
        <w:pStyle w:val="Akapitzlist"/>
        <w:numPr>
          <w:ilvl w:val="0"/>
          <w:numId w:val="0"/>
        </w:numPr>
        <w:tabs>
          <w:tab w:val="left" w:pos="397"/>
          <w:tab w:val="left" w:pos="709"/>
        </w:tabs>
        <w:autoSpaceDE w:val="0"/>
        <w:autoSpaceDN w:val="0"/>
        <w:ind w:left="709"/>
      </w:pPr>
      <w:r>
        <w:t xml:space="preserve">- </w:t>
      </w:r>
      <w:r w:rsidR="00BB18BD" w:rsidRPr="00BA5736">
        <w:t xml:space="preserve">o ile Wykonawca wykaże ponad wszelką wątpliwość, że zaistniała zmiana ma bezpośredni wpływ na koszty wykonania zamówienia przez Wykonawcę. Zmiana wynagrodzenia może nastąpić na pisemny wniosek Wykonawcy złożony nie później niż 30 dni od dnia wejścia w życie zmian, o których mowa w niniejszym ust. Zamawiający rozpatrzy wniosek Wykonawcy w terminie 20 dni od dnia jego założenia, a zmieniona wartość wynagrodzenia będzie obowiązywać od kolejnego pełnego okresu rozliczeniowego, lecz nie wcześniej niż po dacie wejścia w życie zmian, o których mowa w niniejszym ust. Zmieniona kwota wynagrodzenia zostanie wprowadzona do niniejszej umowy aneksem. </w:t>
      </w:r>
    </w:p>
    <w:p w14:paraId="6ABFA5D0" w14:textId="77777777" w:rsidR="00BB18BD" w:rsidRPr="00BA5736" w:rsidRDefault="00BB18BD" w:rsidP="00BB18BD">
      <w:pPr>
        <w:widowControl/>
        <w:numPr>
          <w:ilvl w:val="0"/>
          <w:numId w:val="35"/>
        </w:numPr>
        <w:tabs>
          <w:tab w:val="left" w:pos="397"/>
          <w:tab w:val="left" w:pos="567"/>
        </w:tabs>
        <w:suppressAutoHyphens w:val="0"/>
        <w:ind w:left="284" w:hanging="284"/>
        <w:jc w:val="both"/>
      </w:pPr>
      <w:r w:rsidRPr="00BA5736">
        <w:t xml:space="preserve">Wykonawca w terminie 30 dni od zawarcia umowy przedstawi Zamawiającemu szczegółowe kalkulacje cen jednostkowych z uwzględnieniem czynników określonych </w:t>
      </w:r>
      <w:r>
        <w:br/>
      </w:r>
      <w:r w:rsidRPr="00BA5736">
        <w:t xml:space="preserve">w ust. 1 albo oświadczenie o niezmienności cen w czasie trwania umowy. Wynagrodzenie może jedynie ulec zmianie w przypadku zmiany składników cenotwórczych określonych </w:t>
      </w:r>
      <w:r>
        <w:br/>
      </w:r>
      <w:r w:rsidRPr="00BA5736">
        <w:t xml:space="preserve">w ust. 1. </w:t>
      </w:r>
    </w:p>
    <w:p w14:paraId="554913EC" w14:textId="77777777" w:rsidR="00BB18BD" w:rsidRPr="00BA5736" w:rsidRDefault="00BB18BD" w:rsidP="00BB18BD">
      <w:pPr>
        <w:widowControl/>
        <w:numPr>
          <w:ilvl w:val="0"/>
          <w:numId w:val="35"/>
        </w:numPr>
        <w:tabs>
          <w:tab w:val="left" w:pos="397"/>
          <w:tab w:val="left" w:pos="567"/>
        </w:tabs>
        <w:suppressAutoHyphens w:val="0"/>
        <w:ind w:left="284" w:hanging="284"/>
        <w:jc w:val="both"/>
      </w:pPr>
      <w:r w:rsidRPr="00BA5736">
        <w:t>W wypadku zmiany, o której mowa w ust. 1 lit. a, wartość netto wynagrodzenia Wykonawcy nie zmieni się, a określona w aneksie wartość brutto wynagrodzenia zostanie wyliczona na podstawie nowych przepisów.</w:t>
      </w:r>
    </w:p>
    <w:p w14:paraId="6F8E2C22" w14:textId="77777777" w:rsidR="00BB18BD" w:rsidRPr="00BA5736" w:rsidRDefault="00BB18BD" w:rsidP="00BB18BD">
      <w:pPr>
        <w:widowControl/>
        <w:numPr>
          <w:ilvl w:val="0"/>
          <w:numId w:val="35"/>
        </w:numPr>
        <w:tabs>
          <w:tab w:val="left" w:pos="397"/>
          <w:tab w:val="left" w:pos="567"/>
        </w:tabs>
        <w:suppressAutoHyphens w:val="0"/>
        <w:ind w:left="284" w:hanging="284"/>
        <w:jc w:val="both"/>
      </w:pPr>
      <w:r w:rsidRPr="00BA5736">
        <w:t>W przypadku zmiany, o której mowa w ust. 1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3C4007AB" w14:textId="77777777" w:rsidR="00BB18BD" w:rsidRPr="00BA5736" w:rsidRDefault="00BB18BD" w:rsidP="00BB18BD">
      <w:pPr>
        <w:widowControl/>
        <w:numPr>
          <w:ilvl w:val="0"/>
          <w:numId w:val="35"/>
        </w:numPr>
        <w:tabs>
          <w:tab w:val="left" w:pos="397"/>
          <w:tab w:val="left" w:pos="567"/>
        </w:tabs>
        <w:suppressAutoHyphens w:val="0"/>
        <w:ind w:left="284" w:hanging="284"/>
        <w:jc w:val="both"/>
        <w:rPr>
          <w:b/>
        </w:rPr>
      </w:pPr>
      <w:r w:rsidRPr="00BA5736">
        <w:t>W przypadku zmiany, o której mowa w ust 1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r w:rsidRPr="00BA5736">
        <w:rPr>
          <w:b/>
        </w:rPr>
        <w:t xml:space="preserve"> </w:t>
      </w:r>
    </w:p>
    <w:p w14:paraId="7F72F393" w14:textId="77777777" w:rsidR="00BB18BD" w:rsidRDefault="00BB18BD" w:rsidP="00BB18BD">
      <w:pPr>
        <w:widowControl/>
        <w:numPr>
          <w:ilvl w:val="0"/>
          <w:numId w:val="35"/>
        </w:numPr>
        <w:tabs>
          <w:tab w:val="left" w:pos="397"/>
          <w:tab w:val="left" w:pos="567"/>
        </w:tabs>
        <w:suppressAutoHyphens w:val="0"/>
        <w:ind w:left="284" w:hanging="284"/>
        <w:jc w:val="both"/>
        <w:rPr>
          <w:b/>
        </w:rPr>
      </w:pPr>
      <w:r w:rsidRPr="00BA5736">
        <w:t>W przypadku zmiany, o której mowa w ust 1 lit. d, wynagrodzenie Wykonawcy ulegnie zmianie o wartość wzrostu całkowitego kosztu Wykonawcy wynikającą z wpłat do pracowniczych planów kapitałowych, przy zachowaniu dotychczasowej kwoty netto wynagrodzenia osób bezpośrednio wykonujących zamówienie na rzecz Zamawiającego.</w:t>
      </w:r>
      <w:r w:rsidRPr="00BA5736">
        <w:rPr>
          <w:b/>
        </w:rPr>
        <w:t xml:space="preserve"> </w:t>
      </w:r>
    </w:p>
    <w:p w14:paraId="77F7410A" w14:textId="77777777" w:rsidR="00BB18BD" w:rsidRDefault="00BB18BD" w:rsidP="00BB18BD">
      <w:pPr>
        <w:widowControl/>
        <w:numPr>
          <w:ilvl w:val="0"/>
          <w:numId w:val="35"/>
        </w:numPr>
        <w:tabs>
          <w:tab w:val="left" w:pos="397"/>
          <w:tab w:val="left" w:pos="567"/>
        </w:tabs>
        <w:suppressAutoHyphens w:val="0"/>
        <w:ind w:left="284" w:hanging="284"/>
        <w:jc w:val="both"/>
        <w:rPr>
          <w:b/>
        </w:rPr>
      </w:pPr>
      <w:r w:rsidRPr="00BA5736">
        <w:rPr>
          <w:rFonts w:eastAsia="Tahoma"/>
          <w:bCs/>
          <w:lang w:val="pl"/>
        </w:rPr>
        <w:t>Strony umowy mogą wnioskować o zmianę wysokości wynagrodzenia Wykonawcy w przypadku zmiany ceny materiałów lub kosztów związanych z realizacją umowy po upływie 12 miesięcy licząc od dnia zawarcia Umowy, oraz nie częściej niż po upływie kolejnych 12 miesięcy od dnia zawarcia aneksu zmieniającego wysokość wynagrodzenia Wykonawcy.</w:t>
      </w:r>
    </w:p>
    <w:p w14:paraId="63871989" w14:textId="77777777" w:rsidR="00BB18BD" w:rsidRDefault="00BB18BD" w:rsidP="00BB18BD">
      <w:pPr>
        <w:widowControl/>
        <w:numPr>
          <w:ilvl w:val="0"/>
          <w:numId w:val="35"/>
        </w:numPr>
        <w:tabs>
          <w:tab w:val="left" w:pos="397"/>
          <w:tab w:val="left" w:pos="567"/>
        </w:tabs>
        <w:suppressAutoHyphens w:val="0"/>
        <w:ind w:left="284" w:hanging="284"/>
        <w:jc w:val="both"/>
        <w:rPr>
          <w:b/>
        </w:rPr>
      </w:pPr>
      <w:r w:rsidRPr="00BA5736">
        <w:rPr>
          <w:rFonts w:eastAsia="Tahoma"/>
          <w:bCs/>
          <w:lang w:val="pl"/>
        </w:rPr>
        <w:lastRenderedPageBreak/>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 o którym mowa ust. 10.</w:t>
      </w:r>
    </w:p>
    <w:p w14:paraId="50EB952E" w14:textId="6F839D3F" w:rsidR="00BB18BD" w:rsidRDefault="00BB18BD" w:rsidP="00BB18BD">
      <w:pPr>
        <w:widowControl/>
        <w:numPr>
          <w:ilvl w:val="0"/>
          <w:numId w:val="35"/>
        </w:numPr>
        <w:tabs>
          <w:tab w:val="left" w:pos="397"/>
          <w:tab w:val="left" w:pos="567"/>
        </w:tabs>
        <w:suppressAutoHyphens w:val="0"/>
        <w:ind w:left="284" w:hanging="284"/>
        <w:jc w:val="both"/>
        <w:rPr>
          <w:b/>
        </w:rPr>
      </w:pPr>
      <w:r w:rsidRPr="00BA5736">
        <w:rPr>
          <w:rFonts w:eastAsia="Tahoma"/>
          <w:bCs/>
          <w:lang w:val="pl"/>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w:t>
      </w:r>
      <w:r w:rsidR="00367FA5">
        <w:rPr>
          <w:rFonts w:eastAsia="Tahoma"/>
          <w:bCs/>
          <w:lang w:val="pl"/>
        </w:rPr>
        <w:t>2</w:t>
      </w:r>
      <w:r w:rsidRPr="00BA5736">
        <w:rPr>
          <w:rFonts w:eastAsia="Tahoma"/>
          <w:bCs/>
          <w:lang w:val="pl"/>
        </w:rPr>
        <w:t xml:space="preserve"> r. poz. </w:t>
      </w:r>
      <w:r w:rsidR="005B5C45">
        <w:rPr>
          <w:rFonts w:eastAsia="Tahoma"/>
          <w:bCs/>
          <w:lang w:val="pl"/>
        </w:rPr>
        <w:t>504 ze zm.</w:t>
      </w:r>
      <w:r w:rsidRPr="00BA5736">
        <w:rPr>
          <w:rFonts w:eastAsia="Tahoma"/>
          <w:bCs/>
          <w:lang w:val="pl"/>
        </w:rPr>
        <w:t>).</w:t>
      </w:r>
    </w:p>
    <w:p w14:paraId="78C6DB93" w14:textId="77777777" w:rsidR="00BB18BD" w:rsidRPr="000B6B61" w:rsidRDefault="00BB18BD" w:rsidP="00BB18BD">
      <w:pPr>
        <w:widowControl/>
        <w:numPr>
          <w:ilvl w:val="0"/>
          <w:numId w:val="35"/>
        </w:numPr>
        <w:tabs>
          <w:tab w:val="left" w:pos="397"/>
          <w:tab w:val="left" w:pos="567"/>
        </w:tabs>
        <w:suppressAutoHyphens w:val="0"/>
        <w:ind w:left="284" w:hanging="284"/>
        <w:jc w:val="both"/>
        <w:rPr>
          <w:rFonts w:eastAsia="Tahoma"/>
          <w:bCs/>
          <w:lang w:val="pl"/>
        </w:rPr>
      </w:pPr>
      <w:r w:rsidRPr="00BA5736">
        <w:rPr>
          <w:rFonts w:eastAsia="Tahoma"/>
          <w:bCs/>
          <w:lang w:val="pl"/>
        </w:rPr>
        <w:t>Łączna maksymalna wartość zmiany wynagrodzenia Wykonawcy może wynieść 5% wynagrodzenia Wykonawcy.</w:t>
      </w:r>
    </w:p>
    <w:p w14:paraId="7FE29CBF" w14:textId="26288FDA" w:rsidR="00BB18BD" w:rsidRDefault="00BB18BD" w:rsidP="00BB18BD">
      <w:pPr>
        <w:widowControl/>
        <w:numPr>
          <w:ilvl w:val="0"/>
          <w:numId w:val="35"/>
        </w:numPr>
        <w:tabs>
          <w:tab w:val="left" w:pos="397"/>
          <w:tab w:val="left" w:pos="567"/>
        </w:tabs>
        <w:suppressAutoHyphens w:val="0"/>
        <w:ind w:left="284" w:hanging="284"/>
        <w:jc w:val="both"/>
        <w:rPr>
          <w:b/>
        </w:rPr>
      </w:pPr>
      <w:r w:rsidRPr="00BA5736">
        <w:rPr>
          <w:rFonts w:eastAsia="Tahoma"/>
          <w:bCs/>
          <w:lang w:val="pl"/>
        </w:rPr>
        <w:t xml:space="preserve">Warunkiem zmiany wynagrodzenia Wykonawcy będzie wykazanie przez daną Stronę umowy w sposób wskazany w </w:t>
      </w:r>
      <w:r w:rsidR="00496FC1">
        <w:rPr>
          <w:rFonts w:eastAsia="Tahoma"/>
          <w:bCs/>
          <w:lang w:val="pl"/>
        </w:rPr>
        <w:t>ust. 7</w:t>
      </w:r>
      <w:r w:rsidRPr="00BA5736">
        <w:rPr>
          <w:rFonts w:eastAsia="Tahoma"/>
          <w:bCs/>
          <w:lang w:val="pl"/>
        </w:rPr>
        <w:t>, że zmiana ceny materiałów lub kosztów związanych z realizacją Umowy miała faktyczny wpływ na koszty wykonania przedmiotu umowy;</w:t>
      </w:r>
    </w:p>
    <w:p w14:paraId="33A43F74" w14:textId="77777777" w:rsidR="00BB18BD" w:rsidRDefault="00BB18BD" w:rsidP="00BB18BD">
      <w:pPr>
        <w:widowControl/>
        <w:numPr>
          <w:ilvl w:val="0"/>
          <w:numId w:val="35"/>
        </w:numPr>
        <w:tabs>
          <w:tab w:val="left" w:pos="397"/>
          <w:tab w:val="left" w:pos="567"/>
        </w:tabs>
        <w:suppressAutoHyphens w:val="0"/>
        <w:ind w:left="284" w:hanging="284"/>
        <w:jc w:val="both"/>
        <w:rPr>
          <w:b/>
        </w:rPr>
      </w:pPr>
      <w:r w:rsidRPr="00BA5736">
        <w:rPr>
          <w:rFonts w:eastAsia="Tahoma"/>
          <w:bCs/>
          <w:lang w:val="pl"/>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3F23068E" w14:textId="77777777" w:rsidR="00BB18BD" w:rsidRDefault="00BB18BD" w:rsidP="00BB18BD">
      <w:pPr>
        <w:widowControl/>
        <w:numPr>
          <w:ilvl w:val="0"/>
          <w:numId w:val="35"/>
        </w:numPr>
        <w:tabs>
          <w:tab w:val="left" w:pos="397"/>
          <w:tab w:val="left" w:pos="567"/>
        </w:tabs>
        <w:suppressAutoHyphens w:val="0"/>
        <w:ind w:left="284" w:hanging="284"/>
        <w:jc w:val="both"/>
        <w:rPr>
          <w:b/>
        </w:rPr>
      </w:pPr>
      <w:r w:rsidRPr="00BA5736">
        <w:rPr>
          <w:rFonts w:eastAsia="Tahoma"/>
          <w:bCs/>
          <w:lang w:val="pl"/>
        </w:rPr>
        <w:t>Zasadność wniosku Wykonawcy o zmianę wysokości wynagrodzenia Wykonawcy powinna być poddana analizie.</w:t>
      </w:r>
    </w:p>
    <w:p w14:paraId="3DBF3F04" w14:textId="77777777" w:rsidR="00BB18BD" w:rsidRPr="00BA5736" w:rsidRDefault="00BB18BD" w:rsidP="00BB18BD">
      <w:pPr>
        <w:widowControl/>
        <w:numPr>
          <w:ilvl w:val="0"/>
          <w:numId w:val="35"/>
        </w:numPr>
        <w:tabs>
          <w:tab w:val="left" w:pos="397"/>
          <w:tab w:val="left" w:pos="567"/>
        </w:tabs>
        <w:suppressAutoHyphens w:val="0"/>
        <w:ind w:left="284" w:hanging="284"/>
        <w:jc w:val="both"/>
        <w:rPr>
          <w:b/>
        </w:rPr>
      </w:pPr>
      <w:r w:rsidRPr="00BA5736">
        <w:rPr>
          <w:rFonts w:eastAsia="Tahoma"/>
          <w:bCs/>
          <w:lang w:val="pl"/>
        </w:rPr>
        <w:t>Zmiana wynagrodzenia Wykonawcy powinna być usankcjonowana zawarciem aneksu do umowy i będzie następować od daty wprowadzenia zmiany w Umowie i dotyczyć wyłącznie niezrealizowanej części Umowy.</w:t>
      </w:r>
    </w:p>
    <w:p w14:paraId="6D9E0293" w14:textId="61D5AEDF" w:rsidR="009556CA" w:rsidRDefault="009556CA" w:rsidP="00B56BB9">
      <w:pPr>
        <w:ind w:left="284" w:hanging="284"/>
        <w:rPr>
          <w:b/>
          <w:bCs/>
        </w:rPr>
      </w:pPr>
    </w:p>
    <w:p w14:paraId="5DA28963" w14:textId="16AA7CAD" w:rsidR="009556CA" w:rsidRPr="009108ED" w:rsidRDefault="009556CA" w:rsidP="00B56BB9">
      <w:pPr>
        <w:ind w:left="284" w:hanging="284"/>
        <w:rPr>
          <w:b/>
          <w:bCs/>
        </w:rPr>
      </w:pPr>
      <w:r>
        <w:rPr>
          <w:b/>
          <w:bCs/>
        </w:rPr>
        <w:t xml:space="preserve">§ 13 </w:t>
      </w:r>
    </w:p>
    <w:p w14:paraId="65CED3F1" w14:textId="77777777" w:rsidR="00B56BB9" w:rsidRPr="009108ED" w:rsidRDefault="00B56BB9" w:rsidP="00B56BB9">
      <w:pPr>
        <w:widowControl/>
        <w:numPr>
          <w:ilvl w:val="0"/>
          <w:numId w:val="2"/>
        </w:numPr>
        <w:tabs>
          <w:tab w:val="clear" w:pos="720"/>
          <w:tab w:val="num" w:pos="426"/>
        </w:tabs>
        <w:suppressAutoHyphens w:val="0"/>
        <w:ind w:left="426" w:hanging="426"/>
        <w:jc w:val="both"/>
      </w:pPr>
      <w:r w:rsidRPr="009108ED">
        <w:t>Wszelkie oświadczenia Stron umowy będą składane na piśmie pod rygorem nieważności listem poleconym lub za potwierdzeniem ich złożenia.</w:t>
      </w:r>
    </w:p>
    <w:p w14:paraId="4AA5B312" w14:textId="77777777" w:rsidR="00B56BB9" w:rsidRPr="009108ED" w:rsidRDefault="00B56BB9" w:rsidP="00B56BB9">
      <w:pPr>
        <w:widowControl/>
        <w:numPr>
          <w:ilvl w:val="0"/>
          <w:numId w:val="2"/>
        </w:numPr>
        <w:tabs>
          <w:tab w:val="clear" w:pos="720"/>
          <w:tab w:val="num" w:pos="426"/>
        </w:tabs>
        <w:suppressAutoHyphens w:val="0"/>
        <w:ind w:left="426" w:hanging="426"/>
        <w:jc w:val="both"/>
      </w:pPr>
      <w:r w:rsidRPr="009108ED">
        <w:rPr>
          <w:color w:val="000000"/>
        </w:rPr>
        <w:t>Ewentualna nieważność jednego lub kilku postanowień niniejszej umowy nie wpływa na ważność umowy w całości, a w takim przypadku Strony zastępują nieważne postanowienie postanowieniem zgodnym z celem i innymi postanowieniami umowy</w:t>
      </w:r>
      <w:r>
        <w:rPr>
          <w:color w:val="000000"/>
        </w:rPr>
        <w:t xml:space="preserve">. </w:t>
      </w:r>
    </w:p>
    <w:p w14:paraId="51D3904E" w14:textId="77777777" w:rsidR="00B56BB9" w:rsidRDefault="00B56BB9" w:rsidP="00B56BB9">
      <w:pPr>
        <w:widowControl/>
        <w:numPr>
          <w:ilvl w:val="0"/>
          <w:numId w:val="2"/>
        </w:numPr>
        <w:tabs>
          <w:tab w:val="clear" w:pos="720"/>
          <w:tab w:val="num" w:pos="426"/>
        </w:tabs>
        <w:suppressAutoHyphens w:val="0"/>
        <w:ind w:left="426" w:hanging="426"/>
        <w:jc w:val="both"/>
      </w:pPr>
      <w:r w:rsidRPr="009108ED">
        <w:t>Przy wykładni umowy należy uwzględnić treść wyjaśnień do SWZ udzielonych przez Zamawiającego w toku postepowania o udzielenie zamówienia publicznego.</w:t>
      </w:r>
    </w:p>
    <w:p w14:paraId="3C53E737" w14:textId="77777777" w:rsidR="00B56BB9" w:rsidRDefault="00B56BB9" w:rsidP="00B56BB9">
      <w:pPr>
        <w:widowControl/>
        <w:numPr>
          <w:ilvl w:val="0"/>
          <w:numId w:val="2"/>
        </w:numPr>
        <w:tabs>
          <w:tab w:val="clear" w:pos="720"/>
          <w:tab w:val="num" w:pos="426"/>
        </w:tabs>
        <w:suppressAutoHyphens w:val="0"/>
        <w:ind w:left="426" w:hanging="426"/>
        <w:jc w:val="both"/>
      </w:pPr>
      <w:r w:rsidRPr="00BA5736">
        <w:t>Żadna ze Stron nie jest uprawniona do przeniesienia swoich praw i zobowiązań z tytułu niniejszej umowy bez uzyskania</w:t>
      </w:r>
      <w:r>
        <w:t xml:space="preserve"> pisemnej zgody drugiej Strony, pod rygorem nieważności, z tym zastrzeżeniem, że W</w:t>
      </w:r>
      <w:r w:rsidRPr="00BA5736">
        <w:t>ykonawca zobowiązany jest do uzyskania pisemnej zgody Zamawiającego na przeniesienie praw i obowiązków z niniejszej umowy także w przypadku zmiany formy prawnej Wykonawcy.</w:t>
      </w:r>
    </w:p>
    <w:p w14:paraId="79D9EB83" w14:textId="50B4AB70" w:rsidR="00B56BB9" w:rsidRPr="00CD1219" w:rsidRDefault="00B56BB9" w:rsidP="00B56BB9">
      <w:pPr>
        <w:widowControl/>
        <w:numPr>
          <w:ilvl w:val="0"/>
          <w:numId w:val="2"/>
        </w:numPr>
        <w:tabs>
          <w:tab w:val="clear" w:pos="720"/>
          <w:tab w:val="num" w:pos="426"/>
        </w:tabs>
        <w:suppressAutoHyphens w:val="0"/>
        <w:ind w:left="426" w:hanging="426"/>
        <w:jc w:val="both"/>
      </w:pPr>
      <w:r>
        <w:t xml:space="preserve">W sprawach nieuregulowanych niniejszą umową mają zastosowanie odpowiednie przepisy prawa, w tym ustawy – Prawo zamówień publicznych (t. j. Dz. U. 2021 poz. 1129 ze zm.), ustawy z dnia 2 marca 2020 r. o </w:t>
      </w:r>
      <w:r w:rsidRPr="00CD1219">
        <w:t xml:space="preserve">szczególnych rozwiązaniach związanych </w:t>
      </w:r>
      <w:r w:rsidRPr="00CD1219">
        <w:br/>
        <w:t>z zapobieganiem, przeciwdziałaniem i zwalczaniem COVID-19, innych chorób zakaźnych oraz wywołanych nimi sytuacji kryzysowych (</w:t>
      </w:r>
      <w:r>
        <w:t xml:space="preserve">t. j. </w:t>
      </w:r>
      <w:r w:rsidRPr="00CD1219">
        <w:t>Dz. U. 202</w:t>
      </w:r>
      <w:r w:rsidR="009556CA">
        <w:t>1</w:t>
      </w:r>
      <w:r w:rsidRPr="00CD1219">
        <w:t xml:space="preserve"> poz. </w:t>
      </w:r>
      <w:r w:rsidR="009556CA">
        <w:t>2095</w:t>
      </w:r>
      <w:r w:rsidRPr="00CD1219">
        <w:t xml:space="preserve"> ze zm.)</w:t>
      </w:r>
      <w:r>
        <w:t xml:space="preserve">, </w:t>
      </w:r>
      <w:r w:rsidRPr="00CD6BCE">
        <w:t>ustawy z dnia 16 lipca 2004 r. – Prawo telekomunikacyjne (t. j. Dz. U. 2021 poz. 576 ze zm.)</w:t>
      </w:r>
      <w:r>
        <w:t xml:space="preserve"> wraz </w:t>
      </w:r>
      <w:r>
        <w:lastRenderedPageBreak/>
        <w:t>z przepisami wykonawczymi</w:t>
      </w:r>
      <w:r w:rsidRPr="00CD1219">
        <w:t xml:space="preserve"> oraz ustawy z dnia 23 kwietnia 1964 r. – Kodeks cywilny (t. j. Dz. U. 2020 poz. 1740 ze zm.).</w:t>
      </w:r>
    </w:p>
    <w:p w14:paraId="382D0C2F" w14:textId="77777777" w:rsidR="00B56BB9" w:rsidRPr="00CD1219" w:rsidRDefault="00B56BB9" w:rsidP="00B56BB9">
      <w:pPr>
        <w:widowControl/>
        <w:numPr>
          <w:ilvl w:val="0"/>
          <w:numId w:val="2"/>
        </w:numPr>
        <w:tabs>
          <w:tab w:val="clear" w:pos="720"/>
          <w:tab w:val="num" w:pos="426"/>
        </w:tabs>
        <w:suppressAutoHyphens w:val="0"/>
        <w:ind w:left="426" w:hanging="426"/>
        <w:jc w:val="both"/>
      </w:pPr>
      <w:r w:rsidRPr="00CD1219">
        <w:t>Strony zgodnie ustalają, iż w przypadku sprzeczności pomiędzy zapisami umowy a Regulaminem Świadczenia Usług lub innymi aktami wewnętrznymi i regulaminami Wykonawcy - pierwszeństwo i zastosowanie mają postanowienia niniejszej umowy.</w:t>
      </w:r>
    </w:p>
    <w:p w14:paraId="333929D6" w14:textId="77777777" w:rsidR="00B56BB9" w:rsidRPr="00CD1219" w:rsidRDefault="00B56BB9" w:rsidP="00B56BB9">
      <w:pPr>
        <w:widowControl/>
        <w:numPr>
          <w:ilvl w:val="0"/>
          <w:numId w:val="2"/>
        </w:numPr>
        <w:tabs>
          <w:tab w:val="clear" w:pos="720"/>
          <w:tab w:val="num" w:pos="426"/>
        </w:tabs>
        <w:suppressAutoHyphens w:val="0"/>
        <w:ind w:left="426" w:hanging="426"/>
        <w:jc w:val="both"/>
      </w:pPr>
      <w:r w:rsidRPr="00CD1219">
        <w:t>Wszelkie zmiany lub uzupełnienia niniejszej umowy mogą nastąpić za zgodą Stron w formie pisemnej pod rygorem nieważności.</w:t>
      </w:r>
    </w:p>
    <w:p w14:paraId="3306CA83" w14:textId="77777777" w:rsidR="00B56BB9" w:rsidRPr="0069271B" w:rsidRDefault="00B56BB9" w:rsidP="00B56BB9">
      <w:pPr>
        <w:widowControl/>
        <w:numPr>
          <w:ilvl w:val="0"/>
          <w:numId w:val="2"/>
        </w:numPr>
        <w:tabs>
          <w:tab w:val="clear" w:pos="720"/>
          <w:tab w:val="num" w:pos="426"/>
        </w:tabs>
        <w:suppressAutoHyphens w:val="0"/>
        <w:ind w:left="426" w:hanging="426"/>
        <w:jc w:val="both"/>
      </w:pPr>
      <w:r w:rsidRPr="00217F5B">
        <w:t>W przypadku</w:t>
      </w:r>
      <w:r>
        <w:t xml:space="preserve"> </w:t>
      </w:r>
      <w:r w:rsidRPr="00217F5B">
        <w:t>zaistnienia</w:t>
      </w:r>
      <w:r>
        <w:t xml:space="preserve"> </w:t>
      </w:r>
      <w:r w:rsidRPr="00217F5B">
        <w:t>pomiędzy</w:t>
      </w:r>
      <w:r>
        <w:t xml:space="preserve"> </w:t>
      </w:r>
      <w:r w:rsidRPr="00217F5B">
        <w:t>stronami</w:t>
      </w:r>
      <w:r>
        <w:t xml:space="preserve"> </w:t>
      </w:r>
      <w:r w:rsidRPr="00217F5B">
        <w:t>sporu, wynikającego</w:t>
      </w:r>
      <w:r>
        <w:t xml:space="preserve"> </w:t>
      </w:r>
      <w:r w:rsidRPr="00217F5B">
        <w:t>z</w:t>
      </w:r>
      <w:r>
        <w:t xml:space="preserve"> </w:t>
      </w:r>
      <w:r w:rsidRPr="00217F5B">
        <w:t>umowy</w:t>
      </w:r>
      <w:r>
        <w:t xml:space="preserve"> </w:t>
      </w:r>
      <w:r w:rsidRPr="00217F5B">
        <w:t>lub pozostającego w związku z umową, strony zobowiązują się do podjęcia próby jego rozwiązania w drodze mediacji prowadzonej przez Mediatorów Stałych Sądu Polubownego przy Prokuratorii Generalnej RP</w:t>
      </w:r>
      <w:r w:rsidRPr="00EF3A88">
        <w:t>, zgodnie</w:t>
      </w:r>
      <w:r>
        <w:t xml:space="preserve"> </w:t>
      </w:r>
      <w:r w:rsidRPr="00217F5B">
        <w:t>z Regulaminem tego Sądu, a dopiero w przypadku braku zawarcia ugody przed Mediatorem Stałym Sądu Polubownego przy Prokuratorii Generalnej RP, spór będzie poddany rozstrzygnięciu przez sąd powszechny właściwy miejscowo dla siedziby Zamawiającego.</w:t>
      </w:r>
    </w:p>
    <w:p w14:paraId="2693E047" w14:textId="77777777" w:rsidR="00B56BB9" w:rsidRPr="0069271B" w:rsidRDefault="00B56BB9" w:rsidP="00B56BB9">
      <w:pPr>
        <w:widowControl/>
        <w:numPr>
          <w:ilvl w:val="0"/>
          <w:numId w:val="2"/>
        </w:numPr>
        <w:tabs>
          <w:tab w:val="clear" w:pos="720"/>
          <w:tab w:val="num" w:pos="426"/>
        </w:tabs>
        <w:suppressAutoHyphens w:val="0"/>
        <w:ind w:left="426" w:hanging="426"/>
        <w:jc w:val="both"/>
      </w:pPr>
      <w:r w:rsidRPr="00BA5736">
        <w:rPr>
          <w:color w:val="000000"/>
        </w:rPr>
        <w:t>Umowa niniejsza została sporządzona pisemnie na zasadach określonych w</w:t>
      </w:r>
      <w:r>
        <w:rPr>
          <w:color w:val="000000"/>
        </w:rPr>
        <w:t xml:space="preserve"> </w:t>
      </w:r>
      <w:r w:rsidRPr="00BA5736">
        <w:rPr>
          <w:color w:val="000000"/>
        </w:rPr>
        <w:t>art. 78 i 78</w:t>
      </w:r>
      <w:r w:rsidRPr="00BA5736">
        <w:rPr>
          <w:color w:val="000000"/>
          <w:vertAlign w:val="superscript"/>
        </w:rPr>
        <w:t>1</w:t>
      </w:r>
      <w:r w:rsidRPr="00BA5736">
        <w:rPr>
          <w:color w:val="000000"/>
        </w:rPr>
        <w:t xml:space="preserve"> Kodeksu cywilnego tj. opatrzona przez upoważnionych przedstawicieli obu Stron</w:t>
      </w:r>
      <w:r>
        <w:rPr>
          <w:color w:val="000000"/>
        </w:rPr>
        <w:t xml:space="preserve"> </w:t>
      </w:r>
      <w:r w:rsidRPr="00BA5736">
        <w:rPr>
          <w:color w:val="000000"/>
        </w:rPr>
        <w:t xml:space="preserve">podpisami kwalifikowanymi lub podpisami własnoręcznymi w dwóch (2) jednobrzmiących egzemplarzach, po jednym (1) dla każdej ze Stron, </w:t>
      </w:r>
      <w:r>
        <w:rPr>
          <w:color w:val="000000"/>
        </w:rPr>
        <w:t>z zastrzeżeniem ust. 10.</w:t>
      </w:r>
    </w:p>
    <w:p w14:paraId="120FD1B9" w14:textId="77777777" w:rsidR="00B56BB9" w:rsidRDefault="00B56BB9" w:rsidP="00B56BB9">
      <w:pPr>
        <w:widowControl/>
        <w:numPr>
          <w:ilvl w:val="0"/>
          <w:numId w:val="2"/>
        </w:numPr>
        <w:tabs>
          <w:tab w:val="clear" w:pos="720"/>
          <w:tab w:val="num" w:pos="426"/>
        </w:tabs>
        <w:suppressAutoHyphens w:val="0"/>
        <w:ind w:left="426" w:hanging="426"/>
        <w:jc w:val="both"/>
      </w:pPr>
      <w:r w:rsidRPr="00CD1219">
        <w:rPr>
          <w:color w:val="000000"/>
        </w:rPr>
        <w:t>Strony zgodnie oświadczają, że w przypadku zawarcia niniejszej umowy w formie elektronicznej za pomocą kwalifikowanego podpisu elektronicznego powstały w ten sposób dokument elektroniczny stanowi poświadczenie,</w:t>
      </w:r>
      <w:r w:rsidRPr="00BA5736">
        <w:rPr>
          <w:color w:val="000000"/>
        </w:rPr>
        <w:t xml:space="preserve"> iż Strony zgodnie złożyły oświadczenia woli w nim zawarte, zaś datą zawarcia jest dzień złożenia ostatniego (późniejszego) oświadczenia woli o jej zawarciu przez umocowanych przedstawicieli każdej ze Stron.</w:t>
      </w:r>
    </w:p>
    <w:p w14:paraId="03ED5617" w14:textId="77777777" w:rsidR="00B56BB9" w:rsidRDefault="00B56BB9" w:rsidP="00B56BB9">
      <w:pPr>
        <w:widowControl/>
        <w:suppressAutoHyphens w:val="0"/>
        <w:jc w:val="both"/>
      </w:pPr>
    </w:p>
    <w:p w14:paraId="430C6674" w14:textId="77777777" w:rsidR="00B56BB9" w:rsidRPr="0069271B" w:rsidRDefault="00B56BB9" w:rsidP="00B56BB9">
      <w:pPr>
        <w:widowControl/>
        <w:suppressAutoHyphens w:val="0"/>
        <w:spacing w:after="160" w:line="259" w:lineRule="auto"/>
        <w:jc w:val="left"/>
        <w:rPr>
          <w:b/>
          <w:i/>
          <w:iCs/>
          <w:sz w:val="20"/>
        </w:rPr>
      </w:pPr>
      <w:r w:rsidRPr="0069271B">
        <w:rPr>
          <w:b/>
          <w:i/>
          <w:iCs/>
          <w:sz w:val="20"/>
        </w:rPr>
        <w:t>Załączniki:</w:t>
      </w:r>
    </w:p>
    <w:p w14:paraId="4DC34F86" w14:textId="77777777" w:rsidR="00B56BB9" w:rsidRPr="0069271B" w:rsidRDefault="00B56BB9" w:rsidP="00B56BB9">
      <w:pPr>
        <w:ind w:left="1985" w:hanging="1985"/>
        <w:jc w:val="both"/>
        <w:rPr>
          <w:i/>
          <w:sz w:val="20"/>
          <w:szCs w:val="22"/>
        </w:rPr>
      </w:pPr>
      <w:r w:rsidRPr="0069271B">
        <w:rPr>
          <w:i/>
          <w:sz w:val="20"/>
          <w:szCs w:val="22"/>
        </w:rPr>
        <w:t>Załącznik nr 1 - Regulamin Świadczenia Usług telefonii stacjonarnej</w:t>
      </w:r>
    </w:p>
    <w:p w14:paraId="58CEAA49" w14:textId="36DECCE6" w:rsidR="00B56BB9" w:rsidRPr="0069271B" w:rsidRDefault="00B56BB9" w:rsidP="00B56BB9">
      <w:pPr>
        <w:ind w:left="1985" w:hanging="1985"/>
        <w:jc w:val="both"/>
        <w:rPr>
          <w:i/>
          <w:sz w:val="20"/>
          <w:szCs w:val="22"/>
        </w:rPr>
      </w:pPr>
      <w:r w:rsidRPr="0069271B">
        <w:rPr>
          <w:i/>
          <w:sz w:val="20"/>
          <w:szCs w:val="22"/>
        </w:rPr>
        <w:t xml:space="preserve">Załącznik nr 2 - Cennik </w:t>
      </w:r>
      <w:r w:rsidR="001C37AE">
        <w:rPr>
          <w:i/>
          <w:sz w:val="20"/>
          <w:szCs w:val="22"/>
        </w:rPr>
        <w:t>U</w:t>
      </w:r>
      <w:r w:rsidRPr="0069271B">
        <w:rPr>
          <w:i/>
          <w:sz w:val="20"/>
          <w:szCs w:val="22"/>
        </w:rPr>
        <w:t>sług ISDN PRA</w:t>
      </w:r>
    </w:p>
    <w:p w14:paraId="0B678DDC" w14:textId="31F059F7" w:rsidR="00B56BB9" w:rsidRDefault="00B56BB9" w:rsidP="00B56BB9">
      <w:pPr>
        <w:ind w:left="1985" w:hanging="1985"/>
        <w:jc w:val="both"/>
        <w:rPr>
          <w:i/>
          <w:sz w:val="20"/>
          <w:szCs w:val="22"/>
        </w:rPr>
      </w:pPr>
      <w:r w:rsidRPr="0069271B">
        <w:rPr>
          <w:i/>
          <w:sz w:val="20"/>
          <w:szCs w:val="22"/>
        </w:rPr>
        <w:t>Załącznik nr 3 - Cennik Usług ISDN BRA</w:t>
      </w:r>
      <w:r w:rsidR="001C37AE">
        <w:rPr>
          <w:i/>
          <w:sz w:val="20"/>
          <w:szCs w:val="22"/>
        </w:rPr>
        <w:t>–DDI</w:t>
      </w:r>
    </w:p>
    <w:p w14:paraId="6CB81E1D" w14:textId="56B11431" w:rsidR="001C37AE" w:rsidRDefault="001C37AE" w:rsidP="00B56BB9">
      <w:pPr>
        <w:ind w:left="1985" w:hanging="1985"/>
        <w:jc w:val="both"/>
        <w:rPr>
          <w:i/>
          <w:sz w:val="20"/>
          <w:szCs w:val="22"/>
        </w:rPr>
      </w:pPr>
      <w:r>
        <w:rPr>
          <w:i/>
          <w:sz w:val="20"/>
          <w:szCs w:val="22"/>
        </w:rPr>
        <w:t>Załącznik nr 4 – Cennik Usług ISDN BRA – MSN</w:t>
      </w:r>
    </w:p>
    <w:p w14:paraId="62607018" w14:textId="11B0C6AD" w:rsidR="001C37AE" w:rsidRDefault="001C37AE" w:rsidP="00B56BB9">
      <w:pPr>
        <w:ind w:left="1985" w:hanging="1985"/>
        <w:jc w:val="both"/>
        <w:rPr>
          <w:i/>
          <w:sz w:val="20"/>
          <w:szCs w:val="22"/>
        </w:rPr>
      </w:pPr>
      <w:r>
        <w:rPr>
          <w:i/>
          <w:sz w:val="20"/>
          <w:szCs w:val="22"/>
        </w:rPr>
        <w:t>Załącznik nr 5 – Cennik Usług PSTN</w:t>
      </w:r>
    </w:p>
    <w:p w14:paraId="45C28EC6" w14:textId="7FFA271E" w:rsidR="001C37AE" w:rsidRPr="0069271B" w:rsidRDefault="001C37AE" w:rsidP="00B56BB9">
      <w:pPr>
        <w:ind w:left="1985" w:hanging="1985"/>
        <w:jc w:val="both"/>
        <w:rPr>
          <w:i/>
          <w:sz w:val="20"/>
          <w:szCs w:val="22"/>
        </w:rPr>
      </w:pPr>
      <w:r>
        <w:rPr>
          <w:i/>
          <w:sz w:val="20"/>
          <w:szCs w:val="22"/>
        </w:rPr>
        <w:t>Załącznik nr 6 – Cennik Usług dostępu do Internetu</w:t>
      </w:r>
    </w:p>
    <w:p w14:paraId="1EB9F482" w14:textId="49B09944" w:rsidR="00B56BB9" w:rsidRPr="0069271B" w:rsidRDefault="00B56BB9" w:rsidP="00B56BB9">
      <w:pPr>
        <w:ind w:left="1985" w:hanging="1985"/>
        <w:jc w:val="both"/>
        <w:rPr>
          <w:i/>
          <w:sz w:val="20"/>
          <w:szCs w:val="22"/>
        </w:rPr>
      </w:pPr>
      <w:r w:rsidRPr="0069271B">
        <w:rPr>
          <w:i/>
          <w:sz w:val="20"/>
          <w:szCs w:val="22"/>
        </w:rPr>
        <w:t xml:space="preserve">Załącznik nr </w:t>
      </w:r>
      <w:r w:rsidR="001C37AE">
        <w:rPr>
          <w:i/>
          <w:sz w:val="20"/>
          <w:szCs w:val="22"/>
        </w:rPr>
        <w:t>7</w:t>
      </w:r>
      <w:r w:rsidRPr="0069271B">
        <w:rPr>
          <w:i/>
          <w:sz w:val="20"/>
          <w:szCs w:val="22"/>
        </w:rPr>
        <w:t xml:space="preserve"> - Cennik usług telefonii stacjonarnej nie ujętych w SWZ</w:t>
      </w:r>
    </w:p>
    <w:p w14:paraId="5EE5F2EB" w14:textId="77777777" w:rsidR="00B56BB9" w:rsidRPr="00B63613" w:rsidRDefault="00B56BB9" w:rsidP="00B56BB9">
      <w:pPr>
        <w:widowControl/>
        <w:suppressAutoHyphens w:val="0"/>
        <w:jc w:val="both"/>
      </w:pPr>
    </w:p>
    <w:p w14:paraId="36A51D74" w14:textId="77777777" w:rsidR="00B56BB9" w:rsidRPr="009108ED" w:rsidRDefault="00B56BB9" w:rsidP="00B56BB9">
      <w:pPr>
        <w:jc w:val="both"/>
        <w:rPr>
          <w:i/>
          <w:u w:val="single"/>
        </w:rPr>
      </w:pPr>
    </w:p>
    <w:p w14:paraId="7767BD2F" w14:textId="77777777" w:rsidR="00B56BB9" w:rsidRDefault="00B56BB9" w:rsidP="00B56BB9">
      <w:pPr>
        <w:ind w:left="284"/>
      </w:pPr>
      <w:r w:rsidRPr="009108ED">
        <w:rPr>
          <w:b/>
          <w:bCs/>
          <w:i/>
          <w:iCs/>
        </w:rPr>
        <w:tab/>
      </w:r>
    </w:p>
    <w:p w14:paraId="61D1B04E" w14:textId="77777777" w:rsidR="00B56BB9" w:rsidRPr="009108ED" w:rsidRDefault="00B56BB9" w:rsidP="00B56BB9">
      <w:pPr>
        <w:ind w:left="284"/>
      </w:pPr>
      <w:r w:rsidRPr="009108ED">
        <w:t>.............................................................</w:t>
      </w:r>
      <w:r w:rsidRPr="009108ED">
        <w:tab/>
      </w:r>
      <w:r w:rsidRPr="009108ED">
        <w:tab/>
      </w:r>
      <w:r w:rsidRPr="009108ED">
        <w:tab/>
        <w:t>..................................................</w:t>
      </w:r>
    </w:p>
    <w:p w14:paraId="44658078" w14:textId="77777777" w:rsidR="00B56BB9" w:rsidRDefault="00B56BB9" w:rsidP="00B56BB9">
      <w:pPr>
        <w:widowControl/>
        <w:suppressAutoHyphens w:val="0"/>
        <w:spacing w:after="160" w:line="259" w:lineRule="auto"/>
        <w:jc w:val="left"/>
      </w:pPr>
      <w:r w:rsidRPr="009108ED">
        <w:rPr>
          <w:b/>
          <w:bCs/>
          <w:i/>
          <w:iCs/>
        </w:rPr>
        <w:tab/>
      </w:r>
      <w:r w:rsidRPr="009108ED">
        <w:rPr>
          <w:b/>
          <w:bCs/>
          <w:i/>
          <w:iCs/>
        </w:rPr>
        <w:tab/>
        <w:t>Zamawiający</w:t>
      </w:r>
      <w:r w:rsidRPr="009108ED">
        <w:rPr>
          <w:b/>
          <w:bCs/>
          <w:i/>
          <w:iCs/>
        </w:rPr>
        <w:tab/>
      </w:r>
      <w:r w:rsidRPr="009108ED">
        <w:rPr>
          <w:b/>
          <w:bCs/>
          <w:i/>
          <w:iCs/>
        </w:rPr>
        <w:tab/>
      </w:r>
      <w:r w:rsidRPr="009108ED">
        <w:rPr>
          <w:b/>
          <w:bCs/>
          <w:i/>
          <w:iCs/>
        </w:rPr>
        <w:tab/>
      </w:r>
      <w:r w:rsidRPr="009108ED">
        <w:rPr>
          <w:b/>
          <w:bCs/>
          <w:i/>
          <w:iCs/>
        </w:rPr>
        <w:tab/>
      </w:r>
      <w:r w:rsidRPr="009108ED">
        <w:rPr>
          <w:b/>
          <w:bCs/>
          <w:i/>
          <w:iCs/>
        </w:rPr>
        <w:tab/>
      </w:r>
      <w:r w:rsidRPr="009108ED">
        <w:rPr>
          <w:b/>
          <w:bCs/>
          <w:i/>
          <w:iCs/>
        </w:rPr>
        <w:tab/>
      </w:r>
      <w:r>
        <w:rPr>
          <w:b/>
          <w:bCs/>
          <w:i/>
          <w:iCs/>
        </w:rPr>
        <w:t xml:space="preserve">   </w:t>
      </w:r>
      <w:r w:rsidRPr="009108ED">
        <w:rPr>
          <w:b/>
          <w:bCs/>
          <w:i/>
          <w:iCs/>
        </w:rPr>
        <w:t>Wykonawca</w:t>
      </w:r>
    </w:p>
    <w:p w14:paraId="647A4C60" w14:textId="77777777" w:rsidR="00B56BB9" w:rsidRDefault="00B56BB9"/>
    <w:sectPr w:rsidR="00B56BB9" w:rsidSect="00463022">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4F01" w14:textId="77777777" w:rsidR="009B5F7E" w:rsidRDefault="009B5F7E" w:rsidP="00B56BB9">
      <w:r>
        <w:separator/>
      </w:r>
    </w:p>
  </w:endnote>
  <w:endnote w:type="continuationSeparator" w:id="0">
    <w:p w14:paraId="33EDD74B" w14:textId="77777777" w:rsidR="009B5F7E" w:rsidRDefault="009B5F7E" w:rsidP="00B5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ienvenueTP-Regular">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023600"/>
      <w:docPartObj>
        <w:docPartGallery w:val="Page Numbers (Bottom of Page)"/>
        <w:docPartUnique/>
      </w:docPartObj>
    </w:sdtPr>
    <w:sdtEndPr>
      <w:rPr>
        <w:sz w:val="20"/>
      </w:rPr>
    </w:sdtEndPr>
    <w:sdtContent>
      <w:p w14:paraId="339BD3B7" w14:textId="77777777" w:rsidR="00890501" w:rsidRPr="008F58D5" w:rsidRDefault="00982488">
        <w:pPr>
          <w:pStyle w:val="Stopka"/>
          <w:jc w:val="right"/>
          <w:rPr>
            <w:sz w:val="20"/>
          </w:rPr>
        </w:pPr>
        <w:r w:rsidRPr="008F58D5">
          <w:rPr>
            <w:sz w:val="20"/>
          </w:rPr>
          <w:t xml:space="preserve">Strona | </w:t>
        </w:r>
        <w:r w:rsidRPr="008F58D5">
          <w:rPr>
            <w:sz w:val="20"/>
          </w:rPr>
          <w:fldChar w:fldCharType="begin"/>
        </w:r>
        <w:r w:rsidRPr="008F58D5">
          <w:rPr>
            <w:sz w:val="20"/>
          </w:rPr>
          <w:instrText>PAGE   \* MERGEFORMAT</w:instrText>
        </w:r>
        <w:r w:rsidRPr="008F58D5">
          <w:rPr>
            <w:sz w:val="20"/>
          </w:rPr>
          <w:fldChar w:fldCharType="separate"/>
        </w:r>
        <w:r>
          <w:rPr>
            <w:noProof/>
            <w:sz w:val="20"/>
          </w:rPr>
          <w:t>32</w:t>
        </w:r>
        <w:r w:rsidRPr="008F58D5">
          <w:rPr>
            <w:sz w:val="20"/>
          </w:rPr>
          <w:fldChar w:fldCharType="end"/>
        </w:r>
        <w:r w:rsidRPr="008F58D5">
          <w:rPr>
            <w:sz w:val="20"/>
          </w:rPr>
          <w:t xml:space="preserve"> </w:t>
        </w:r>
      </w:p>
    </w:sdtContent>
  </w:sdt>
  <w:p w14:paraId="7C15D99C" w14:textId="77777777" w:rsidR="00890501" w:rsidRDefault="00354B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D856" w14:textId="77777777" w:rsidR="009B5F7E" w:rsidRDefault="009B5F7E" w:rsidP="00B56BB9">
      <w:r>
        <w:separator/>
      </w:r>
    </w:p>
  </w:footnote>
  <w:footnote w:type="continuationSeparator" w:id="0">
    <w:p w14:paraId="1C35CB72" w14:textId="77777777" w:rsidR="009B5F7E" w:rsidRDefault="009B5F7E" w:rsidP="00B56BB9">
      <w:r>
        <w:continuationSeparator/>
      </w:r>
    </w:p>
  </w:footnote>
  <w:footnote w:id="1">
    <w:p w14:paraId="57BD1783" w14:textId="77777777" w:rsidR="00B56BB9" w:rsidRPr="00B24A3D" w:rsidRDefault="00B56BB9" w:rsidP="00B56BB9">
      <w:pPr>
        <w:pStyle w:val="Tekstprzypisudolnego"/>
        <w:rPr>
          <w:sz w:val="18"/>
          <w:szCs w:val="18"/>
          <w:lang w:val="pl-PL"/>
        </w:rPr>
      </w:pPr>
      <w:r w:rsidRPr="00B24A3D">
        <w:rPr>
          <w:rStyle w:val="Odwoanieprzypisudolnego"/>
          <w:sz w:val="18"/>
          <w:szCs w:val="18"/>
        </w:rPr>
        <w:footnoteRef/>
      </w:r>
      <w:r w:rsidRPr="00B24A3D">
        <w:rPr>
          <w:sz w:val="18"/>
          <w:szCs w:val="18"/>
        </w:rPr>
        <w:t xml:space="preserve"> </w:t>
      </w:r>
      <w:r w:rsidRPr="00B24A3D">
        <w:rPr>
          <w:sz w:val="18"/>
          <w:szCs w:val="18"/>
          <w:lang w:val="pl-PL"/>
        </w:rPr>
        <w:t>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D36F" w14:textId="61715452" w:rsidR="00890501" w:rsidRPr="00ED2FBA" w:rsidRDefault="000C629C" w:rsidP="00ED2FBA">
    <w:pPr>
      <w:pStyle w:val="Nagwek"/>
      <w:jc w:val="both"/>
      <w:rPr>
        <w:i/>
        <w:sz w:val="20"/>
        <w:u w:val="single"/>
      </w:rPr>
    </w:pPr>
    <w:r>
      <w:rPr>
        <w:iCs/>
        <w:sz w:val="20"/>
        <w:szCs w:val="22"/>
      </w:rPr>
      <w:t xml:space="preserve">                                                                                                                                     </w:t>
    </w:r>
    <w:r w:rsidR="00982488" w:rsidRPr="00ED2FBA">
      <w:rPr>
        <w:iCs/>
        <w:sz w:val="20"/>
        <w:szCs w:val="22"/>
      </w:rPr>
      <w:t xml:space="preserve">Znak sprawy </w:t>
    </w:r>
    <w:r w:rsidR="006566D5">
      <w:rPr>
        <w:iCs/>
        <w:sz w:val="20"/>
        <w:szCs w:val="22"/>
      </w:rPr>
      <w:t>80.272.186.20</w:t>
    </w:r>
    <w:r>
      <w:rPr>
        <w:iCs/>
        <w:sz w:val="20"/>
        <w:szCs w:val="22"/>
      </w:rPr>
      <w:t>22</w:t>
    </w:r>
  </w:p>
  <w:p w14:paraId="6E2B10CE" w14:textId="77777777" w:rsidR="00890501" w:rsidRDefault="00354B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AF0"/>
    <w:multiLevelType w:val="multilevel"/>
    <w:tmpl w:val="A780430A"/>
    <w:lvl w:ilvl="0">
      <w:start w:val="1"/>
      <w:numFmt w:val="decimal"/>
      <w:lvlText w:val="%1"/>
      <w:lvlJc w:val="left"/>
      <w:pPr>
        <w:ind w:left="360" w:hanging="360"/>
      </w:pPr>
      <w:rPr>
        <w:rFonts w:hint="default"/>
      </w:rPr>
    </w:lvl>
    <w:lvl w:ilvl="1">
      <w:start w:val="1"/>
      <w:numFmt w:val="decimal"/>
      <w:lvlText w:val="%1.%2"/>
      <w:lvlJc w:val="left"/>
      <w:pPr>
        <w:ind w:left="865" w:hanging="360"/>
      </w:pPr>
      <w:rPr>
        <w:rFonts w:hint="default"/>
      </w:rPr>
    </w:lvl>
    <w:lvl w:ilvl="2">
      <w:start w:val="1"/>
      <w:numFmt w:val="decimal"/>
      <w:lvlText w:val="%1.%2.%3"/>
      <w:lvlJc w:val="left"/>
      <w:pPr>
        <w:ind w:left="1730" w:hanging="720"/>
      </w:pPr>
      <w:rPr>
        <w:rFonts w:hint="default"/>
      </w:rPr>
    </w:lvl>
    <w:lvl w:ilvl="3">
      <w:start w:val="1"/>
      <w:numFmt w:val="decimal"/>
      <w:lvlText w:val="%1.%2.%3.%4"/>
      <w:lvlJc w:val="left"/>
      <w:pPr>
        <w:ind w:left="2235" w:hanging="720"/>
      </w:pPr>
      <w:rPr>
        <w:rFonts w:hint="default"/>
      </w:rPr>
    </w:lvl>
    <w:lvl w:ilvl="4">
      <w:start w:val="1"/>
      <w:numFmt w:val="decimal"/>
      <w:lvlText w:val="%1.%2.%3.%4.%5"/>
      <w:lvlJc w:val="left"/>
      <w:pPr>
        <w:ind w:left="3100" w:hanging="1080"/>
      </w:pPr>
      <w:rPr>
        <w:rFonts w:hint="default"/>
      </w:rPr>
    </w:lvl>
    <w:lvl w:ilvl="5">
      <w:start w:val="1"/>
      <w:numFmt w:val="decimal"/>
      <w:lvlText w:val="%1.%2.%3.%4.%5.%6"/>
      <w:lvlJc w:val="left"/>
      <w:pPr>
        <w:ind w:left="3605" w:hanging="1080"/>
      </w:pPr>
      <w:rPr>
        <w:rFonts w:hint="default"/>
      </w:rPr>
    </w:lvl>
    <w:lvl w:ilvl="6">
      <w:start w:val="1"/>
      <w:numFmt w:val="decimal"/>
      <w:lvlText w:val="%1.%2.%3.%4.%5.%6.%7"/>
      <w:lvlJc w:val="left"/>
      <w:pPr>
        <w:ind w:left="4470" w:hanging="1440"/>
      </w:pPr>
      <w:rPr>
        <w:rFonts w:hint="default"/>
      </w:rPr>
    </w:lvl>
    <w:lvl w:ilvl="7">
      <w:start w:val="1"/>
      <w:numFmt w:val="decimal"/>
      <w:lvlText w:val="%1.%2.%3.%4.%5.%6.%7.%8"/>
      <w:lvlJc w:val="left"/>
      <w:pPr>
        <w:ind w:left="4975" w:hanging="1440"/>
      </w:pPr>
      <w:rPr>
        <w:rFonts w:hint="default"/>
      </w:rPr>
    </w:lvl>
    <w:lvl w:ilvl="8">
      <w:start w:val="1"/>
      <w:numFmt w:val="decimal"/>
      <w:lvlText w:val="%1.%2.%3.%4.%5.%6.%7.%8.%9"/>
      <w:lvlJc w:val="left"/>
      <w:pPr>
        <w:ind w:left="5840" w:hanging="1800"/>
      </w:pPr>
      <w:rPr>
        <w:rFonts w:hint="default"/>
      </w:rPr>
    </w:lvl>
  </w:abstractNum>
  <w:abstractNum w:abstractNumId="1" w15:restartNumberingAfterBreak="0">
    <w:nsid w:val="01F11DB2"/>
    <w:multiLevelType w:val="multilevel"/>
    <w:tmpl w:val="10E21642"/>
    <w:lvl w:ilvl="0">
      <w:start w:val="5"/>
      <w:numFmt w:val="decimal"/>
      <w:lvlText w:val="%1"/>
      <w:lvlJc w:val="left"/>
      <w:pPr>
        <w:ind w:left="360" w:hanging="360"/>
      </w:pPr>
      <w:rPr>
        <w:rFonts w:eastAsia="BienvenueTP-Regular" w:hint="default"/>
      </w:rPr>
    </w:lvl>
    <w:lvl w:ilvl="1">
      <w:start w:val="1"/>
      <w:numFmt w:val="decimal"/>
      <w:lvlText w:val="%1.%2"/>
      <w:lvlJc w:val="left"/>
      <w:pPr>
        <w:ind w:left="720" w:hanging="360"/>
      </w:pPr>
      <w:rPr>
        <w:rFonts w:ascii="Times New Roman" w:eastAsia="BienvenueTP-Regular" w:hAnsi="Times New Roman" w:cs="Times New Roman" w:hint="default"/>
        <w:sz w:val="24"/>
        <w:szCs w:val="24"/>
      </w:rPr>
    </w:lvl>
    <w:lvl w:ilvl="2">
      <w:start w:val="1"/>
      <w:numFmt w:val="decimal"/>
      <w:lvlText w:val="%1.%2.%3"/>
      <w:lvlJc w:val="left"/>
      <w:pPr>
        <w:ind w:left="1440" w:hanging="720"/>
      </w:pPr>
      <w:rPr>
        <w:rFonts w:eastAsia="BienvenueTP-Regular" w:hint="default"/>
      </w:rPr>
    </w:lvl>
    <w:lvl w:ilvl="3">
      <w:start w:val="1"/>
      <w:numFmt w:val="decimal"/>
      <w:lvlText w:val="%1.%2.%3.%4"/>
      <w:lvlJc w:val="left"/>
      <w:pPr>
        <w:ind w:left="1800" w:hanging="720"/>
      </w:pPr>
      <w:rPr>
        <w:rFonts w:eastAsia="BienvenueTP-Regular" w:hint="default"/>
      </w:rPr>
    </w:lvl>
    <w:lvl w:ilvl="4">
      <w:start w:val="1"/>
      <w:numFmt w:val="decimal"/>
      <w:lvlText w:val="%1.%2.%3.%4.%5"/>
      <w:lvlJc w:val="left"/>
      <w:pPr>
        <w:ind w:left="2520" w:hanging="1080"/>
      </w:pPr>
      <w:rPr>
        <w:rFonts w:eastAsia="BienvenueTP-Regular" w:hint="default"/>
      </w:rPr>
    </w:lvl>
    <w:lvl w:ilvl="5">
      <w:start w:val="1"/>
      <w:numFmt w:val="decimal"/>
      <w:lvlText w:val="%1.%2.%3.%4.%5.%6"/>
      <w:lvlJc w:val="left"/>
      <w:pPr>
        <w:ind w:left="2880" w:hanging="1080"/>
      </w:pPr>
      <w:rPr>
        <w:rFonts w:eastAsia="BienvenueTP-Regular" w:hint="default"/>
      </w:rPr>
    </w:lvl>
    <w:lvl w:ilvl="6">
      <w:start w:val="1"/>
      <w:numFmt w:val="decimal"/>
      <w:lvlText w:val="%1.%2.%3.%4.%5.%6.%7"/>
      <w:lvlJc w:val="left"/>
      <w:pPr>
        <w:ind w:left="3600" w:hanging="1440"/>
      </w:pPr>
      <w:rPr>
        <w:rFonts w:eastAsia="BienvenueTP-Regular" w:hint="default"/>
      </w:rPr>
    </w:lvl>
    <w:lvl w:ilvl="7">
      <w:start w:val="1"/>
      <w:numFmt w:val="decimal"/>
      <w:lvlText w:val="%1.%2.%3.%4.%5.%6.%7.%8"/>
      <w:lvlJc w:val="left"/>
      <w:pPr>
        <w:ind w:left="3960" w:hanging="1440"/>
      </w:pPr>
      <w:rPr>
        <w:rFonts w:eastAsia="BienvenueTP-Regular" w:hint="default"/>
      </w:rPr>
    </w:lvl>
    <w:lvl w:ilvl="8">
      <w:start w:val="1"/>
      <w:numFmt w:val="decimal"/>
      <w:lvlText w:val="%1.%2.%3.%4.%5.%6.%7.%8.%9"/>
      <w:lvlJc w:val="left"/>
      <w:pPr>
        <w:ind w:left="4680" w:hanging="1800"/>
      </w:pPr>
      <w:rPr>
        <w:rFonts w:eastAsia="BienvenueTP-Regular" w:hint="default"/>
      </w:rPr>
    </w:lvl>
  </w:abstractNum>
  <w:abstractNum w:abstractNumId="2"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EF1E16"/>
    <w:multiLevelType w:val="hybridMultilevel"/>
    <w:tmpl w:val="464424D2"/>
    <w:lvl w:ilvl="0" w:tplc="04150017">
      <w:start w:val="1"/>
      <w:numFmt w:val="lowerLetter"/>
      <w:lvlText w:val="%1)"/>
      <w:lvlJc w:val="left"/>
      <w:pPr>
        <w:ind w:left="720" w:hanging="360"/>
      </w:pPr>
    </w:lvl>
    <w:lvl w:ilvl="1" w:tplc="A61E71BE">
      <w:start w:val="1"/>
      <w:numFmt w:val="decimal"/>
      <w:lvlText w:val="10.%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C28C3"/>
    <w:multiLevelType w:val="hybridMultilevel"/>
    <w:tmpl w:val="ECF86F30"/>
    <w:lvl w:ilvl="0" w:tplc="EA86AF64">
      <w:start w:val="1"/>
      <w:numFmt w:val="decimal"/>
      <w:lvlText w:val="%1."/>
      <w:lvlJc w:val="left"/>
      <w:pPr>
        <w:ind w:left="4046" w:hanging="360"/>
      </w:pPr>
      <w:rPr>
        <w:rFonts w:ascii="Times New Roman" w:eastAsia="Times New Roman" w:hAnsi="Times New Roman" w:cs="Times New Roman"/>
      </w:rPr>
    </w:lvl>
    <w:lvl w:ilvl="1" w:tplc="04150017">
      <w:start w:val="1"/>
      <w:numFmt w:val="lowerLetter"/>
      <w:lvlText w:val="%2)"/>
      <w:lvlJc w:val="left"/>
      <w:pPr>
        <w:ind w:left="368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5" w15:restartNumberingAfterBreak="0">
    <w:nsid w:val="09566335"/>
    <w:multiLevelType w:val="hybridMultilevel"/>
    <w:tmpl w:val="699C1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E6F24"/>
    <w:multiLevelType w:val="hybridMultilevel"/>
    <w:tmpl w:val="D6A88BB2"/>
    <w:lvl w:ilvl="0" w:tplc="15DE572E">
      <w:start w:val="1"/>
      <w:numFmt w:val="ordinal"/>
      <w:lvlText w:val="1.%1"/>
      <w:lvlJc w:val="left"/>
      <w:pPr>
        <w:ind w:left="1146" w:hanging="360"/>
      </w:pPr>
      <w:rPr>
        <w:rFonts w:hint="default"/>
        <w:color w:val="auto"/>
        <w:w w:val="103"/>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EDC47AD"/>
    <w:multiLevelType w:val="multilevel"/>
    <w:tmpl w:val="0BD09034"/>
    <w:lvl w:ilvl="0">
      <w:start w:val="1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69213FB"/>
    <w:multiLevelType w:val="hybridMultilevel"/>
    <w:tmpl w:val="671E6D7E"/>
    <w:lvl w:ilvl="0" w:tplc="25BCF2E4">
      <w:start w:val="1"/>
      <w:numFmt w:val="decimal"/>
      <w:lvlText w:val="2.%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F01C21"/>
    <w:multiLevelType w:val="hybridMultilevel"/>
    <w:tmpl w:val="EA6A8F88"/>
    <w:lvl w:ilvl="0" w:tplc="CDBC1CF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C44D9B"/>
    <w:multiLevelType w:val="multilevel"/>
    <w:tmpl w:val="FE140B78"/>
    <w:lvl w:ilvl="0">
      <w:start w:val="4"/>
      <w:numFmt w:val="decimal"/>
      <w:lvlText w:val="%1"/>
      <w:lvlJc w:val="left"/>
      <w:pPr>
        <w:ind w:left="480" w:hanging="480"/>
      </w:pPr>
      <w:rPr>
        <w:rFonts w:ascii="Times New Roman" w:eastAsia="BienvenueTP-Regular" w:hAnsi="Times New Roman" w:hint="default"/>
        <w:sz w:val="24"/>
      </w:rPr>
    </w:lvl>
    <w:lvl w:ilvl="1">
      <w:start w:val="1"/>
      <w:numFmt w:val="decimal"/>
      <w:lvlText w:val="%1.%2"/>
      <w:lvlJc w:val="left"/>
      <w:pPr>
        <w:ind w:left="840" w:hanging="480"/>
      </w:pPr>
      <w:rPr>
        <w:rFonts w:ascii="Times New Roman" w:eastAsia="BienvenueTP-Regular" w:hAnsi="Times New Roman" w:hint="default"/>
        <w:sz w:val="24"/>
      </w:rPr>
    </w:lvl>
    <w:lvl w:ilvl="2">
      <w:start w:val="2"/>
      <w:numFmt w:val="decimal"/>
      <w:lvlText w:val="%1.%2.%3"/>
      <w:lvlJc w:val="left"/>
      <w:pPr>
        <w:ind w:left="1440" w:hanging="720"/>
      </w:pPr>
      <w:rPr>
        <w:rFonts w:ascii="Times New Roman" w:eastAsia="BienvenueTP-Regular" w:hAnsi="Times New Roman" w:hint="default"/>
        <w:sz w:val="24"/>
      </w:rPr>
    </w:lvl>
    <w:lvl w:ilvl="3">
      <w:start w:val="1"/>
      <w:numFmt w:val="decimal"/>
      <w:lvlText w:val="%1.%2.%3.%4"/>
      <w:lvlJc w:val="left"/>
      <w:pPr>
        <w:ind w:left="1800" w:hanging="720"/>
      </w:pPr>
      <w:rPr>
        <w:rFonts w:ascii="Times New Roman" w:eastAsia="BienvenueTP-Regular" w:hAnsi="Times New Roman" w:hint="default"/>
        <w:sz w:val="24"/>
      </w:rPr>
    </w:lvl>
    <w:lvl w:ilvl="4">
      <w:start w:val="1"/>
      <w:numFmt w:val="decimal"/>
      <w:lvlText w:val="%1.%2.%3.%4.%5"/>
      <w:lvlJc w:val="left"/>
      <w:pPr>
        <w:ind w:left="2520" w:hanging="1080"/>
      </w:pPr>
      <w:rPr>
        <w:rFonts w:ascii="Times New Roman" w:eastAsia="BienvenueTP-Regular" w:hAnsi="Times New Roman" w:hint="default"/>
        <w:sz w:val="24"/>
      </w:rPr>
    </w:lvl>
    <w:lvl w:ilvl="5">
      <w:start w:val="1"/>
      <w:numFmt w:val="decimal"/>
      <w:lvlText w:val="%1.%2.%3.%4.%5.%6"/>
      <w:lvlJc w:val="left"/>
      <w:pPr>
        <w:ind w:left="2880" w:hanging="1080"/>
      </w:pPr>
      <w:rPr>
        <w:rFonts w:ascii="Times New Roman" w:eastAsia="BienvenueTP-Regular" w:hAnsi="Times New Roman" w:hint="default"/>
        <w:sz w:val="24"/>
      </w:rPr>
    </w:lvl>
    <w:lvl w:ilvl="6">
      <w:start w:val="1"/>
      <w:numFmt w:val="decimal"/>
      <w:lvlText w:val="%1.%2.%3.%4.%5.%6.%7"/>
      <w:lvlJc w:val="left"/>
      <w:pPr>
        <w:ind w:left="3600" w:hanging="1440"/>
      </w:pPr>
      <w:rPr>
        <w:rFonts w:ascii="Times New Roman" w:eastAsia="BienvenueTP-Regular" w:hAnsi="Times New Roman" w:hint="default"/>
        <w:sz w:val="24"/>
      </w:rPr>
    </w:lvl>
    <w:lvl w:ilvl="7">
      <w:start w:val="1"/>
      <w:numFmt w:val="decimal"/>
      <w:lvlText w:val="%1.%2.%3.%4.%5.%6.%7.%8"/>
      <w:lvlJc w:val="left"/>
      <w:pPr>
        <w:ind w:left="3960" w:hanging="1440"/>
      </w:pPr>
      <w:rPr>
        <w:rFonts w:ascii="Times New Roman" w:eastAsia="BienvenueTP-Regular" w:hAnsi="Times New Roman" w:hint="default"/>
        <w:sz w:val="24"/>
      </w:rPr>
    </w:lvl>
    <w:lvl w:ilvl="8">
      <w:start w:val="1"/>
      <w:numFmt w:val="decimal"/>
      <w:lvlText w:val="%1.%2.%3.%4.%5.%6.%7.%8.%9"/>
      <w:lvlJc w:val="left"/>
      <w:pPr>
        <w:ind w:left="4680" w:hanging="1800"/>
      </w:pPr>
      <w:rPr>
        <w:rFonts w:ascii="Times New Roman" w:eastAsia="BienvenueTP-Regular" w:hAnsi="Times New Roman" w:hint="default"/>
        <w:sz w:val="24"/>
      </w:rPr>
    </w:lvl>
  </w:abstractNum>
  <w:abstractNum w:abstractNumId="11" w15:restartNumberingAfterBreak="0">
    <w:nsid w:val="1A13728D"/>
    <w:multiLevelType w:val="hybridMultilevel"/>
    <w:tmpl w:val="A42EECAE"/>
    <w:lvl w:ilvl="0" w:tplc="25BCF2E4">
      <w:start w:val="1"/>
      <w:numFmt w:val="decimal"/>
      <w:lvlText w:val="2.%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32750A"/>
    <w:multiLevelType w:val="hybridMultilevel"/>
    <w:tmpl w:val="8E20F532"/>
    <w:lvl w:ilvl="0" w:tplc="93C4625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1BD4423E"/>
    <w:multiLevelType w:val="hybridMultilevel"/>
    <w:tmpl w:val="F7E6D5FC"/>
    <w:lvl w:ilvl="0" w:tplc="0415000F">
      <w:start w:val="1"/>
      <w:numFmt w:val="decimal"/>
      <w:lvlText w:val="%1."/>
      <w:lvlJc w:val="left"/>
      <w:pPr>
        <w:ind w:left="347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C16138"/>
    <w:multiLevelType w:val="hybridMultilevel"/>
    <w:tmpl w:val="06A8973A"/>
    <w:lvl w:ilvl="0" w:tplc="A82C39A0">
      <w:start w:val="1"/>
      <w:numFmt w:val="decimal"/>
      <w:lvlText w:val="11.%1."/>
      <w:lvlJc w:val="left"/>
      <w:pPr>
        <w:ind w:left="1353"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16" w15:restartNumberingAfterBreak="0">
    <w:nsid w:val="2DDF0B4E"/>
    <w:multiLevelType w:val="hybridMultilevel"/>
    <w:tmpl w:val="3A926FA4"/>
    <w:lvl w:ilvl="0" w:tplc="3DA66A66">
      <w:start w:val="1"/>
      <w:numFmt w:val="decimal"/>
      <w:lvlText w:val="19.%1."/>
      <w:lvlJc w:val="left"/>
      <w:pPr>
        <w:ind w:left="786" w:hanging="360"/>
      </w:pPr>
      <w:rPr>
        <w:rFonts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 w15:restartNumberingAfterBreak="0">
    <w:nsid w:val="344743FA"/>
    <w:multiLevelType w:val="multilevel"/>
    <w:tmpl w:val="95E026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Times New Roman" w:hAnsi="Times New Roman" w:cs="Times New Roman"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49869A2"/>
    <w:multiLevelType w:val="multilevel"/>
    <w:tmpl w:val="608E95D2"/>
    <w:lvl w:ilvl="0">
      <w:start w:val="1"/>
      <w:numFmt w:val="decimal"/>
      <w:lvlText w:val="%1."/>
      <w:lvlJc w:val="left"/>
      <w:pPr>
        <w:tabs>
          <w:tab w:val="num" w:pos="360"/>
        </w:tabs>
        <w:ind w:left="360" w:hanging="360"/>
      </w:pPr>
    </w:lvl>
    <w:lvl w:ilvl="1">
      <w:start w:val="1"/>
      <w:numFmt w:val="decimal"/>
      <w:lvlText w:val="3.%2"/>
      <w:lvlJc w:val="left"/>
      <w:pPr>
        <w:tabs>
          <w:tab w:val="num" w:pos="792"/>
        </w:tabs>
        <w:ind w:left="792" w:hanging="432"/>
      </w:pPr>
      <w:rPr>
        <w:rFonts w:ascii="Arial" w:hAnsi="Arial" w:cs="Arial" w:hint="default"/>
        <w:sz w:val="20"/>
        <w:szCs w:val="20"/>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909407B"/>
    <w:multiLevelType w:val="hybridMultilevel"/>
    <w:tmpl w:val="9942E324"/>
    <w:lvl w:ilvl="0" w:tplc="0415000F">
      <w:start w:val="1"/>
      <w:numFmt w:val="decimal"/>
      <w:lvlText w:val="%1."/>
      <w:lvlJc w:val="left"/>
      <w:pPr>
        <w:ind w:left="928" w:hanging="360"/>
      </w:pPr>
    </w:lvl>
    <w:lvl w:ilvl="1" w:tplc="7354E0DE">
      <w:start w:val="1"/>
      <w:numFmt w:val="decimal"/>
      <w:lvlText w:val="%2)"/>
      <w:lvlJc w:val="left"/>
      <w:pPr>
        <w:ind w:left="1650" w:hanging="570"/>
      </w:pPr>
      <w:rPr>
        <w:rFonts w:hint="default"/>
      </w:rPr>
    </w:lvl>
    <w:lvl w:ilvl="2" w:tplc="8C56485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96043B"/>
    <w:multiLevelType w:val="multilevel"/>
    <w:tmpl w:val="B246B90C"/>
    <w:numStyleLink w:val="111111"/>
  </w:abstractNum>
  <w:abstractNum w:abstractNumId="21" w15:restartNumberingAfterBreak="0">
    <w:nsid w:val="3E2C6B7F"/>
    <w:multiLevelType w:val="multilevel"/>
    <w:tmpl w:val="4FEC8A68"/>
    <w:lvl w:ilvl="0">
      <w:start w:val="1"/>
      <w:numFmt w:val="decimal"/>
      <w:lvlText w:val="%1"/>
      <w:lvlJc w:val="left"/>
      <w:pPr>
        <w:ind w:left="408" w:hanging="408"/>
      </w:pPr>
      <w:rPr>
        <w:rFonts w:hint="default"/>
      </w:rPr>
    </w:lvl>
    <w:lvl w:ilvl="1">
      <w:start w:val="1"/>
      <w:numFmt w:val="decimal"/>
      <w:lvlText w:val="%1.%2"/>
      <w:lvlJc w:val="left"/>
      <w:pPr>
        <w:ind w:left="834" w:hanging="408"/>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E587648"/>
    <w:multiLevelType w:val="hybridMultilevel"/>
    <w:tmpl w:val="ABE4C84E"/>
    <w:lvl w:ilvl="0" w:tplc="34C6E2DC">
      <w:start w:val="1"/>
      <w:numFmt w:val="decimal"/>
      <w:lvlText w:val="16.%1."/>
      <w:lvlJc w:val="left"/>
      <w:pPr>
        <w:ind w:left="644" w:hanging="360"/>
      </w:pPr>
      <w:rPr>
        <w:rFonts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46331BF"/>
    <w:multiLevelType w:val="hybridMultilevel"/>
    <w:tmpl w:val="773EE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5BCF2E4">
      <w:start w:val="1"/>
      <w:numFmt w:val="decimal"/>
      <w:lvlText w:val="2.%4."/>
      <w:lvlJc w:val="left"/>
      <w:pPr>
        <w:ind w:left="360" w:hanging="360"/>
      </w:pPr>
      <w:rPr>
        <w:rFonts w:hint="default"/>
        <w:b w:val="0"/>
        <w:bCs/>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DF61F1"/>
    <w:multiLevelType w:val="hybridMultilevel"/>
    <w:tmpl w:val="E744E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F12CAC"/>
    <w:multiLevelType w:val="multilevel"/>
    <w:tmpl w:val="E9D2B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2E67B3"/>
    <w:multiLevelType w:val="hybridMultilevel"/>
    <w:tmpl w:val="091CCED4"/>
    <w:lvl w:ilvl="0" w:tplc="3E2A54D4">
      <w:start w:val="1"/>
      <w:numFmt w:val="decimal"/>
      <w:lvlText w:val="%1."/>
      <w:lvlJc w:val="left"/>
      <w:pPr>
        <w:ind w:left="144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EF16C8"/>
    <w:multiLevelType w:val="hybridMultilevel"/>
    <w:tmpl w:val="BCD4BF5E"/>
    <w:lvl w:ilvl="0" w:tplc="D8DC0810">
      <w:start w:val="1"/>
      <w:numFmt w:val="decimal"/>
      <w:lvlText w:val="1.%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F65CC0"/>
    <w:multiLevelType w:val="hybridMultilevel"/>
    <w:tmpl w:val="141CDCC2"/>
    <w:lvl w:ilvl="0" w:tplc="8AA66A3E">
      <w:start w:val="1"/>
      <w:numFmt w:val="lowerLetter"/>
      <w:lvlText w:val="%1)"/>
      <w:lvlJc w:val="left"/>
      <w:pPr>
        <w:ind w:left="4046" w:hanging="360"/>
      </w:pPr>
      <w:rPr>
        <w:rFonts w:ascii="Times New Roman" w:eastAsia="Times New Roman" w:hAnsi="Times New Roman" w:cs="Times New Roman"/>
      </w:rPr>
    </w:lvl>
    <w:lvl w:ilvl="1" w:tplc="04150017">
      <w:start w:val="1"/>
      <w:numFmt w:val="lowerLetter"/>
      <w:lvlText w:val="%2)"/>
      <w:lvlJc w:val="left"/>
      <w:pPr>
        <w:ind w:left="368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30" w15:restartNumberingAfterBreak="0">
    <w:nsid w:val="60530A5B"/>
    <w:multiLevelType w:val="multilevel"/>
    <w:tmpl w:val="E484570C"/>
    <w:lvl w:ilvl="0">
      <w:start w:val="4"/>
      <w:numFmt w:val="decimal"/>
      <w:lvlText w:val="%1"/>
      <w:lvlJc w:val="left"/>
      <w:pPr>
        <w:ind w:left="360" w:hanging="360"/>
      </w:pPr>
      <w:rPr>
        <w:rFonts w:eastAsia="BienvenueTP-Regular" w:hint="default"/>
      </w:rPr>
    </w:lvl>
    <w:lvl w:ilvl="1">
      <w:start w:val="1"/>
      <w:numFmt w:val="decimal"/>
      <w:lvlText w:val="%1.%2"/>
      <w:lvlJc w:val="left"/>
      <w:pPr>
        <w:ind w:left="720" w:hanging="360"/>
      </w:pPr>
      <w:rPr>
        <w:rFonts w:eastAsia="BienvenueTP-Regular" w:hint="default"/>
      </w:rPr>
    </w:lvl>
    <w:lvl w:ilvl="2">
      <w:start w:val="1"/>
      <w:numFmt w:val="decimal"/>
      <w:lvlText w:val="%1.%2.%3"/>
      <w:lvlJc w:val="left"/>
      <w:pPr>
        <w:ind w:left="1440" w:hanging="720"/>
      </w:pPr>
      <w:rPr>
        <w:rFonts w:eastAsia="BienvenueTP-Regular" w:hint="default"/>
      </w:rPr>
    </w:lvl>
    <w:lvl w:ilvl="3">
      <w:start w:val="1"/>
      <w:numFmt w:val="decimal"/>
      <w:lvlText w:val="%1.%2.%3.%4"/>
      <w:lvlJc w:val="left"/>
      <w:pPr>
        <w:ind w:left="1800" w:hanging="720"/>
      </w:pPr>
      <w:rPr>
        <w:rFonts w:eastAsia="BienvenueTP-Regular" w:hint="default"/>
      </w:rPr>
    </w:lvl>
    <w:lvl w:ilvl="4">
      <w:start w:val="1"/>
      <w:numFmt w:val="decimal"/>
      <w:lvlText w:val="%1.%2.%3.%4.%5"/>
      <w:lvlJc w:val="left"/>
      <w:pPr>
        <w:ind w:left="2520" w:hanging="1080"/>
      </w:pPr>
      <w:rPr>
        <w:rFonts w:eastAsia="BienvenueTP-Regular" w:hint="default"/>
      </w:rPr>
    </w:lvl>
    <w:lvl w:ilvl="5">
      <w:start w:val="1"/>
      <w:numFmt w:val="decimal"/>
      <w:lvlText w:val="%1.%2.%3.%4.%5.%6"/>
      <w:lvlJc w:val="left"/>
      <w:pPr>
        <w:ind w:left="2880" w:hanging="1080"/>
      </w:pPr>
      <w:rPr>
        <w:rFonts w:eastAsia="BienvenueTP-Regular" w:hint="default"/>
      </w:rPr>
    </w:lvl>
    <w:lvl w:ilvl="6">
      <w:start w:val="1"/>
      <w:numFmt w:val="decimal"/>
      <w:lvlText w:val="%1.%2.%3.%4.%5.%6.%7"/>
      <w:lvlJc w:val="left"/>
      <w:pPr>
        <w:ind w:left="3600" w:hanging="1440"/>
      </w:pPr>
      <w:rPr>
        <w:rFonts w:eastAsia="BienvenueTP-Regular" w:hint="default"/>
      </w:rPr>
    </w:lvl>
    <w:lvl w:ilvl="7">
      <w:start w:val="1"/>
      <w:numFmt w:val="decimal"/>
      <w:lvlText w:val="%1.%2.%3.%4.%5.%6.%7.%8"/>
      <w:lvlJc w:val="left"/>
      <w:pPr>
        <w:ind w:left="3960" w:hanging="1440"/>
      </w:pPr>
      <w:rPr>
        <w:rFonts w:eastAsia="BienvenueTP-Regular" w:hint="default"/>
      </w:rPr>
    </w:lvl>
    <w:lvl w:ilvl="8">
      <w:start w:val="1"/>
      <w:numFmt w:val="decimal"/>
      <w:lvlText w:val="%1.%2.%3.%4.%5.%6.%7.%8.%9"/>
      <w:lvlJc w:val="left"/>
      <w:pPr>
        <w:ind w:left="4680" w:hanging="1800"/>
      </w:pPr>
      <w:rPr>
        <w:rFonts w:eastAsia="BienvenueTP-Regular" w:hint="default"/>
      </w:rPr>
    </w:lvl>
  </w:abstractNum>
  <w:abstractNum w:abstractNumId="31" w15:restartNumberingAfterBreak="0">
    <w:nsid w:val="63F31AD8"/>
    <w:multiLevelType w:val="hybridMultilevel"/>
    <w:tmpl w:val="F574E39A"/>
    <w:lvl w:ilvl="0" w:tplc="04150017">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32" w15:restartNumberingAfterBreak="0">
    <w:nsid w:val="640E2F4D"/>
    <w:multiLevelType w:val="hybridMultilevel"/>
    <w:tmpl w:val="E744E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5E6C9C"/>
    <w:multiLevelType w:val="multilevel"/>
    <w:tmpl w:val="BFD252B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E563107"/>
    <w:multiLevelType w:val="hybridMultilevel"/>
    <w:tmpl w:val="B246B90C"/>
    <w:styleLink w:val="111111"/>
    <w:lvl w:ilvl="0" w:tplc="EEEEAE54">
      <w:start w:val="1"/>
      <w:numFmt w:val="decimal"/>
      <w:lvlText w:val="%1."/>
      <w:lvlJc w:val="left"/>
      <w:pPr>
        <w:tabs>
          <w:tab w:val="num" w:pos="720"/>
        </w:tabs>
        <w:ind w:left="720" w:hanging="360"/>
      </w:pPr>
      <w:rPr>
        <w:rFonts w:ascii="Times New Roman" w:eastAsia="Times New Roman" w:hAnsi="Times New Roman" w:cs="Times New Roman"/>
      </w:rPr>
    </w:lvl>
    <w:lvl w:ilvl="1" w:tplc="25045CD0">
      <w:start w:val="1"/>
      <w:numFmt w:val="decimal"/>
      <w:lvlText w:val="%2."/>
      <w:lvlJc w:val="left"/>
      <w:pPr>
        <w:tabs>
          <w:tab w:val="num" w:pos="1440"/>
        </w:tabs>
        <w:ind w:left="1440" w:hanging="360"/>
      </w:pPr>
      <w:rPr>
        <w:rFonts w:cs="Times New Roman"/>
        <w:b w:val="0"/>
        <w:bCs w:val="0"/>
      </w:rPr>
    </w:lvl>
    <w:lvl w:ilvl="2" w:tplc="755489FC">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7AF551C0"/>
    <w:multiLevelType w:val="hybridMultilevel"/>
    <w:tmpl w:val="E744E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F936AE"/>
    <w:multiLevelType w:val="multilevel"/>
    <w:tmpl w:val="EEA02F92"/>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2"/>
  </w:num>
  <w:num w:numId="2">
    <w:abstractNumId w:val="15"/>
  </w:num>
  <w:num w:numId="3">
    <w:abstractNumId w:val="34"/>
  </w:num>
  <w:num w:numId="4">
    <w:abstractNumId w:val="27"/>
  </w:num>
  <w:num w:numId="5">
    <w:abstractNumId w:val="32"/>
  </w:num>
  <w:num w:numId="6">
    <w:abstractNumId w:val="24"/>
  </w:num>
  <w:num w:numId="7">
    <w:abstractNumId w:val="35"/>
  </w:num>
  <w:num w:numId="8">
    <w:abstractNumId w:val="25"/>
  </w:num>
  <w:num w:numId="9">
    <w:abstractNumId w:val="19"/>
  </w:num>
  <w:num w:numId="10">
    <w:abstractNumId w:val="20"/>
    <w:lvlOverride w:ilvl="0">
      <w:lvl w:ilvl="0">
        <w:numFmt w:val="decimal"/>
        <w:lvlText w:val=""/>
        <w:lvlJc w:val="left"/>
      </w:lvl>
    </w:lvlOverride>
  </w:num>
  <w:num w:numId="11">
    <w:abstractNumId w:val="33"/>
  </w:num>
  <w:num w:numId="12">
    <w:abstractNumId w:val="6"/>
  </w:num>
  <w:num w:numId="13">
    <w:abstractNumId w:val="18"/>
  </w:num>
  <w:num w:numId="14">
    <w:abstractNumId w:val="21"/>
  </w:num>
  <w:num w:numId="15">
    <w:abstractNumId w:val="3"/>
  </w:num>
  <w:num w:numId="16">
    <w:abstractNumId w:val="13"/>
  </w:num>
  <w:num w:numId="17">
    <w:abstractNumId w:val="5"/>
  </w:num>
  <w:num w:numId="18">
    <w:abstractNumId w:val="1"/>
  </w:num>
  <w:num w:numId="19">
    <w:abstractNumId w:val="0"/>
  </w:num>
  <w:num w:numId="20">
    <w:abstractNumId w:val="17"/>
  </w:num>
  <w:num w:numId="21">
    <w:abstractNumId w:val="30"/>
  </w:num>
  <w:num w:numId="22">
    <w:abstractNumId w:val="10"/>
  </w:num>
  <w:num w:numId="23">
    <w:abstractNumId w:val="31"/>
  </w:num>
  <w:num w:numId="24">
    <w:abstractNumId w:val="14"/>
  </w:num>
  <w:num w:numId="25">
    <w:abstractNumId w:val="11"/>
  </w:num>
  <w:num w:numId="26">
    <w:abstractNumId w:val="28"/>
  </w:num>
  <w:num w:numId="27">
    <w:abstractNumId w:val="8"/>
  </w:num>
  <w:num w:numId="28">
    <w:abstractNumId w:val="36"/>
  </w:num>
  <w:num w:numId="29">
    <w:abstractNumId w:val="22"/>
  </w:num>
  <w:num w:numId="30">
    <w:abstractNumId w:val="16"/>
  </w:num>
  <w:num w:numId="31">
    <w:abstractNumId w:val="12"/>
  </w:num>
  <w:num w:numId="32">
    <w:abstractNumId w:val="26"/>
  </w:num>
  <w:num w:numId="33">
    <w:abstractNumId w:val="23"/>
  </w:num>
  <w:num w:numId="34">
    <w:abstractNumId w:val="7"/>
  </w:num>
  <w:num w:numId="35">
    <w:abstractNumId w:val="9"/>
  </w:num>
  <w:num w:numId="36">
    <w:abstractNumId w:val="2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B9"/>
    <w:rsid w:val="00006D9F"/>
    <w:rsid w:val="00021035"/>
    <w:rsid w:val="00027A85"/>
    <w:rsid w:val="00032693"/>
    <w:rsid w:val="00041C39"/>
    <w:rsid w:val="00075934"/>
    <w:rsid w:val="00080421"/>
    <w:rsid w:val="00081569"/>
    <w:rsid w:val="00092D25"/>
    <w:rsid w:val="000951B3"/>
    <w:rsid w:val="000C629C"/>
    <w:rsid w:val="000C7CFE"/>
    <w:rsid w:val="000E557A"/>
    <w:rsid w:val="00102815"/>
    <w:rsid w:val="00104EDD"/>
    <w:rsid w:val="00110DDE"/>
    <w:rsid w:val="001133A5"/>
    <w:rsid w:val="001167F9"/>
    <w:rsid w:val="00134D48"/>
    <w:rsid w:val="0014683D"/>
    <w:rsid w:val="001532AD"/>
    <w:rsid w:val="001B4881"/>
    <w:rsid w:val="001C37AE"/>
    <w:rsid w:val="001D034A"/>
    <w:rsid w:val="001D4A3D"/>
    <w:rsid w:val="001F709B"/>
    <w:rsid w:val="002310E2"/>
    <w:rsid w:val="0027769E"/>
    <w:rsid w:val="002975F1"/>
    <w:rsid w:val="002B6375"/>
    <w:rsid w:val="002E7E9C"/>
    <w:rsid w:val="002F2E20"/>
    <w:rsid w:val="002F5726"/>
    <w:rsid w:val="003005C5"/>
    <w:rsid w:val="00322BA4"/>
    <w:rsid w:val="0033412E"/>
    <w:rsid w:val="0035077E"/>
    <w:rsid w:val="00367FA5"/>
    <w:rsid w:val="00371B35"/>
    <w:rsid w:val="0037301D"/>
    <w:rsid w:val="00384D4E"/>
    <w:rsid w:val="003B07A8"/>
    <w:rsid w:val="003B2AD4"/>
    <w:rsid w:val="003E06BB"/>
    <w:rsid w:val="00446812"/>
    <w:rsid w:val="00493D31"/>
    <w:rsid w:val="00494EDB"/>
    <w:rsid w:val="00496FC1"/>
    <w:rsid w:val="004A543E"/>
    <w:rsid w:val="004B3A05"/>
    <w:rsid w:val="004B7849"/>
    <w:rsid w:val="004C41DD"/>
    <w:rsid w:val="004F1A58"/>
    <w:rsid w:val="004F6397"/>
    <w:rsid w:val="005014B8"/>
    <w:rsid w:val="005219EB"/>
    <w:rsid w:val="00535EFB"/>
    <w:rsid w:val="00547E00"/>
    <w:rsid w:val="00551F2A"/>
    <w:rsid w:val="005A5A88"/>
    <w:rsid w:val="005B0C71"/>
    <w:rsid w:val="005B5C45"/>
    <w:rsid w:val="005D693C"/>
    <w:rsid w:val="00604B50"/>
    <w:rsid w:val="006353DB"/>
    <w:rsid w:val="006566D5"/>
    <w:rsid w:val="0069274B"/>
    <w:rsid w:val="006A535F"/>
    <w:rsid w:val="006C236A"/>
    <w:rsid w:val="00703AE5"/>
    <w:rsid w:val="00707A9E"/>
    <w:rsid w:val="00712EF4"/>
    <w:rsid w:val="007317ED"/>
    <w:rsid w:val="00741E65"/>
    <w:rsid w:val="007A2298"/>
    <w:rsid w:val="007D6299"/>
    <w:rsid w:val="007F0686"/>
    <w:rsid w:val="008026FC"/>
    <w:rsid w:val="00837E0C"/>
    <w:rsid w:val="00852B37"/>
    <w:rsid w:val="00867772"/>
    <w:rsid w:val="00885F20"/>
    <w:rsid w:val="008943B7"/>
    <w:rsid w:val="008B423D"/>
    <w:rsid w:val="008D0A01"/>
    <w:rsid w:val="009172C5"/>
    <w:rsid w:val="009366C1"/>
    <w:rsid w:val="009556CA"/>
    <w:rsid w:val="0097213F"/>
    <w:rsid w:val="009770B4"/>
    <w:rsid w:val="00982488"/>
    <w:rsid w:val="00982799"/>
    <w:rsid w:val="0099190B"/>
    <w:rsid w:val="009B5F7E"/>
    <w:rsid w:val="00A57BAB"/>
    <w:rsid w:val="00A7447C"/>
    <w:rsid w:val="00A83059"/>
    <w:rsid w:val="00A907BE"/>
    <w:rsid w:val="00A921B7"/>
    <w:rsid w:val="00AB3A1A"/>
    <w:rsid w:val="00AE1A71"/>
    <w:rsid w:val="00B40DE7"/>
    <w:rsid w:val="00B56BB9"/>
    <w:rsid w:val="00B8317E"/>
    <w:rsid w:val="00B8593E"/>
    <w:rsid w:val="00BB18BD"/>
    <w:rsid w:val="00BC1FAD"/>
    <w:rsid w:val="00BF17CF"/>
    <w:rsid w:val="00BF417B"/>
    <w:rsid w:val="00C56F0F"/>
    <w:rsid w:val="00C95DD0"/>
    <w:rsid w:val="00CD26A0"/>
    <w:rsid w:val="00D41185"/>
    <w:rsid w:val="00D5006E"/>
    <w:rsid w:val="00D52847"/>
    <w:rsid w:val="00D63E60"/>
    <w:rsid w:val="00DA331C"/>
    <w:rsid w:val="00E014B3"/>
    <w:rsid w:val="00E418E6"/>
    <w:rsid w:val="00E94ACF"/>
    <w:rsid w:val="00EA042B"/>
    <w:rsid w:val="00EB0064"/>
    <w:rsid w:val="00EB7963"/>
    <w:rsid w:val="00EE404F"/>
    <w:rsid w:val="00F20A09"/>
    <w:rsid w:val="00F54520"/>
    <w:rsid w:val="00F81F16"/>
    <w:rsid w:val="00F9663F"/>
    <w:rsid w:val="00FC2E49"/>
    <w:rsid w:val="00FC5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1063"/>
  <w15:chartTrackingRefBased/>
  <w15:docId w15:val="{EE1185A6-3017-4B27-BF7F-C5AB1D2D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6BB9"/>
    <w:pPr>
      <w:widowControl w:val="0"/>
      <w:suppressAutoHyphens/>
      <w:spacing w:after="0" w:line="240" w:lineRule="auto"/>
      <w:jc w:val="center"/>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B56BB9"/>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B56BB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6BB9"/>
    <w:pPr>
      <w:tabs>
        <w:tab w:val="center" w:pos="4536"/>
        <w:tab w:val="right" w:pos="9072"/>
      </w:tabs>
    </w:pPr>
  </w:style>
  <w:style w:type="character" w:customStyle="1" w:styleId="StopkaZnak">
    <w:name w:val="Stopka Znak"/>
    <w:basedOn w:val="Domylnaczcionkaakapitu"/>
    <w:link w:val="Stopka"/>
    <w:uiPriority w:val="99"/>
    <w:rsid w:val="00B56BB9"/>
    <w:rPr>
      <w:rFonts w:ascii="Times New Roman" w:eastAsia="Times New Roman" w:hAnsi="Times New Roman" w:cs="Times New Roman"/>
      <w:sz w:val="24"/>
      <w:szCs w:val="24"/>
      <w:lang w:eastAsia="pl-PL"/>
    </w:rPr>
  </w:style>
  <w:style w:type="character" w:styleId="Hipercze">
    <w:name w:val="Hyperlink"/>
    <w:uiPriority w:val="99"/>
    <w:rsid w:val="00B56BB9"/>
    <w:rPr>
      <w:rFonts w:cs="Times New Roman"/>
      <w:color w:val="0000FF"/>
      <w:u w:val="single"/>
    </w:rPr>
  </w:style>
  <w:style w:type="paragraph" w:styleId="Akapitzlist">
    <w:name w:val="List Paragraph"/>
    <w:aliases w:val="CW_Lista,Wypunktowanie,L1,Numerowanie,Akapit z listą BS,wypunktowanie,ps_akapit_z_lista,sw tekst,Adresat stanowisko,Akapit z punktorem 1,Akapit z listą numerowaną,Podsis rysunku,lp1,Bullet List,FooterText,numbered,Paragraphe de liste1"/>
    <w:basedOn w:val="Normalny"/>
    <w:link w:val="AkapitzlistZnak"/>
    <w:uiPriority w:val="99"/>
    <w:qFormat/>
    <w:rsid w:val="00B56BB9"/>
    <w:pPr>
      <w:widowControl/>
      <w:numPr>
        <w:numId w:val="1"/>
      </w:numPr>
      <w:suppressAutoHyphens w:val="0"/>
      <w:contextualSpacing/>
      <w:jc w:val="both"/>
    </w:pPr>
    <w:rPr>
      <w:rFonts w:eastAsia="Calibri"/>
      <w:lang w:eastAsia="en-US"/>
    </w:rPr>
  </w:style>
  <w:style w:type="character" w:customStyle="1" w:styleId="AkapitzlistZnak">
    <w:name w:val="Akapit z listą Znak"/>
    <w:aliases w:val="CW_Lista Znak,Wypunktowanie Znak,L1 Znak,Numerowanie Znak,Akapit z listą BS Znak,wypunktowanie Znak,ps_akapit_z_lista Znak,sw tekst Znak,Adresat stanowisko Znak,Akapit z punktorem 1 Znak,Akapit z listą numerowaną Znak,lp1 Znak"/>
    <w:link w:val="Akapitzlist"/>
    <w:uiPriority w:val="99"/>
    <w:qFormat/>
    <w:locked/>
    <w:rsid w:val="00B56BB9"/>
    <w:rPr>
      <w:rFonts w:ascii="Times New Roman" w:eastAsia="Calibri" w:hAnsi="Times New Roman" w:cs="Times New Roman"/>
      <w:sz w:val="24"/>
      <w:szCs w:val="24"/>
    </w:rPr>
  </w:style>
  <w:style w:type="numbering" w:styleId="111111">
    <w:name w:val="Outline List 2"/>
    <w:basedOn w:val="Bezlisty"/>
    <w:unhideWhenUsed/>
    <w:rsid w:val="00B56BB9"/>
    <w:pPr>
      <w:numPr>
        <w:numId w:val="3"/>
      </w:numPr>
    </w:pPr>
  </w:style>
  <w:style w:type="paragraph" w:styleId="Tekstpodstawowy">
    <w:name w:val="Body Text"/>
    <w:basedOn w:val="Normalny"/>
    <w:link w:val="TekstpodstawowyZnak"/>
    <w:qFormat/>
    <w:rsid w:val="00B56BB9"/>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B56BB9"/>
    <w:rPr>
      <w:rFonts w:ascii="Arial" w:eastAsia="Times New Roman" w:hAnsi="Arial" w:cs="Arial"/>
      <w:sz w:val="24"/>
      <w:szCs w:val="24"/>
      <w:lang w:eastAsia="pl-PL"/>
    </w:rPr>
  </w:style>
  <w:style w:type="paragraph" w:styleId="Tekstprzypisudolnego">
    <w:name w:val="footnote text"/>
    <w:basedOn w:val="Normalny"/>
    <w:link w:val="TekstprzypisudolnegoZnak1"/>
    <w:rsid w:val="00B56BB9"/>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semiHidden/>
    <w:rsid w:val="00B56BB9"/>
    <w:rPr>
      <w:rFonts w:ascii="Times New Roman" w:eastAsia="Times New Roman" w:hAnsi="Times New Roman" w:cs="Times New Roman"/>
      <w:sz w:val="20"/>
      <w:szCs w:val="20"/>
      <w:lang w:eastAsia="pl-PL"/>
    </w:rPr>
  </w:style>
  <w:style w:type="character" w:styleId="Odwoanieprzypisudolnego">
    <w:name w:val="footnote reference"/>
    <w:rsid w:val="00B56BB9"/>
    <w:rPr>
      <w:vertAlign w:val="superscript"/>
    </w:rPr>
  </w:style>
  <w:style w:type="character" w:customStyle="1" w:styleId="TekstprzypisudolnegoZnak1">
    <w:name w:val="Tekst przypisu dolnego Znak1"/>
    <w:link w:val="Tekstprzypisudolnego"/>
    <w:rsid w:val="00B56BB9"/>
    <w:rPr>
      <w:rFonts w:ascii="Times New Roman" w:eastAsia="Times New Roman" w:hAnsi="Times New Roman" w:cs="Times New Roman"/>
      <w:lang w:val="en-US"/>
    </w:rPr>
  </w:style>
  <w:style w:type="paragraph" w:customStyle="1" w:styleId="BodyText21">
    <w:name w:val="Body Text 21"/>
    <w:basedOn w:val="Normalny"/>
    <w:rsid w:val="00B56BB9"/>
    <w:pPr>
      <w:suppressAutoHyphens w:val="0"/>
      <w:jc w:val="both"/>
    </w:pPr>
    <w:rPr>
      <w:rFonts w:ascii="Arial" w:hAnsi="Arial"/>
      <w:sz w:val="22"/>
      <w:szCs w:val="20"/>
    </w:rPr>
  </w:style>
  <w:style w:type="paragraph" w:customStyle="1" w:styleId="Tekstpodstawowy31">
    <w:name w:val="Tekst podstawowy 31"/>
    <w:basedOn w:val="Normalny"/>
    <w:rsid w:val="00B56BB9"/>
    <w:pPr>
      <w:widowControl/>
      <w:spacing w:after="120" w:line="360" w:lineRule="auto"/>
      <w:jc w:val="left"/>
    </w:pPr>
    <w:rPr>
      <w:rFonts w:ascii="Arial" w:hAnsi="Arial"/>
      <w:sz w:val="16"/>
      <w:szCs w:val="16"/>
      <w:lang w:eastAsia="ar-SA"/>
    </w:rPr>
  </w:style>
  <w:style w:type="paragraph" w:customStyle="1" w:styleId="Default">
    <w:name w:val="Default"/>
    <w:rsid w:val="00B56BB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
    <w:name w:val="List"/>
    <w:basedOn w:val="Normalny"/>
    <w:uiPriority w:val="99"/>
    <w:unhideWhenUsed/>
    <w:rsid w:val="00B56BB9"/>
    <w:pPr>
      <w:ind w:left="283" w:hanging="283"/>
      <w:contextualSpacing/>
    </w:pPr>
  </w:style>
  <w:style w:type="paragraph" w:styleId="Lista2">
    <w:name w:val="List 2"/>
    <w:basedOn w:val="Normalny"/>
    <w:uiPriority w:val="99"/>
    <w:unhideWhenUsed/>
    <w:rsid w:val="00B56BB9"/>
    <w:pPr>
      <w:ind w:left="566" w:hanging="283"/>
      <w:contextualSpacing/>
    </w:pPr>
  </w:style>
  <w:style w:type="paragraph" w:styleId="Lista3">
    <w:name w:val="List 3"/>
    <w:basedOn w:val="Normalny"/>
    <w:uiPriority w:val="99"/>
    <w:unhideWhenUsed/>
    <w:rsid w:val="00B56BB9"/>
    <w:pPr>
      <w:ind w:left="849" w:hanging="283"/>
      <w:contextualSpacing/>
    </w:pPr>
  </w:style>
  <w:style w:type="character" w:styleId="Odwoaniedokomentarza">
    <w:name w:val="annotation reference"/>
    <w:basedOn w:val="Domylnaczcionkaakapitu"/>
    <w:uiPriority w:val="99"/>
    <w:semiHidden/>
    <w:unhideWhenUsed/>
    <w:rsid w:val="00FC2E49"/>
    <w:rPr>
      <w:sz w:val="16"/>
      <w:szCs w:val="16"/>
    </w:rPr>
  </w:style>
  <w:style w:type="paragraph" w:styleId="Tekstkomentarza">
    <w:name w:val="annotation text"/>
    <w:basedOn w:val="Normalny"/>
    <w:link w:val="TekstkomentarzaZnak"/>
    <w:uiPriority w:val="99"/>
    <w:semiHidden/>
    <w:unhideWhenUsed/>
    <w:rsid w:val="00FC2E49"/>
    <w:rPr>
      <w:sz w:val="20"/>
      <w:szCs w:val="20"/>
    </w:rPr>
  </w:style>
  <w:style w:type="character" w:customStyle="1" w:styleId="TekstkomentarzaZnak">
    <w:name w:val="Tekst komentarza Znak"/>
    <w:basedOn w:val="Domylnaczcionkaakapitu"/>
    <w:link w:val="Tekstkomentarza"/>
    <w:uiPriority w:val="99"/>
    <w:semiHidden/>
    <w:rsid w:val="00FC2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C2E49"/>
    <w:rPr>
      <w:b/>
      <w:bCs/>
    </w:rPr>
  </w:style>
  <w:style w:type="character" w:customStyle="1" w:styleId="TematkomentarzaZnak">
    <w:name w:val="Temat komentarza Znak"/>
    <w:basedOn w:val="TekstkomentarzaZnak"/>
    <w:link w:val="Tematkomentarza"/>
    <w:uiPriority w:val="99"/>
    <w:semiHidden/>
    <w:rsid w:val="00FC2E49"/>
    <w:rPr>
      <w:rFonts w:ascii="Times New Roman" w:eastAsia="Times New Roman" w:hAnsi="Times New Roman" w:cs="Times New Roman"/>
      <w:b/>
      <w:bCs/>
      <w:sz w:val="20"/>
      <w:szCs w:val="20"/>
      <w:lang w:eastAsia="pl-PL"/>
    </w:rPr>
  </w:style>
  <w:style w:type="paragraph" w:styleId="Poprawka">
    <w:name w:val="Revision"/>
    <w:hidden/>
    <w:uiPriority w:val="99"/>
    <w:semiHidden/>
    <w:rsid w:val="00FC2E49"/>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F417B"/>
    <w:rPr>
      <w:sz w:val="20"/>
      <w:szCs w:val="20"/>
    </w:rPr>
  </w:style>
  <w:style w:type="character" w:customStyle="1" w:styleId="TekstprzypisukocowegoZnak">
    <w:name w:val="Tekst przypisu końcowego Znak"/>
    <w:basedOn w:val="Domylnaczcionkaakapitu"/>
    <w:link w:val="Tekstprzypisukocowego"/>
    <w:uiPriority w:val="99"/>
    <w:semiHidden/>
    <w:rsid w:val="00BF417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F4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ojciech.piatek@uj.edu.pl" TargetMode="Externa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26F6D-4F1E-47CF-99DF-B1425163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6732</Words>
  <Characters>40393</Characters>
  <Application>Microsoft Office Word</Application>
  <DocSecurity>0</DocSecurity>
  <Lines>336</Lines>
  <Paragraphs>94</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vt:lpstr>
      <vt:lpstr>§ 1 </vt:lpstr>
      <vt:lpstr>§ 11 </vt:lpstr>
    </vt:vector>
  </TitlesOfParts>
  <Company/>
  <LinksUpToDate>false</LinksUpToDate>
  <CharactersWithSpaces>47031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Piątek</dc:creator>
  <cp:keywords/>
  <dc:description/>
  <cp:lastModifiedBy>Anna Onderka</cp:lastModifiedBy>
  <cp:revision>17</cp:revision>
  <dcterms:created xsi:type="dcterms:W3CDTF">2022-05-19T10:11:00Z</dcterms:created>
  <dcterms:modified xsi:type="dcterms:W3CDTF">2022-05-23T08:40:00Z</dcterms:modified>
</cp:coreProperties>
</file>