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DC3" w:rsidRPr="003D193C" w:rsidRDefault="00672A55" w:rsidP="00EF4DC3">
      <w:pPr>
        <w:jc w:val="center"/>
        <w:rPr>
          <w:b/>
        </w:rPr>
      </w:pPr>
      <w:r>
        <w:rPr>
          <w:b/>
        </w:rPr>
        <w:t>NEJVYŠŠÍ D</w:t>
      </w:r>
      <w:r w:rsidR="00EF4DC3">
        <w:rPr>
          <w:b/>
        </w:rPr>
        <w:t>OVOLEN</w:t>
      </w:r>
      <w:r w:rsidR="00AB619A">
        <w:rPr>
          <w:b/>
        </w:rPr>
        <w:t>Á</w:t>
      </w:r>
      <w:r w:rsidR="00EF4DC3">
        <w:rPr>
          <w:b/>
        </w:rPr>
        <w:t xml:space="preserve"> RYCHLOST V</w:t>
      </w:r>
      <w:r w:rsidR="00B07ED8">
        <w:rPr>
          <w:b/>
        </w:rPr>
        <w:t> </w:t>
      </w:r>
      <w:r w:rsidR="00EF4DC3" w:rsidRPr="00430065">
        <w:rPr>
          <w:b/>
        </w:rPr>
        <w:t>P</w:t>
      </w:r>
      <w:r w:rsidR="00EF4DC3">
        <w:rPr>
          <w:b/>
        </w:rPr>
        <w:t>OLSKU</w:t>
      </w:r>
      <w:r w:rsidR="00B07ED8">
        <w:rPr>
          <w:b/>
        </w:rPr>
        <w:t xml:space="preserve"> </w:t>
      </w:r>
      <w:r w:rsidR="00EF4DC3">
        <w:rPr>
          <w:b/>
        </w:rPr>
        <w:t xml:space="preserve">/ </w:t>
      </w:r>
    </w:p>
    <w:p w:rsidR="00EF4DC3" w:rsidRDefault="004B2912" w:rsidP="003D193C">
      <w:pPr>
        <w:jc w:val="center"/>
        <w:rPr>
          <w:b/>
        </w:rPr>
      </w:pPr>
      <w:r w:rsidRPr="00FE34C7">
        <w:rPr>
          <w:b/>
        </w:rPr>
        <w:t>D</w:t>
      </w:r>
      <w:r w:rsidR="00430065">
        <w:rPr>
          <w:b/>
        </w:rPr>
        <w:t>OPUSZCZALNE PRĘDKOŚCI W</w:t>
      </w:r>
      <w:r w:rsidRPr="003D193C">
        <w:rPr>
          <w:b/>
        </w:rPr>
        <w:t xml:space="preserve"> P</w:t>
      </w:r>
      <w:r w:rsidR="00430065">
        <w:rPr>
          <w:b/>
        </w:rPr>
        <w:t>OLSCE</w:t>
      </w:r>
    </w:p>
    <w:p w:rsidR="00FE34C7" w:rsidRDefault="00466CC6" w:rsidP="00466CC6">
      <w:pPr>
        <w:jc w:val="center"/>
      </w:pPr>
      <w:r>
        <w:rPr>
          <w:noProof/>
          <w:lang w:val="pl-PL" w:eastAsia="pl-PL"/>
        </w:rPr>
        <w:drawing>
          <wp:inline distT="0" distB="0" distL="0" distR="0">
            <wp:extent cx="3265081" cy="4438650"/>
            <wp:effectExtent l="0" t="0" r="0" b="0"/>
            <wp:docPr id="26" name="Obraz 26" descr="C:\Users\AGNIES~1\AppData\Local\Temp\notes2F8FC4\predkosci_w_polsce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NIES~1\AppData\Local\Temp\notes2F8FC4\predkosci_w_polsce_20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5081" cy="4438650"/>
                    </a:xfrm>
                    <a:prstGeom prst="rect">
                      <a:avLst/>
                    </a:prstGeom>
                    <a:noFill/>
                    <a:ln>
                      <a:noFill/>
                    </a:ln>
                  </pic:spPr>
                </pic:pic>
              </a:graphicData>
            </a:graphic>
          </wp:inline>
        </w:drawing>
      </w:r>
    </w:p>
    <w:p w:rsidR="004B2912" w:rsidRDefault="00EF4DC3" w:rsidP="00FE34C7">
      <w:pPr>
        <w:jc w:val="center"/>
        <w:rPr>
          <w:b/>
        </w:rPr>
      </w:pPr>
      <w:r>
        <w:rPr>
          <w:b/>
        </w:rPr>
        <w:t>WAŻNE INFORMACJE</w:t>
      </w:r>
    </w:p>
    <w:p w:rsidR="00FE34C7" w:rsidRPr="00FE34C7" w:rsidRDefault="00FE34C7" w:rsidP="00340169">
      <w:pPr>
        <w:pStyle w:val="Akapitzlist"/>
        <w:numPr>
          <w:ilvl w:val="0"/>
          <w:numId w:val="1"/>
        </w:numPr>
        <w:ind w:left="283" w:hanging="357"/>
        <w:jc w:val="both"/>
      </w:pPr>
      <w:r>
        <w:t>w</w:t>
      </w:r>
      <w:r w:rsidRPr="00FE34C7">
        <w:t xml:space="preserve"> </w:t>
      </w:r>
      <w:r w:rsidRPr="00B52AD0">
        <w:rPr>
          <w:b/>
        </w:rPr>
        <w:t>Czechach</w:t>
      </w:r>
      <w:r w:rsidRPr="00FE34C7">
        <w:t xml:space="preserve"> obowiązuje całkowity zakaz prowadzenia aut pod wpływem alkoholu, w </w:t>
      </w:r>
      <w:r w:rsidRPr="00B52AD0">
        <w:rPr>
          <w:b/>
        </w:rPr>
        <w:t>Polsce</w:t>
      </w:r>
      <w:r w:rsidRPr="00FE34C7">
        <w:t xml:space="preserve"> dopuszczalne stężenie alkoholu we krwi  &lt; </w:t>
      </w:r>
      <w:r w:rsidRPr="00FE34C7">
        <w:rPr>
          <w:rFonts w:cs="Calibri"/>
          <w:lang w:val="pl-PL"/>
        </w:rPr>
        <w:t xml:space="preserve">0,2 </w:t>
      </w:r>
      <w:r w:rsidRPr="00FE34C7">
        <w:rPr>
          <w:rFonts w:eastAsia="Calibri" w:cs="Calibri"/>
          <w:lang w:val="pl-PL"/>
        </w:rPr>
        <w:t>‰</w:t>
      </w:r>
      <w:r w:rsidR="0070798D">
        <w:rPr>
          <w:rFonts w:cs="Calibri"/>
          <w:lang w:val="pl-PL"/>
        </w:rPr>
        <w:t>,</w:t>
      </w:r>
    </w:p>
    <w:p w:rsidR="00FE34C7" w:rsidRDefault="00FE34C7" w:rsidP="00340169">
      <w:pPr>
        <w:pStyle w:val="Akapitzlist1"/>
        <w:numPr>
          <w:ilvl w:val="0"/>
          <w:numId w:val="1"/>
        </w:numPr>
        <w:ind w:left="283" w:hanging="357"/>
        <w:jc w:val="both"/>
        <w:rPr>
          <w:lang w:val="pl-PL"/>
        </w:rPr>
      </w:pPr>
      <w:r>
        <w:rPr>
          <w:lang w:val="pl-PL"/>
        </w:rPr>
        <w:t xml:space="preserve">w </w:t>
      </w:r>
      <w:r w:rsidRPr="00B52AD0">
        <w:rPr>
          <w:b/>
          <w:lang w:val="pl-PL"/>
        </w:rPr>
        <w:t>Polsce</w:t>
      </w:r>
      <w:r>
        <w:rPr>
          <w:lang w:val="pl-PL"/>
        </w:rPr>
        <w:t xml:space="preserve"> pasów bezpieczeństwa nie muszą używać: kobiety </w:t>
      </w:r>
      <w:r w:rsidR="00F02646">
        <w:rPr>
          <w:lang w:val="pl-PL"/>
        </w:rPr>
        <w:t>w</w:t>
      </w:r>
      <w:r>
        <w:rPr>
          <w:lang w:val="pl-PL"/>
        </w:rPr>
        <w:t xml:space="preserve"> widocznej  ciąży, kierowcy taksówek przewożący klientów, osoby posiadające zaświadczenie lekarskie; w </w:t>
      </w:r>
      <w:r w:rsidRPr="00B52AD0">
        <w:rPr>
          <w:b/>
          <w:lang w:val="pl-PL"/>
        </w:rPr>
        <w:t>Czechach</w:t>
      </w:r>
      <w:r>
        <w:rPr>
          <w:lang w:val="pl-PL"/>
        </w:rPr>
        <w:t xml:space="preserve"> pasów bezpieczeństwa nie muszą używać osoby posi</w:t>
      </w:r>
      <w:r w:rsidR="0070798D">
        <w:rPr>
          <w:lang w:val="pl-PL"/>
        </w:rPr>
        <w:t>adające zaświadczenie lekarskie.</w:t>
      </w:r>
    </w:p>
    <w:p w:rsidR="00EF4DC3" w:rsidRDefault="00430065" w:rsidP="008504D2">
      <w:pPr>
        <w:jc w:val="center"/>
        <w:rPr>
          <w:b/>
        </w:rPr>
      </w:pPr>
      <w:r w:rsidRPr="00FE34C7">
        <w:rPr>
          <w:b/>
        </w:rPr>
        <w:lastRenderedPageBreak/>
        <w:t>D</w:t>
      </w:r>
      <w:r>
        <w:rPr>
          <w:b/>
        </w:rPr>
        <w:t>OPUSZCZALNE PRĘDKOŚCI W</w:t>
      </w:r>
      <w:r w:rsidR="008504D2" w:rsidRPr="003D193C">
        <w:rPr>
          <w:b/>
        </w:rPr>
        <w:t xml:space="preserve"> </w:t>
      </w:r>
      <w:r>
        <w:rPr>
          <w:b/>
        </w:rPr>
        <w:t>CZECHACH</w:t>
      </w:r>
      <w:r w:rsidR="00B07ED8">
        <w:rPr>
          <w:b/>
        </w:rPr>
        <w:t xml:space="preserve"> </w:t>
      </w:r>
      <w:r>
        <w:rPr>
          <w:b/>
        </w:rPr>
        <w:t xml:space="preserve">/ </w:t>
      </w:r>
    </w:p>
    <w:p w:rsidR="008504D2" w:rsidRPr="003D193C" w:rsidRDefault="00672A55" w:rsidP="008504D2">
      <w:pPr>
        <w:jc w:val="center"/>
        <w:rPr>
          <w:b/>
        </w:rPr>
      </w:pPr>
      <w:r>
        <w:rPr>
          <w:b/>
        </w:rPr>
        <w:t>NEJVYŠŠÍ D</w:t>
      </w:r>
      <w:r w:rsidR="00430065">
        <w:rPr>
          <w:b/>
        </w:rPr>
        <w:t>OVOLEN</w:t>
      </w:r>
      <w:r w:rsidR="00AB619A">
        <w:rPr>
          <w:b/>
        </w:rPr>
        <w:t>Á</w:t>
      </w:r>
      <w:r>
        <w:rPr>
          <w:b/>
        </w:rPr>
        <w:t xml:space="preserve"> RYCHLOST V ČESKÉ REPUBLICE</w:t>
      </w:r>
    </w:p>
    <w:p w:rsidR="00430065" w:rsidRPr="00430065" w:rsidRDefault="00430065" w:rsidP="00430065">
      <w:pPr>
        <w:jc w:val="center"/>
      </w:pPr>
      <w:r w:rsidRPr="00430065">
        <w:rPr>
          <w:rFonts w:eastAsia="Times New Roman" w:cs="Times New Roman"/>
          <w:noProof/>
          <w:color w:val="1F497D"/>
          <w:kern w:val="0"/>
          <w:lang w:val="pl-PL" w:eastAsia="pl-PL"/>
        </w:rPr>
        <w:drawing>
          <wp:inline distT="0" distB="0" distL="0" distR="0" wp14:anchorId="42D7DB6E" wp14:editId="6E09EB04">
            <wp:extent cx="2500999" cy="4371975"/>
            <wp:effectExtent l="0" t="0" r="0" b="0"/>
            <wp:docPr id="1" name="Obrázek 1" descr="cid:image001.png@01D2FF97.147D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png@01D2FF97.147D34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141" cy="4386207"/>
                    </a:xfrm>
                    <a:prstGeom prst="rect">
                      <a:avLst/>
                    </a:prstGeom>
                    <a:noFill/>
                    <a:ln>
                      <a:noFill/>
                    </a:ln>
                  </pic:spPr>
                </pic:pic>
              </a:graphicData>
            </a:graphic>
          </wp:inline>
        </w:drawing>
      </w:r>
    </w:p>
    <w:p w:rsidR="008504D2" w:rsidRPr="00430065" w:rsidRDefault="00EF4DC3" w:rsidP="008504D2">
      <w:pPr>
        <w:jc w:val="center"/>
        <w:rPr>
          <w:b/>
        </w:rPr>
      </w:pPr>
      <w:r w:rsidRPr="00EF4DC3">
        <w:rPr>
          <w:b/>
        </w:rPr>
        <w:t>DŮLEŽITÉ INFORMACE</w:t>
      </w:r>
      <w:r w:rsidRPr="00430065">
        <w:rPr>
          <w:b/>
        </w:rPr>
        <w:t xml:space="preserve"> </w:t>
      </w:r>
    </w:p>
    <w:p w:rsidR="00340169" w:rsidRPr="00340169" w:rsidRDefault="00EF4DC3" w:rsidP="00340169">
      <w:pPr>
        <w:pStyle w:val="Akapitzlist"/>
        <w:numPr>
          <w:ilvl w:val="0"/>
          <w:numId w:val="1"/>
        </w:numPr>
        <w:ind w:left="283" w:hanging="357"/>
        <w:contextualSpacing w:val="0"/>
        <w:jc w:val="both"/>
      </w:pPr>
      <w:r w:rsidRPr="00340169">
        <w:t xml:space="preserve">v </w:t>
      </w:r>
      <w:r w:rsidRPr="00340169">
        <w:rPr>
          <w:b/>
        </w:rPr>
        <w:t xml:space="preserve">České </w:t>
      </w:r>
      <w:r w:rsidR="00672A55">
        <w:rPr>
          <w:b/>
        </w:rPr>
        <w:t>r</w:t>
      </w:r>
      <w:r w:rsidRPr="00340169">
        <w:rPr>
          <w:b/>
        </w:rPr>
        <w:t>epubli</w:t>
      </w:r>
      <w:r w:rsidR="00C93CA9">
        <w:rPr>
          <w:b/>
        </w:rPr>
        <w:t>ce</w:t>
      </w:r>
      <w:r w:rsidRPr="00340169">
        <w:t xml:space="preserve"> je </w:t>
      </w:r>
      <w:r w:rsidR="00C93CA9">
        <w:t>za</w:t>
      </w:r>
      <w:r w:rsidRPr="00340169">
        <w:t>k</w:t>
      </w:r>
      <w:r w:rsidR="00C93CA9">
        <w:t>á</w:t>
      </w:r>
      <w:r w:rsidRPr="00340169">
        <w:t>z</w:t>
      </w:r>
      <w:r w:rsidR="00C93CA9">
        <w:t>áno</w:t>
      </w:r>
      <w:r w:rsidRPr="00340169">
        <w:t xml:space="preserve"> </w:t>
      </w:r>
      <w:r w:rsidR="00C93CA9">
        <w:t xml:space="preserve">řízení </w:t>
      </w:r>
      <w:r w:rsidRPr="00340169">
        <w:t>vozidel pod vlivem alkoholu</w:t>
      </w:r>
      <w:r w:rsidR="00C93CA9">
        <w:t xml:space="preserve"> (tolerance</w:t>
      </w:r>
      <w:r w:rsidR="00C93CA9" w:rsidRPr="00C93CA9">
        <w:rPr>
          <w:lang w:val="pl-PL"/>
        </w:rPr>
        <w:t xml:space="preserve"> 0 ‰</w:t>
      </w:r>
      <w:r w:rsidR="00C93CA9">
        <w:rPr>
          <w:lang w:val="pl-PL"/>
        </w:rPr>
        <w:t>)</w:t>
      </w:r>
      <w:r w:rsidRPr="00340169">
        <w:t>, v</w:t>
      </w:r>
      <w:r w:rsidR="00C93CA9">
        <w:t> </w:t>
      </w:r>
      <w:r w:rsidRPr="00340169">
        <w:rPr>
          <w:b/>
        </w:rPr>
        <w:t>Polsku</w:t>
      </w:r>
      <w:r w:rsidR="00C93CA9">
        <w:rPr>
          <w:b/>
        </w:rPr>
        <w:t xml:space="preserve"> </w:t>
      </w:r>
      <w:r w:rsidR="00C93CA9" w:rsidRPr="00C93CA9">
        <w:t>je povolena</w:t>
      </w:r>
      <w:r w:rsidRPr="00340169">
        <w:t xml:space="preserve"> kon</w:t>
      </w:r>
      <w:r w:rsidR="00672A55">
        <w:t>centrace alkoholu v krvi &lt;0,2 ‰,</w:t>
      </w:r>
      <w:r w:rsidRPr="00340169">
        <w:t xml:space="preserve"> </w:t>
      </w:r>
    </w:p>
    <w:p w:rsidR="00340169" w:rsidRDefault="00340169" w:rsidP="00340169">
      <w:pPr>
        <w:pStyle w:val="Akapitzlist"/>
        <w:numPr>
          <w:ilvl w:val="0"/>
          <w:numId w:val="1"/>
        </w:numPr>
        <w:ind w:left="283" w:hanging="357"/>
        <w:contextualSpacing w:val="0"/>
        <w:jc w:val="both"/>
      </w:pPr>
      <w:r>
        <w:t>v </w:t>
      </w:r>
      <w:r w:rsidRPr="00340169">
        <w:rPr>
          <w:b/>
        </w:rPr>
        <w:t>Polsku</w:t>
      </w:r>
      <w:r>
        <w:t xml:space="preserve"> jsou od používání bezpečnostních pásů osvobozeny těhotné ženy, taxikáři</w:t>
      </w:r>
      <w:r w:rsidR="00EC0843">
        <w:t xml:space="preserve"> vezoucí klienty</w:t>
      </w:r>
      <w:r>
        <w:t xml:space="preserve"> a držitelé lékařského potvrzení; v </w:t>
      </w:r>
      <w:r w:rsidRPr="00340169">
        <w:rPr>
          <w:b/>
        </w:rPr>
        <w:t xml:space="preserve">České </w:t>
      </w:r>
      <w:r w:rsidR="00672A55">
        <w:rPr>
          <w:b/>
        </w:rPr>
        <w:t>r</w:t>
      </w:r>
      <w:r w:rsidRPr="00340169">
        <w:rPr>
          <w:b/>
        </w:rPr>
        <w:t>epubli</w:t>
      </w:r>
      <w:r w:rsidR="00AE745F">
        <w:rPr>
          <w:b/>
        </w:rPr>
        <w:t xml:space="preserve">ce </w:t>
      </w:r>
      <w:r>
        <w:t xml:space="preserve">jsou osvobozeni od používání bezpečnostních pásů </w:t>
      </w:r>
      <w:r w:rsidR="00AB619A">
        <w:t xml:space="preserve">pouze </w:t>
      </w:r>
      <w:r>
        <w:t>držitelé lékařského potvrzení</w:t>
      </w:r>
      <w:r w:rsidR="0070798D">
        <w:t>.</w:t>
      </w:r>
    </w:p>
    <w:p w:rsidR="00B52AD0" w:rsidRPr="00AE745F" w:rsidRDefault="00B52AD0" w:rsidP="008504D2">
      <w:pPr>
        <w:pStyle w:val="Akapitzlist1"/>
        <w:ind w:left="0"/>
        <w:jc w:val="center"/>
        <w:rPr>
          <w:b/>
        </w:rPr>
      </w:pPr>
    </w:p>
    <w:p w:rsidR="008504D2" w:rsidRPr="00340169" w:rsidRDefault="008504D2" w:rsidP="008504D2">
      <w:pPr>
        <w:pStyle w:val="Akapitzlist1"/>
        <w:ind w:left="0"/>
        <w:jc w:val="center"/>
        <w:rPr>
          <w:b/>
          <w:color w:val="C00000"/>
          <w:lang w:val="pl-PL"/>
        </w:rPr>
      </w:pPr>
      <w:r w:rsidRPr="00340169">
        <w:rPr>
          <w:b/>
          <w:color w:val="C00000"/>
          <w:lang w:val="pl-PL"/>
        </w:rPr>
        <w:lastRenderedPageBreak/>
        <w:t>Przepisy dla rowerzystów</w:t>
      </w:r>
      <w:r w:rsidR="00DB6838">
        <w:rPr>
          <w:b/>
          <w:color w:val="C00000"/>
          <w:lang w:val="pl-PL"/>
        </w:rPr>
        <w:t xml:space="preserve"> </w:t>
      </w:r>
      <w:r w:rsidR="00632313" w:rsidRPr="00340169">
        <w:rPr>
          <w:b/>
          <w:color w:val="C00000"/>
          <w:lang w:val="pl-PL"/>
        </w:rPr>
        <w:t xml:space="preserve">/ </w:t>
      </w:r>
      <w:r w:rsidR="00340169" w:rsidRPr="00340169">
        <w:rPr>
          <w:b/>
          <w:color w:val="C00000"/>
          <w:lang w:val="pl-PL"/>
        </w:rPr>
        <w:t>Pravidla pro cyklisty</w:t>
      </w:r>
    </w:p>
    <w:p w:rsidR="008504D2" w:rsidRPr="00340169" w:rsidRDefault="008504D2" w:rsidP="00340169">
      <w:pPr>
        <w:pStyle w:val="Akapitzlist"/>
        <w:numPr>
          <w:ilvl w:val="0"/>
          <w:numId w:val="1"/>
        </w:numPr>
        <w:suppressAutoHyphens w:val="0"/>
        <w:jc w:val="both"/>
      </w:pPr>
      <w:r>
        <w:rPr>
          <w:lang w:val="pl-PL"/>
        </w:rPr>
        <w:t xml:space="preserve">w </w:t>
      </w:r>
      <w:r w:rsidRPr="000A39A0">
        <w:rPr>
          <w:b/>
          <w:lang w:val="pl-PL"/>
        </w:rPr>
        <w:t>Czechach</w:t>
      </w:r>
      <w:r w:rsidRPr="000A39A0">
        <w:rPr>
          <w:lang w:val="pl-PL"/>
        </w:rPr>
        <w:t xml:space="preserve"> rowerzysta poniżej 18</w:t>
      </w:r>
      <w:r w:rsidR="00C80B3D">
        <w:rPr>
          <w:lang w:val="pl-PL"/>
        </w:rPr>
        <w:t xml:space="preserve"> roku </w:t>
      </w:r>
      <w:r w:rsidR="00BE1A20">
        <w:rPr>
          <w:lang w:val="pl-PL"/>
        </w:rPr>
        <w:t>podczas jazdy rowerem musi mieć założony kask rowerowy, odpowiednio zapięty na głowie,</w:t>
      </w:r>
      <w:bookmarkStart w:id="0" w:name="_GoBack"/>
      <w:bookmarkEnd w:id="0"/>
      <w:r w:rsidRPr="000A39A0">
        <w:rPr>
          <w:lang w:val="pl-PL"/>
        </w:rPr>
        <w:t xml:space="preserve"> w </w:t>
      </w:r>
      <w:r w:rsidR="00632313" w:rsidRPr="000A39A0">
        <w:rPr>
          <w:b/>
          <w:lang w:val="pl-PL"/>
        </w:rPr>
        <w:t>Polsce</w:t>
      </w:r>
      <w:r w:rsidR="00632313" w:rsidRPr="000A39A0">
        <w:rPr>
          <w:lang w:val="pl-PL"/>
        </w:rPr>
        <w:t xml:space="preserve"> nie ma takiego obowiązku</w:t>
      </w:r>
      <w:r w:rsidR="00AE745F">
        <w:rPr>
          <w:lang w:val="pl-PL"/>
        </w:rPr>
        <w:t xml:space="preserve"> </w:t>
      </w:r>
      <w:r w:rsidR="00632313" w:rsidRPr="000A39A0">
        <w:rPr>
          <w:lang w:val="pl-PL"/>
        </w:rPr>
        <w:t xml:space="preserve">/ </w:t>
      </w:r>
      <w:r w:rsidR="00340169">
        <w:t>v </w:t>
      </w:r>
      <w:r w:rsidR="00340169" w:rsidRPr="00340169">
        <w:rPr>
          <w:b/>
        </w:rPr>
        <w:t>ČR</w:t>
      </w:r>
      <w:r w:rsidR="00340169">
        <w:t xml:space="preserve"> cyklista mladší 18 let musí za jízdy použít ochrannou přílbu a mít ji řádně nasazenou na hlavě, v </w:t>
      </w:r>
      <w:r w:rsidR="00340169" w:rsidRPr="00340169">
        <w:rPr>
          <w:b/>
        </w:rPr>
        <w:t>Polsku</w:t>
      </w:r>
      <w:r w:rsidR="00340169">
        <w:t xml:space="preserve"> takováto povinnost není</w:t>
      </w:r>
      <w:r w:rsidR="0070798D">
        <w:t>,</w:t>
      </w:r>
    </w:p>
    <w:p w:rsidR="008504D2" w:rsidRPr="000A39A0" w:rsidRDefault="008504D2" w:rsidP="008504D2">
      <w:pPr>
        <w:pStyle w:val="Akapitzlist1"/>
        <w:numPr>
          <w:ilvl w:val="0"/>
          <w:numId w:val="1"/>
        </w:numPr>
        <w:jc w:val="both"/>
        <w:rPr>
          <w:lang w:val="pl-PL"/>
        </w:rPr>
      </w:pPr>
      <w:r w:rsidRPr="000A39A0">
        <w:rPr>
          <w:lang w:val="pl-PL"/>
        </w:rPr>
        <w:t xml:space="preserve">w </w:t>
      </w:r>
      <w:r w:rsidRPr="000A39A0">
        <w:rPr>
          <w:b/>
          <w:lang w:val="pl-PL"/>
        </w:rPr>
        <w:t>Polsce</w:t>
      </w:r>
      <w:r w:rsidRPr="000A39A0">
        <w:rPr>
          <w:lang w:val="pl-PL"/>
        </w:rPr>
        <w:t xml:space="preserve"> </w:t>
      </w:r>
      <w:r w:rsidR="00F02646" w:rsidRPr="000A39A0">
        <w:rPr>
          <w:lang w:val="pl-PL"/>
        </w:rPr>
        <w:t xml:space="preserve">dzwonek </w:t>
      </w:r>
      <w:r w:rsidRPr="000A39A0">
        <w:rPr>
          <w:lang w:val="pl-PL"/>
        </w:rPr>
        <w:t xml:space="preserve">jest obowiązkowym wyposażeniem roweru, w </w:t>
      </w:r>
      <w:r w:rsidRPr="000A39A0">
        <w:rPr>
          <w:b/>
          <w:lang w:val="pl-PL"/>
        </w:rPr>
        <w:t>Czechach</w:t>
      </w:r>
      <w:r w:rsidRPr="000A39A0">
        <w:rPr>
          <w:lang w:val="pl-PL"/>
        </w:rPr>
        <w:t xml:space="preserve"> już przez kilk</w:t>
      </w:r>
      <w:r w:rsidR="00632313" w:rsidRPr="000A39A0">
        <w:rPr>
          <w:lang w:val="pl-PL"/>
        </w:rPr>
        <w:t>a lat nie ma takiego obowiązku</w:t>
      </w:r>
      <w:r w:rsidR="00DB6838">
        <w:rPr>
          <w:lang w:val="pl-PL"/>
        </w:rPr>
        <w:t xml:space="preserve"> </w:t>
      </w:r>
      <w:r w:rsidR="00632313" w:rsidRPr="000A39A0">
        <w:rPr>
          <w:lang w:val="pl-PL"/>
        </w:rPr>
        <w:t xml:space="preserve">/ </w:t>
      </w:r>
      <w:r w:rsidR="00340169">
        <w:t>V </w:t>
      </w:r>
      <w:r w:rsidR="00340169" w:rsidRPr="00340169">
        <w:rPr>
          <w:b/>
        </w:rPr>
        <w:t>Polsku</w:t>
      </w:r>
      <w:r w:rsidR="00340169">
        <w:t xml:space="preserve"> je zvonek součástí povinné výbavy jízdního kola, v </w:t>
      </w:r>
      <w:r w:rsidR="00340169" w:rsidRPr="00340169">
        <w:rPr>
          <w:b/>
        </w:rPr>
        <w:t>ČR</w:t>
      </w:r>
      <w:r w:rsidR="00340169">
        <w:t xml:space="preserve"> již několik let ne</w:t>
      </w:r>
      <w:r w:rsidR="0070798D">
        <w:t>,</w:t>
      </w:r>
    </w:p>
    <w:p w:rsidR="008504D2" w:rsidRDefault="008504D2" w:rsidP="008504D2">
      <w:pPr>
        <w:pStyle w:val="Akapitzlist1"/>
        <w:numPr>
          <w:ilvl w:val="0"/>
          <w:numId w:val="1"/>
        </w:numPr>
        <w:jc w:val="both"/>
        <w:rPr>
          <w:lang w:val="pl-PL"/>
        </w:rPr>
      </w:pPr>
      <w:r>
        <w:rPr>
          <w:lang w:val="pl-PL"/>
        </w:rPr>
        <w:t xml:space="preserve">w </w:t>
      </w:r>
      <w:r w:rsidRPr="00B52AD0">
        <w:rPr>
          <w:b/>
          <w:lang w:val="pl-PL"/>
        </w:rPr>
        <w:t>Polsce</w:t>
      </w:r>
      <w:r>
        <w:rPr>
          <w:lang w:val="pl-PL"/>
        </w:rPr>
        <w:t xml:space="preserve"> </w:t>
      </w:r>
      <w:r w:rsidR="00F02646">
        <w:rPr>
          <w:lang w:val="pl-PL"/>
        </w:rPr>
        <w:t xml:space="preserve">rower musi posiadać </w:t>
      </w:r>
      <w:r>
        <w:rPr>
          <w:lang w:val="pl-PL"/>
        </w:rPr>
        <w:t>jeden skutecznie działający hamulec, w</w:t>
      </w:r>
      <w:r w:rsidR="005126FA">
        <w:rPr>
          <w:lang w:val="pl-PL"/>
        </w:rPr>
        <w:t> </w:t>
      </w:r>
      <w:r w:rsidRPr="00B52AD0">
        <w:rPr>
          <w:b/>
          <w:lang w:val="pl-PL"/>
        </w:rPr>
        <w:t>Czechach</w:t>
      </w:r>
      <w:r>
        <w:rPr>
          <w:lang w:val="pl-PL"/>
        </w:rPr>
        <w:t xml:space="preserve"> </w:t>
      </w:r>
      <w:r w:rsidR="00F02646">
        <w:rPr>
          <w:lang w:val="pl-PL"/>
        </w:rPr>
        <w:t xml:space="preserve">rower musi mieć </w:t>
      </w:r>
      <w:r>
        <w:rPr>
          <w:lang w:val="pl-PL"/>
        </w:rPr>
        <w:t>dw</w:t>
      </w:r>
      <w:r w:rsidR="00632313">
        <w:rPr>
          <w:lang w:val="pl-PL"/>
        </w:rPr>
        <w:t>a s</w:t>
      </w:r>
      <w:r w:rsidR="00340169">
        <w:rPr>
          <w:lang w:val="pl-PL"/>
        </w:rPr>
        <w:t>kutecznie działające hamulce</w:t>
      </w:r>
      <w:r w:rsidR="00DB6838">
        <w:rPr>
          <w:lang w:val="pl-PL"/>
        </w:rPr>
        <w:t xml:space="preserve"> </w:t>
      </w:r>
      <w:r w:rsidR="00340169">
        <w:rPr>
          <w:lang w:val="pl-PL"/>
        </w:rPr>
        <w:t xml:space="preserve">/ </w:t>
      </w:r>
      <w:r w:rsidR="00340169">
        <w:t>v </w:t>
      </w:r>
      <w:r w:rsidR="00340169" w:rsidRPr="00340169">
        <w:rPr>
          <w:b/>
        </w:rPr>
        <w:t>Polsku</w:t>
      </w:r>
      <w:r w:rsidR="00340169">
        <w:t xml:space="preserve"> stačí</w:t>
      </w:r>
      <w:r w:rsidR="00DB6838">
        <w:t xml:space="preserve"> na jízdním kole</w:t>
      </w:r>
      <w:r w:rsidR="00340169">
        <w:t xml:space="preserve"> jedna funkční brzda, v </w:t>
      </w:r>
      <w:r w:rsidR="00340169" w:rsidRPr="00340169">
        <w:rPr>
          <w:b/>
        </w:rPr>
        <w:t>ČR</w:t>
      </w:r>
      <w:r w:rsidR="00340169">
        <w:t xml:space="preserve"> musí být dvě</w:t>
      </w:r>
      <w:r w:rsidR="00DB6838">
        <w:t xml:space="preserve"> funkční brzdy</w:t>
      </w:r>
      <w:r w:rsidR="00DE6FB1">
        <w:t>.</w:t>
      </w:r>
    </w:p>
    <w:p w:rsidR="008504D2" w:rsidRDefault="00B52AD0" w:rsidP="00B52AD0">
      <w:pPr>
        <w:pStyle w:val="Akapitzlist1"/>
        <w:ind w:left="0"/>
        <w:jc w:val="center"/>
        <w:rPr>
          <w:b/>
          <w:color w:val="C00000"/>
          <w:lang w:val="pl-PL"/>
        </w:rPr>
      </w:pPr>
      <w:r w:rsidRPr="00340169">
        <w:rPr>
          <w:b/>
          <w:color w:val="C00000"/>
          <w:lang w:val="pl-PL"/>
        </w:rPr>
        <w:t>Ważne w okresie zimowym</w:t>
      </w:r>
      <w:r w:rsidR="00DB6838">
        <w:rPr>
          <w:b/>
          <w:color w:val="C00000"/>
          <w:lang w:val="pl-PL"/>
        </w:rPr>
        <w:t xml:space="preserve"> </w:t>
      </w:r>
      <w:r w:rsidR="00466CC6" w:rsidRPr="00340169">
        <w:rPr>
          <w:b/>
          <w:color w:val="C00000"/>
          <w:lang w:val="pl-PL"/>
        </w:rPr>
        <w:t xml:space="preserve">/ </w:t>
      </w:r>
      <w:r w:rsidR="00340169" w:rsidRPr="00340169">
        <w:rPr>
          <w:b/>
          <w:color w:val="C00000"/>
          <w:lang w:val="pl-PL"/>
        </w:rPr>
        <w:t>Důležité</w:t>
      </w:r>
      <w:r w:rsidR="00AB619A">
        <w:rPr>
          <w:b/>
          <w:color w:val="C00000"/>
          <w:lang w:val="pl-PL"/>
        </w:rPr>
        <w:t xml:space="preserve"> informace na </w:t>
      </w:r>
      <w:r w:rsidR="00340169" w:rsidRPr="00340169">
        <w:rPr>
          <w:b/>
          <w:color w:val="C00000"/>
          <w:lang w:val="pl-PL"/>
        </w:rPr>
        <w:t>zim</w:t>
      </w:r>
      <w:r w:rsidR="00AB619A">
        <w:rPr>
          <w:b/>
          <w:color w:val="C00000"/>
          <w:lang w:val="pl-PL"/>
        </w:rPr>
        <w:t>ní období</w:t>
      </w:r>
    </w:p>
    <w:tbl>
      <w:tblPr>
        <w:tblStyle w:val="Tabela-Siatka"/>
        <w:tblW w:w="804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68"/>
        <w:gridCol w:w="4078"/>
      </w:tblGrid>
      <w:tr w:rsidR="00DE6FB1" w:rsidTr="00DE6FB1">
        <w:tc>
          <w:tcPr>
            <w:tcW w:w="3968" w:type="dxa"/>
          </w:tcPr>
          <w:p w:rsidR="00DE6FB1" w:rsidRDefault="00DE6FB1" w:rsidP="00DE6FB1">
            <w:pPr>
              <w:pStyle w:val="Akapitzlist2"/>
              <w:ind w:left="0"/>
              <w:jc w:val="both"/>
              <w:rPr>
                <w:b/>
                <w:sz w:val="22"/>
                <w:szCs w:val="22"/>
                <w:lang w:val="pl-PL"/>
              </w:rPr>
            </w:pPr>
            <w:r w:rsidRPr="00DE6FB1">
              <w:rPr>
                <w:sz w:val="22"/>
                <w:szCs w:val="22"/>
                <w:lang w:val="pl-PL"/>
              </w:rPr>
              <w:t xml:space="preserve">W </w:t>
            </w:r>
            <w:r w:rsidRPr="00DE6FB1">
              <w:rPr>
                <w:b/>
                <w:sz w:val="22"/>
                <w:szCs w:val="22"/>
                <w:lang w:val="pl-PL"/>
              </w:rPr>
              <w:t>Polsce</w:t>
            </w:r>
            <w:r w:rsidRPr="00DE6FB1">
              <w:rPr>
                <w:sz w:val="22"/>
                <w:szCs w:val="22"/>
                <w:lang w:val="pl-PL"/>
              </w:rPr>
              <w:t xml:space="preserve"> użycie opon zimowych w zimie jest zalecane</w:t>
            </w:r>
            <w:r w:rsidR="0070798D">
              <w:rPr>
                <w:sz w:val="22"/>
                <w:szCs w:val="22"/>
                <w:lang w:val="pl-PL"/>
              </w:rPr>
              <w:t>.</w:t>
            </w:r>
            <w:r w:rsidRPr="00DE6FB1">
              <w:rPr>
                <w:b/>
                <w:sz w:val="22"/>
                <w:szCs w:val="22"/>
                <w:lang w:val="pl-PL"/>
              </w:rPr>
              <w:t xml:space="preserve"> </w:t>
            </w:r>
          </w:p>
          <w:p w:rsidR="0070798D" w:rsidRDefault="0070798D" w:rsidP="00DE6FB1">
            <w:pPr>
              <w:pStyle w:val="Akapitzlist2"/>
              <w:ind w:left="0"/>
              <w:jc w:val="both"/>
              <w:rPr>
                <w:b/>
                <w:sz w:val="22"/>
                <w:szCs w:val="22"/>
                <w:lang w:val="pl-PL"/>
              </w:rPr>
            </w:pPr>
          </w:p>
          <w:p w:rsidR="00DE6FB1" w:rsidRPr="00DE6FB1" w:rsidRDefault="00DE6FB1" w:rsidP="00DE6FB1">
            <w:pPr>
              <w:pStyle w:val="Akapitzlist2"/>
              <w:ind w:left="0"/>
              <w:jc w:val="both"/>
              <w:rPr>
                <w:sz w:val="22"/>
                <w:szCs w:val="22"/>
                <w:lang w:val="pl-PL"/>
              </w:rPr>
            </w:pPr>
            <w:r w:rsidRPr="00DE6FB1">
              <w:rPr>
                <w:b/>
                <w:sz w:val="22"/>
                <w:szCs w:val="22"/>
                <w:lang w:val="pl-PL"/>
              </w:rPr>
              <w:t>W Czechach</w:t>
            </w:r>
            <w:r w:rsidRPr="00DE6FB1">
              <w:rPr>
                <w:sz w:val="22"/>
                <w:szCs w:val="22"/>
                <w:lang w:val="pl-PL"/>
              </w:rPr>
              <w:t xml:space="preserve"> w okresie zimowym (od 1.11. do 31.3.) i jeżeli na drodze jest śnieg, lód lub gołoledź, albo na podstawie warunków atmosferycznych można przewidywać że podczas jazdy będzie na drodze znajdować się śnieg, lód lub gołoledź, pojazd o dopuszczalnej masie całkowitej nieprzekraczającej 3500 kg może być używany tylko pod warunkiem, że pojazd ma założone na wszystkich kołach opony zimowe z wysokością bieżnika co najmniej 4 mm. </w:t>
            </w:r>
          </w:p>
        </w:tc>
        <w:tc>
          <w:tcPr>
            <w:tcW w:w="4078" w:type="dxa"/>
          </w:tcPr>
          <w:p w:rsidR="00DE6FB1" w:rsidRDefault="00DE6FB1" w:rsidP="00DE6FB1">
            <w:pPr>
              <w:pStyle w:val="Akapitzlist"/>
              <w:suppressAutoHyphens w:val="0"/>
              <w:ind w:left="143"/>
              <w:jc w:val="both"/>
              <w:rPr>
                <w:sz w:val="22"/>
                <w:szCs w:val="22"/>
              </w:rPr>
            </w:pPr>
            <w:r w:rsidRPr="00DE6FB1">
              <w:rPr>
                <w:sz w:val="22"/>
                <w:szCs w:val="22"/>
              </w:rPr>
              <w:t>V </w:t>
            </w:r>
            <w:r w:rsidRPr="00DE6FB1">
              <w:rPr>
                <w:b/>
                <w:sz w:val="22"/>
                <w:szCs w:val="22"/>
              </w:rPr>
              <w:t>Polsku</w:t>
            </w:r>
            <w:r w:rsidRPr="00DE6FB1">
              <w:rPr>
                <w:sz w:val="22"/>
                <w:szCs w:val="22"/>
              </w:rPr>
              <w:t xml:space="preserve"> jsou zimní pneumatiky v zimě pouze doporučené</w:t>
            </w:r>
            <w:r w:rsidR="0070798D">
              <w:rPr>
                <w:sz w:val="22"/>
                <w:szCs w:val="22"/>
              </w:rPr>
              <w:t>.</w:t>
            </w:r>
          </w:p>
          <w:p w:rsidR="0070798D" w:rsidRDefault="0070798D" w:rsidP="00DB6838">
            <w:pPr>
              <w:pStyle w:val="Akapitzlist"/>
              <w:suppressAutoHyphens w:val="0"/>
              <w:ind w:left="143"/>
              <w:jc w:val="both"/>
              <w:rPr>
                <w:sz w:val="22"/>
                <w:szCs w:val="22"/>
              </w:rPr>
            </w:pPr>
          </w:p>
          <w:p w:rsidR="00DE6FB1" w:rsidRPr="00DE6FB1" w:rsidRDefault="00DE6FB1" w:rsidP="00DB6838">
            <w:pPr>
              <w:pStyle w:val="Akapitzlist"/>
              <w:suppressAutoHyphens w:val="0"/>
              <w:ind w:left="143"/>
              <w:jc w:val="both"/>
              <w:rPr>
                <w:sz w:val="22"/>
                <w:szCs w:val="22"/>
              </w:rPr>
            </w:pPr>
            <w:r w:rsidRPr="00DE6FB1">
              <w:rPr>
                <w:sz w:val="22"/>
                <w:szCs w:val="22"/>
              </w:rPr>
              <w:t>V </w:t>
            </w:r>
            <w:r w:rsidRPr="00DE6FB1">
              <w:rPr>
                <w:b/>
                <w:sz w:val="22"/>
                <w:szCs w:val="22"/>
              </w:rPr>
              <w:t>ČR</w:t>
            </w:r>
            <w:r w:rsidRPr="00DE6FB1">
              <w:rPr>
                <w:sz w:val="22"/>
                <w:szCs w:val="22"/>
              </w:rPr>
              <w:t xml:space="preserve"> v zimním období (od 1.11.-31.3.), pokud se na komunikaci nachází souvislá vrstva sněhu, led nebo námraza, nebo lze vzhledem k povětrnostním podmínkám předpokládat, že se na pozemní komunikaci během jízdy bude vyskytovat souvislá vrstva sněhu, led nebo námraza, lze užít motorové vozidlo do 3500 kg pouze za podmínky použití zimních pneumatik na všech kolech s hloubkou dezénu nejméně 4 mm. </w:t>
            </w:r>
          </w:p>
        </w:tc>
      </w:tr>
    </w:tbl>
    <w:p w:rsidR="00B52AD0" w:rsidRDefault="00DE6FB1" w:rsidP="00DE6FB1">
      <w:pPr>
        <w:pStyle w:val="Akapitzlist2"/>
        <w:spacing w:after="0"/>
        <w:ind w:left="0"/>
        <w:jc w:val="both"/>
      </w:pPr>
      <w:r>
        <w:rPr>
          <w:noProof/>
          <w:lang w:val="pl-PL" w:eastAsia="pl-PL"/>
        </w:rPr>
        <w:drawing>
          <wp:anchor distT="0" distB="0" distL="114300" distR="114300" simplePos="0" relativeHeight="251666432" behindDoc="1" locked="0" layoutInCell="1" allowOverlap="1" wp14:anchorId="3219F816" wp14:editId="294F39DD">
            <wp:simplePos x="0" y="0"/>
            <wp:positionH relativeFrom="column">
              <wp:posOffset>2032000</wp:posOffset>
            </wp:positionH>
            <wp:positionV relativeFrom="paragraph">
              <wp:posOffset>97790</wp:posOffset>
            </wp:positionV>
            <wp:extent cx="1135380" cy="504825"/>
            <wp:effectExtent l="0" t="0" r="7620" b="9525"/>
            <wp:wrapTopAndBottom/>
            <wp:docPr id="27"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135380" cy="504825"/>
                    </a:xfrm>
                    <a:prstGeom prst="rect">
                      <a:avLst/>
                    </a:prstGeom>
                  </pic:spPr>
                </pic:pic>
              </a:graphicData>
            </a:graphic>
            <wp14:sizeRelH relativeFrom="margin">
              <wp14:pctWidth>0</wp14:pctWidth>
            </wp14:sizeRelH>
            <wp14:sizeRelV relativeFrom="margin">
              <wp14:pctHeight>0</wp14:pctHeight>
            </wp14:sizeRelV>
          </wp:anchor>
        </w:drawing>
      </w:r>
      <w:r w:rsidR="00B52AD0">
        <w:rPr>
          <w:lang w:val="pl-PL"/>
        </w:rPr>
        <w:t xml:space="preserve">W </w:t>
      </w:r>
      <w:r w:rsidR="00B52AD0" w:rsidRPr="00C228E5">
        <w:rPr>
          <w:b/>
          <w:lang w:val="pl-PL"/>
        </w:rPr>
        <w:t>Czechach</w:t>
      </w:r>
      <w:r w:rsidR="000A39A0">
        <w:rPr>
          <w:lang w:val="pl-PL"/>
        </w:rPr>
        <w:t xml:space="preserve"> </w:t>
      </w:r>
      <w:r w:rsidR="00B52AD0">
        <w:rPr>
          <w:lang w:val="pl-PL"/>
        </w:rPr>
        <w:t>istnieje też znak drogowy</w:t>
      </w:r>
      <w:r w:rsidR="00466CC6">
        <w:rPr>
          <w:lang w:val="pl-PL"/>
        </w:rPr>
        <w:t xml:space="preserve"> </w:t>
      </w:r>
      <w:r w:rsidR="00672A55">
        <w:rPr>
          <w:lang w:val="pl-PL"/>
        </w:rPr>
        <w:t>„</w:t>
      </w:r>
      <w:r w:rsidR="00C228E5">
        <w:rPr>
          <w:lang w:val="pl-PL"/>
        </w:rPr>
        <w:t>W</w:t>
      </w:r>
      <w:r w:rsidR="00B52AD0">
        <w:rPr>
          <w:lang w:val="pl-PL"/>
        </w:rPr>
        <w:t>yposażenie zimowe</w:t>
      </w:r>
      <w:r w:rsidR="00672A55">
        <w:rPr>
          <w:lang w:val="pl-PL"/>
        </w:rPr>
        <w:t>”</w:t>
      </w:r>
      <w:r w:rsidR="00B52AD0">
        <w:rPr>
          <w:lang w:val="pl-PL"/>
        </w:rPr>
        <w:t xml:space="preserve">, </w:t>
      </w:r>
      <w:r w:rsidR="00466CC6">
        <w:rPr>
          <w:lang w:val="pl-PL"/>
        </w:rPr>
        <w:t>który oznacza, że z</w:t>
      </w:r>
      <w:r w:rsidR="00C228E5">
        <w:rPr>
          <w:lang w:val="pl-PL"/>
        </w:rPr>
        <w:t xml:space="preserve">awsze </w:t>
      </w:r>
      <w:r w:rsidR="00B52AD0">
        <w:rPr>
          <w:lang w:val="pl-PL"/>
        </w:rPr>
        <w:t>muszą być użyte opony zimowe.</w:t>
      </w:r>
      <w:r w:rsidR="00AE745F">
        <w:rPr>
          <w:lang w:val="pl-PL"/>
        </w:rPr>
        <w:t xml:space="preserve"> </w:t>
      </w:r>
      <w:r>
        <w:rPr>
          <w:lang w:val="pl-PL"/>
        </w:rPr>
        <w:t xml:space="preserve">/ V </w:t>
      </w:r>
      <w:r w:rsidRPr="00340169">
        <w:rPr>
          <w:b/>
        </w:rPr>
        <w:t>ČR</w:t>
      </w:r>
      <w:r>
        <w:t xml:space="preserve"> existuje také dopravní značka </w:t>
      </w:r>
      <w:r w:rsidR="00672A55">
        <w:t>„</w:t>
      </w:r>
      <w:r>
        <w:t>Zimní výbava</w:t>
      </w:r>
      <w:r w:rsidR="00672A55">
        <w:t>“</w:t>
      </w:r>
      <w:r>
        <w:t>, zde musí být</w:t>
      </w:r>
      <w:r w:rsidR="00FE0D11">
        <w:t xml:space="preserve"> použity</w:t>
      </w:r>
      <w:r>
        <w:t xml:space="preserve"> zimní pneumatiky.</w:t>
      </w:r>
      <w:r w:rsidR="0070798D">
        <w:t xml:space="preserve"> </w:t>
      </w:r>
    </w:p>
    <w:p w:rsidR="008504D2" w:rsidRPr="00F75C61" w:rsidRDefault="008504D2" w:rsidP="008504D2">
      <w:pPr>
        <w:pStyle w:val="Default"/>
        <w:ind w:left="-851" w:right="-851"/>
        <w:jc w:val="center"/>
        <w:rPr>
          <w:sz w:val="22"/>
          <w:szCs w:val="22"/>
        </w:rPr>
      </w:pPr>
      <w:r>
        <w:rPr>
          <w:noProof/>
        </w:rPr>
        <w:lastRenderedPageBreak/>
        <w:drawing>
          <wp:inline distT="0" distB="0" distL="0" distR="0" wp14:anchorId="14D96D17" wp14:editId="743AB5FD">
            <wp:extent cx="3727453" cy="360721"/>
            <wp:effectExtent l="0" t="0" r="6350" b="1270"/>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1432" cy="362074"/>
                    </a:xfrm>
                    <a:prstGeom prst="rect">
                      <a:avLst/>
                    </a:prstGeom>
                    <a:noFill/>
                    <a:ln>
                      <a:noFill/>
                    </a:ln>
                  </pic:spPr>
                </pic:pic>
              </a:graphicData>
            </a:graphic>
          </wp:inline>
        </w:drawing>
      </w:r>
      <w:r>
        <w:rPr>
          <w:noProof/>
          <w:sz w:val="22"/>
          <w:szCs w:val="22"/>
        </w:rPr>
        <w:drawing>
          <wp:inline distT="0" distB="0" distL="0" distR="0" wp14:anchorId="0B649251" wp14:editId="2C4DD404">
            <wp:extent cx="1073684" cy="360000"/>
            <wp:effectExtent l="0" t="0" r="0" b="2540"/>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3684" cy="360000"/>
                    </a:xfrm>
                    <a:prstGeom prst="rect">
                      <a:avLst/>
                    </a:prstGeom>
                    <a:noFill/>
                    <a:ln>
                      <a:noFill/>
                    </a:ln>
                  </pic:spPr>
                </pic:pic>
              </a:graphicData>
            </a:graphic>
          </wp:inline>
        </w:drawing>
      </w:r>
    </w:p>
    <w:p w:rsidR="008504D2" w:rsidRDefault="00B52AD0" w:rsidP="008504D2">
      <w:pPr>
        <w:pStyle w:val="Akapitzlist1"/>
        <w:jc w:val="both"/>
        <w:rPr>
          <w:lang w:val="pl-PL"/>
        </w:rPr>
      </w:pPr>
      <w:r>
        <w:rPr>
          <w:noProof/>
          <w:lang w:val="pl-PL" w:eastAsia="pl-PL"/>
        </w:rPr>
        <mc:AlternateContent>
          <mc:Choice Requires="wps">
            <w:drawing>
              <wp:anchor distT="0" distB="0" distL="114300" distR="114300" simplePos="0" relativeHeight="251664384" behindDoc="0" locked="0" layoutInCell="1" allowOverlap="1" wp14:anchorId="41B707C7" wp14:editId="25B237A9">
                <wp:simplePos x="0" y="0"/>
                <wp:positionH relativeFrom="column">
                  <wp:posOffset>29845</wp:posOffset>
                </wp:positionH>
                <wp:positionV relativeFrom="paragraph">
                  <wp:posOffset>125095</wp:posOffset>
                </wp:positionV>
                <wp:extent cx="5067300" cy="1574165"/>
                <wp:effectExtent l="0" t="0" r="0" b="0"/>
                <wp:wrapNone/>
                <wp:docPr id="59" name="Pole tekstowe 59"/>
                <wp:cNvGraphicFramePr/>
                <a:graphic xmlns:a="http://schemas.openxmlformats.org/drawingml/2006/main">
                  <a:graphicData uri="http://schemas.microsoft.com/office/word/2010/wordprocessingShape">
                    <wps:wsp>
                      <wps:cNvSpPr txBox="1"/>
                      <wps:spPr>
                        <a:xfrm>
                          <a:off x="0" y="0"/>
                          <a:ext cx="5067300" cy="1574165"/>
                        </a:xfrm>
                        <a:prstGeom prst="rect">
                          <a:avLst/>
                        </a:prstGeom>
                        <a:noFill/>
                        <a:ln>
                          <a:noFill/>
                        </a:ln>
                        <a:effectLst/>
                      </wps:spPr>
                      <wps:txbx>
                        <w:txbxContent>
                          <w:p w:rsidR="003B7A2A" w:rsidRPr="00B52AD0" w:rsidRDefault="003B7A2A" w:rsidP="00B52AD0">
                            <w:pPr>
                              <w:pStyle w:val="Akapitzlist1"/>
                              <w:ind w:left="142"/>
                              <w:jc w:val="center"/>
                              <w:rPr>
                                <w:b/>
                                <w:color w:val="0070C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B52AD0">
                              <w:rPr>
                                <w:b/>
                                <w:color w:val="0070C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Společně pro bezpečnost</w:t>
                            </w:r>
                          </w:p>
                          <w:p w:rsidR="003B7A2A" w:rsidRPr="00B52AD0" w:rsidRDefault="003B7A2A" w:rsidP="00B52AD0">
                            <w:pPr>
                              <w:pStyle w:val="Akapitzlist1"/>
                              <w:ind w:left="142"/>
                              <w:jc w:val="center"/>
                              <w:rPr>
                                <w:b/>
                                <w:color w:val="0070C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B52AD0">
                              <w:rPr>
                                <w:b/>
                                <w:color w:val="0070C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Razem dla bezpieczeństwa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1B707C7" id="_x0000_t202" coordsize="21600,21600" o:spt="202" path="m,l,21600r21600,l21600,xe">
                <v:stroke joinstyle="miter"/>
                <v:path gradientshapeok="t" o:connecttype="rect"/>
              </v:shapetype>
              <v:shape id="Pole tekstowe 59" o:spid="_x0000_s1026" type="#_x0000_t202" style="position:absolute;left:0;text-align:left;margin-left:2.35pt;margin-top:9.85pt;width:399pt;height:123.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" filled="f" stroked="f">
                <v:textbox style="mso-fit-shape-to-text:t">
                  <w:txbxContent>
                    <w:p w:rsidR="003B7A2A" w:rsidRPr="00B52AD0" w:rsidRDefault="003B7A2A" w:rsidP="00B52AD0">
                      <w:pPr>
                        <w:pStyle w:val="Akapitzlist1"/>
                        <w:ind w:left="142"/>
                        <w:jc w:val="center"/>
                        <w:rPr>
                          <w:b/>
                          <w:color w:val="0070C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B52AD0">
                        <w:rPr>
                          <w:b/>
                          <w:color w:val="0070C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Společně pro bezpečnost</w:t>
                      </w:r>
                    </w:p>
                    <w:p w:rsidR="003B7A2A" w:rsidRPr="00B52AD0" w:rsidRDefault="003B7A2A" w:rsidP="00B52AD0">
                      <w:pPr>
                        <w:pStyle w:val="Akapitzlist1"/>
                        <w:ind w:left="142"/>
                        <w:jc w:val="center"/>
                        <w:rPr>
                          <w:b/>
                          <w:color w:val="0070C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roofErr w:type="spellStart"/>
                      <w:r w:rsidRPr="00B52AD0">
                        <w:rPr>
                          <w:b/>
                          <w:color w:val="0070C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Razem</w:t>
                      </w:r>
                      <w:proofErr w:type="spellEnd"/>
                      <w:r w:rsidRPr="00B52AD0">
                        <w:rPr>
                          <w:b/>
                          <w:color w:val="0070C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 </w:t>
                      </w:r>
                      <w:proofErr w:type="spellStart"/>
                      <w:r w:rsidRPr="00B52AD0">
                        <w:rPr>
                          <w:b/>
                          <w:color w:val="0070C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dla</w:t>
                      </w:r>
                      <w:proofErr w:type="spellEnd"/>
                      <w:r w:rsidRPr="00B52AD0">
                        <w:rPr>
                          <w:b/>
                          <w:color w:val="0070C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 </w:t>
                      </w:r>
                      <w:proofErr w:type="spellStart"/>
                      <w:r w:rsidRPr="00B52AD0">
                        <w:rPr>
                          <w:b/>
                          <w:color w:val="0070C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bezpieczeństwa</w:t>
                      </w:r>
                      <w:proofErr w:type="spellEnd"/>
                    </w:p>
                  </w:txbxContent>
                </v:textbox>
              </v:shape>
            </w:pict>
          </mc:Fallback>
        </mc:AlternateContent>
      </w:r>
    </w:p>
    <w:p w:rsidR="008504D2" w:rsidRDefault="008504D2" w:rsidP="008504D2">
      <w:pPr>
        <w:pStyle w:val="Akapitzlist1"/>
        <w:jc w:val="both"/>
        <w:rPr>
          <w:lang w:val="pl-PL"/>
        </w:rPr>
      </w:pPr>
    </w:p>
    <w:p w:rsidR="008504D2" w:rsidRDefault="008504D2" w:rsidP="008504D2">
      <w:pPr>
        <w:pStyle w:val="Akapitzlist1"/>
        <w:jc w:val="both"/>
        <w:rPr>
          <w:lang w:val="pl-PL"/>
        </w:rPr>
      </w:pPr>
    </w:p>
    <w:p w:rsidR="008504D2" w:rsidRDefault="008504D2" w:rsidP="008504D2">
      <w:pPr>
        <w:pStyle w:val="Akapitzlist1"/>
        <w:jc w:val="both"/>
        <w:rPr>
          <w:lang w:val="pl-PL"/>
        </w:rPr>
      </w:pPr>
    </w:p>
    <w:p w:rsidR="008504D2" w:rsidRDefault="008504D2" w:rsidP="008504D2">
      <w:pPr>
        <w:pStyle w:val="Akapitzlist1"/>
        <w:jc w:val="both"/>
        <w:rPr>
          <w:lang w:val="pl-PL"/>
        </w:rPr>
      </w:pPr>
    </w:p>
    <w:p w:rsidR="008504D2" w:rsidRDefault="008504D2" w:rsidP="008504D2">
      <w:pPr>
        <w:pStyle w:val="Akapitzlist1"/>
        <w:jc w:val="both"/>
        <w:rPr>
          <w:lang w:val="pl-PL"/>
        </w:rPr>
      </w:pPr>
    </w:p>
    <w:tbl>
      <w:tblPr>
        <w:tblStyle w:val="Tabela-Siatka"/>
        <w:tblW w:w="0" w:type="auto"/>
        <w:tblInd w:w="1101" w:type="dxa"/>
        <w:tblLook w:val="04A0" w:firstRow="1" w:lastRow="0" w:firstColumn="1" w:lastColumn="0" w:noHBand="0" w:noVBand="1"/>
      </w:tblPr>
      <w:tblGrid>
        <w:gridCol w:w="2518"/>
        <w:gridCol w:w="2130"/>
        <w:gridCol w:w="1842"/>
        <w:gridCol w:w="9"/>
      </w:tblGrid>
      <w:tr w:rsidR="00B52AD0" w:rsidTr="0070798D">
        <w:trPr>
          <w:gridAfter w:val="1"/>
          <w:wAfter w:w="9" w:type="dxa"/>
          <w:trHeight w:val="442"/>
        </w:trPr>
        <w:tc>
          <w:tcPr>
            <w:tcW w:w="6490" w:type="dxa"/>
            <w:gridSpan w:val="3"/>
            <w:shd w:val="clear" w:color="auto" w:fill="C2D69B" w:themeFill="accent3" w:themeFillTint="99"/>
            <w:vAlign w:val="center"/>
          </w:tcPr>
          <w:p w:rsidR="00B52AD0" w:rsidRPr="00416C7D" w:rsidRDefault="00B52AD0" w:rsidP="00622838">
            <w:pPr>
              <w:jc w:val="center"/>
              <w:rPr>
                <w:rFonts w:eastAsia="Calibri" w:cs="Arial"/>
                <w:b/>
                <w:sz w:val="28"/>
              </w:rPr>
            </w:pPr>
            <w:r w:rsidRPr="00416C7D">
              <w:rPr>
                <w:rFonts w:eastAsia="Calibri" w:cs="Arial"/>
                <w:b/>
                <w:sz w:val="28"/>
              </w:rPr>
              <w:t>Ważne numery telefonów/</w:t>
            </w:r>
          </w:p>
          <w:p w:rsidR="00B52AD0" w:rsidRPr="00B97729" w:rsidRDefault="00B52AD0" w:rsidP="00B52AD0">
            <w:pPr>
              <w:ind w:left="318"/>
              <w:jc w:val="center"/>
              <w:rPr>
                <w:rFonts w:eastAsia="Calibri" w:cs="Arial"/>
                <w:b/>
                <w:sz w:val="28"/>
              </w:rPr>
            </w:pPr>
          </w:p>
          <w:p w:rsidR="00B52AD0" w:rsidRPr="00B97729" w:rsidRDefault="00B97729" w:rsidP="00622838">
            <w:pPr>
              <w:jc w:val="center"/>
              <w:rPr>
                <w:rFonts w:eastAsia="Calibri" w:cs="Arial"/>
                <w:b/>
                <w:sz w:val="28"/>
              </w:rPr>
            </w:pPr>
            <w:r>
              <w:rPr>
                <w:rFonts w:eastAsia="Calibri" w:cs="Arial"/>
                <w:b/>
                <w:sz w:val="28"/>
              </w:rPr>
              <w:t>Tísňové linky</w:t>
            </w:r>
          </w:p>
        </w:tc>
      </w:tr>
      <w:tr w:rsidR="00B52AD0" w:rsidTr="0070798D">
        <w:trPr>
          <w:trHeight w:val="572"/>
        </w:trPr>
        <w:tc>
          <w:tcPr>
            <w:tcW w:w="2518" w:type="dxa"/>
            <w:shd w:val="clear" w:color="auto" w:fill="C2D69B" w:themeFill="accent3" w:themeFillTint="99"/>
            <w:vAlign w:val="center"/>
          </w:tcPr>
          <w:p w:rsidR="00B52AD0" w:rsidRPr="00BF3407" w:rsidRDefault="00B52AD0" w:rsidP="00622838">
            <w:pPr>
              <w:jc w:val="center"/>
              <w:rPr>
                <w:rFonts w:ascii="Arial" w:eastAsia="Calibri" w:hAnsi="Arial" w:cs="Arial"/>
                <w:b/>
                <w:sz w:val="28"/>
              </w:rPr>
            </w:pPr>
          </w:p>
        </w:tc>
        <w:tc>
          <w:tcPr>
            <w:tcW w:w="2130" w:type="dxa"/>
            <w:shd w:val="clear" w:color="auto" w:fill="C2D69B" w:themeFill="accent3" w:themeFillTint="99"/>
            <w:vAlign w:val="center"/>
          </w:tcPr>
          <w:p w:rsidR="00B52AD0" w:rsidRPr="00416C7D" w:rsidRDefault="00B52AD0" w:rsidP="00622838">
            <w:pPr>
              <w:jc w:val="center"/>
              <w:rPr>
                <w:rFonts w:eastAsia="Calibri" w:cs="Arial"/>
                <w:b/>
                <w:sz w:val="28"/>
              </w:rPr>
            </w:pPr>
            <w:r w:rsidRPr="00416C7D">
              <w:rPr>
                <w:rFonts w:eastAsia="Calibri" w:cs="Arial"/>
                <w:b/>
                <w:noProof/>
                <w:sz w:val="32"/>
                <w:lang w:val="pl-PL" w:eastAsia="pl-PL"/>
              </w:rPr>
              <w:drawing>
                <wp:inline distT="0" distB="0" distL="0" distR="0" wp14:anchorId="41497253" wp14:editId="39B3BBA2">
                  <wp:extent cx="414655" cy="255270"/>
                  <wp:effectExtent l="0" t="0" r="4445" b="0"/>
                  <wp:docPr id="60" name="Obraz 60" descr="Flaga_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a_pols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655" cy="255270"/>
                          </a:xfrm>
                          <a:prstGeom prst="rect">
                            <a:avLst/>
                          </a:prstGeom>
                          <a:noFill/>
                          <a:ln>
                            <a:noFill/>
                          </a:ln>
                        </pic:spPr>
                      </pic:pic>
                    </a:graphicData>
                  </a:graphic>
                </wp:inline>
              </w:drawing>
            </w:r>
          </w:p>
        </w:tc>
        <w:tc>
          <w:tcPr>
            <w:tcW w:w="1851" w:type="dxa"/>
            <w:gridSpan w:val="2"/>
            <w:shd w:val="clear" w:color="auto" w:fill="C2D69B" w:themeFill="accent3" w:themeFillTint="99"/>
            <w:vAlign w:val="center"/>
          </w:tcPr>
          <w:p w:rsidR="00B52AD0" w:rsidRPr="00416C7D" w:rsidRDefault="00B52AD0" w:rsidP="00622838">
            <w:pPr>
              <w:jc w:val="center"/>
              <w:rPr>
                <w:rFonts w:eastAsia="Calibri" w:cs="Arial"/>
                <w:b/>
                <w:sz w:val="28"/>
              </w:rPr>
            </w:pPr>
            <w:r w:rsidRPr="00416C7D">
              <w:rPr>
                <w:rFonts w:eastAsia="Calibri" w:cs="Arial"/>
                <w:b/>
                <w:noProof/>
                <w:sz w:val="32"/>
                <w:lang w:val="pl-PL" w:eastAsia="pl-PL"/>
              </w:rPr>
              <w:drawing>
                <wp:inline distT="0" distB="0" distL="0" distR="0" wp14:anchorId="3F321BC1" wp14:editId="005F9628">
                  <wp:extent cx="467995" cy="266065"/>
                  <wp:effectExtent l="0" t="0" r="8255" b="635"/>
                  <wp:docPr id="61" name="Obraz 61" descr="cze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ech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266065"/>
                          </a:xfrm>
                          <a:prstGeom prst="rect">
                            <a:avLst/>
                          </a:prstGeom>
                          <a:noFill/>
                          <a:ln>
                            <a:noFill/>
                          </a:ln>
                        </pic:spPr>
                      </pic:pic>
                    </a:graphicData>
                  </a:graphic>
                </wp:inline>
              </w:drawing>
            </w:r>
          </w:p>
        </w:tc>
      </w:tr>
      <w:tr w:rsidR="00B52AD0" w:rsidTr="0070798D">
        <w:trPr>
          <w:gridAfter w:val="1"/>
          <w:wAfter w:w="9" w:type="dxa"/>
          <w:trHeight w:val="684"/>
        </w:trPr>
        <w:tc>
          <w:tcPr>
            <w:tcW w:w="2518" w:type="dxa"/>
            <w:shd w:val="clear" w:color="auto" w:fill="C2D69B" w:themeFill="accent3" w:themeFillTint="99"/>
            <w:vAlign w:val="center"/>
          </w:tcPr>
          <w:p w:rsidR="00B52AD0" w:rsidRPr="00416C7D" w:rsidRDefault="00B52AD0" w:rsidP="00622838">
            <w:pPr>
              <w:rPr>
                <w:rFonts w:eastAsia="Calibri" w:cs="Arial"/>
                <w:b/>
              </w:rPr>
            </w:pPr>
            <w:r w:rsidRPr="00BF3407">
              <w:rPr>
                <w:rFonts w:eastAsia="Calibri" w:cs="Arial"/>
                <w:b/>
              </w:rPr>
              <w:t>Europejski nr alarmowy</w:t>
            </w:r>
            <w:r w:rsidR="00B07ED8">
              <w:rPr>
                <w:rFonts w:eastAsia="Calibri" w:cs="Arial"/>
                <w:b/>
              </w:rPr>
              <w:t xml:space="preserve"> </w:t>
            </w:r>
            <w:r w:rsidRPr="00416C7D">
              <w:rPr>
                <w:rFonts w:eastAsia="Calibri" w:cs="Arial"/>
                <w:b/>
              </w:rPr>
              <w:t>/</w:t>
            </w:r>
          </w:p>
          <w:p w:rsidR="00B52AD0" w:rsidRPr="00B97729" w:rsidRDefault="00B52AD0" w:rsidP="00622838">
            <w:pPr>
              <w:rPr>
                <w:rFonts w:eastAsia="Calibri" w:cs="Arial"/>
                <w:b/>
                <w:sz w:val="16"/>
                <w:szCs w:val="16"/>
              </w:rPr>
            </w:pPr>
          </w:p>
          <w:p w:rsidR="00B52AD0" w:rsidRPr="00416C7D" w:rsidRDefault="00DB6838" w:rsidP="00DB6838">
            <w:r>
              <w:rPr>
                <w:rFonts w:eastAsia="Calibri" w:cs="Arial"/>
                <w:b/>
              </w:rPr>
              <w:t>Evropské číslo tísňového volání</w:t>
            </w:r>
          </w:p>
        </w:tc>
        <w:tc>
          <w:tcPr>
            <w:tcW w:w="2130" w:type="dxa"/>
            <w:shd w:val="clear" w:color="auto" w:fill="C2D69B" w:themeFill="accent3" w:themeFillTint="99"/>
            <w:vAlign w:val="center"/>
          </w:tcPr>
          <w:p w:rsidR="00B52AD0" w:rsidRPr="00416C7D" w:rsidRDefault="00B52AD0" w:rsidP="00622838">
            <w:pPr>
              <w:jc w:val="center"/>
            </w:pPr>
            <w:r w:rsidRPr="00BF3407">
              <w:rPr>
                <w:rFonts w:eastAsia="Calibri" w:cs="Arial"/>
                <w:b/>
              </w:rPr>
              <w:t>112</w:t>
            </w:r>
          </w:p>
        </w:tc>
        <w:tc>
          <w:tcPr>
            <w:tcW w:w="1842" w:type="dxa"/>
            <w:shd w:val="clear" w:color="auto" w:fill="C2D69B" w:themeFill="accent3" w:themeFillTint="99"/>
            <w:vAlign w:val="center"/>
          </w:tcPr>
          <w:p w:rsidR="00B52AD0" w:rsidRPr="00416C7D" w:rsidRDefault="00B52AD0" w:rsidP="00622838">
            <w:pPr>
              <w:jc w:val="center"/>
            </w:pPr>
            <w:r w:rsidRPr="00BF3407">
              <w:rPr>
                <w:rFonts w:eastAsia="Calibri" w:cs="Arial"/>
                <w:b/>
              </w:rPr>
              <w:t>112</w:t>
            </w:r>
          </w:p>
        </w:tc>
      </w:tr>
      <w:tr w:rsidR="00B52AD0" w:rsidTr="0070798D">
        <w:trPr>
          <w:gridAfter w:val="1"/>
          <w:wAfter w:w="9" w:type="dxa"/>
          <w:trHeight w:val="694"/>
        </w:trPr>
        <w:tc>
          <w:tcPr>
            <w:tcW w:w="2518" w:type="dxa"/>
            <w:shd w:val="clear" w:color="auto" w:fill="C2D69B" w:themeFill="accent3" w:themeFillTint="99"/>
            <w:vAlign w:val="center"/>
          </w:tcPr>
          <w:p w:rsidR="00B52AD0" w:rsidRPr="00416C7D" w:rsidRDefault="00B52AD0" w:rsidP="00622838">
            <w:pPr>
              <w:rPr>
                <w:rFonts w:eastAsia="Calibri" w:cs="Arial"/>
                <w:b/>
              </w:rPr>
            </w:pPr>
            <w:r w:rsidRPr="00BF3407">
              <w:rPr>
                <w:rFonts w:eastAsia="Calibri" w:cs="Arial"/>
                <w:b/>
              </w:rPr>
              <w:t>Pogotowie ratunkowe</w:t>
            </w:r>
            <w:r w:rsidR="00B07ED8">
              <w:rPr>
                <w:rFonts w:eastAsia="Calibri" w:cs="Arial"/>
                <w:b/>
              </w:rPr>
              <w:t xml:space="preserve"> </w:t>
            </w:r>
            <w:r w:rsidRPr="00416C7D">
              <w:rPr>
                <w:rFonts w:eastAsia="Calibri" w:cs="Arial"/>
                <w:b/>
              </w:rPr>
              <w:t>/</w:t>
            </w:r>
          </w:p>
          <w:p w:rsidR="00B52AD0" w:rsidRPr="00416C7D" w:rsidRDefault="00B52AD0" w:rsidP="00622838">
            <w:pPr>
              <w:rPr>
                <w:rFonts w:eastAsia="Calibri" w:cs="Arial"/>
                <w:b/>
              </w:rPr>
            </w:pPr>
          </w:p>
          <w:p w:rsidR="00B52AD0" w:rsidRPr="00416C7D" w:rsidRDefault="00EC0843" w:rsidP="00EC0843">
            <w:r>
              <w:rPr>
                <w:rFonts w:eastAsia="Calibri" w:cs="Arial"/>
                <w:b/>
              </w:rPr>
              <w:t>Zdravotnická záchranná služba</w:t>
            </w:r>
          </w:p>
        </w:tc>
        <w:tc>
          <w:tcPr>
            <w:tcW w:w="2130" w:type="dxa"/>
            <w:shd w:val="clear" w:color="auto" w:fill="C2D69B" w:themeFill="accent3" w:themeFillTint="99"/>
            <w:vAlign w:val="center"/>
          </w:tcPr>
          <w:p w:rsidR="00B52AD0" w:rsidRPr="00416C7D" w:rsidRDefault="00B52AD0" w:rsidP="00622838">
            <w:pPr>
              <w:jc w:val="center"/>
            </w:pPr>
            <w:r w:rsidRPr="00BF3407">
              <w:rPr>
                <w:rFonts w:eastAsia="Calibri" w:cs="Arial"/>
                <w:b/>
              </w:rPr>
              <w:t>999</w:t>
            </w:r>
          </w:p>
        </w:tc>
        <w:tc>
          <w:tcPr>
            <w:tcW w:w="1842" w:type="dxa"/>
            <w:shd w:val="clear" w:color="auto" w:fill="C2D69B" w:themeFill="accent3" w:themeFillTint="99"/>
            <w:vAlign w:val="center"/>
          </w:tcPr>
          <w:p w:rsidR="00B52AD0" w:rsidRPr="00416C7D" w:rsidRDefault="00B52AD0" w:rsidP="00622838">
            <w:pPr>
              <w:jc w:val="center"/>
            </w:pPr>
            <w:r w:rsidRPr="00BF3407">
              <w:rPr>
                <w:rFonts w:eastAsia="Calibri" w:cs="Arial"/>
                <w:b/>
              </w:rPr>
              <w:t>155</w:t>
            </w:r>
          </w:p>
        </w:tc>
      </w:tr>
      <w:tr w:rsidR="00B52AD0" w:rsidTr="0070798D">
        <w:trPr>
          <w:gridAfter w:val="1"/>
          <w:wAfter w:w="9" w:type="dxa"/>
          <w:trHeight w:val="407"/>
        </w:trPr>
        <w:tc>
          <w:tcPr>
            <w:tcW w:w="2518" w:type="dxa"/>
            <w:shd w:val="clear" w:color="auto" w:fill="C2D69B" w:themeFill="accent3" w:themeFillTint="99"/>
            <w:vAlign w:val="center"/>
          </w:tcPr>
          <w:p w:rsidR="00B52AD0" w:rsidRPr="00416C7D" w:rsidRDefault="00B52AD0" w:rsidP="00622838">
            <w:pPr>
              <w:rPr>
                <w:rFonts w:eastAsia="Calibri" w:cs="Arial"/>
                <w:b/>
              </w:rPr>
            </w:pPr>
            <w:r w:rsidRPr="00BF3407">
              <w:rPr>
                <w:rFonts w:eastAsia="Calibri" w:cs="Arial"/>
                <w:b/>
              </w:rPr>
              <w:t>Policja</w:t>
            </w:r>
            <w:r w:rsidR="00B07ED8">
              <w:rPr>
                <w:rFonts w:eastAsia="Calibri" w:cs="Arial"/>
                <w:b/>
              </w:rPr>
              <w:t xml:space="preserve"> </w:t>
            </w:r>
            <w:r w:rsidRPr="00416C7D">
              <w:rPr>
                <w:rFonts w:eastAsia="Calibri" w:cs="Arial"/>
                <w:b/>
              </w:rPr>
              <w:t>/</w:t>
            </w:r>
          </w:p>
          <w:p w:rsidR="00B52AD0" w:rsidRPr="00416C7D" w:rsidRDefault="00B52AD0" w:rsidP="00622838"/>
          <w:p w:rsidR="00B52AD0" w:rsidRPr="00416C7D" w:rsidRDefault="00340169" w:rsidP="00622838">
            <w:r w:rsidRPr="00340169">
              <w:rPr>
                <w:rFonts w:eastAsia="Calibri" w:cs="Arial"/>
                <w:b/>
              </w:rPr>
              <w:t>Policie</w:t>
            </w:r>
          </w:p>
        </w:tc>
        <w:tc>
          <w:tcPr>
            <w:tcW w:w="2130" w:type="dxa"/>
            <w:shd w:val="clear" w:color="auto" w:fill="C2D69B" w:themeFill="accent3" w:themeFillTint="99"/>
            <w:vAlign w:val="center"/>
          </w:tcPr>
          <w:p w:rsidR="00B52AD0" w:rsidRPr="00416C7D" w:rsidRDefault="00B52AD0" w:rsidP="00622838">
            <w:pPr>
              <w:jc w:val="center"/>
            </w:pPr>
            <w:r w:rsidRPr="00BF3407">
              <w:rPr>
                <w:rFonts w:eastAsia="Calibri" w:cs="Arial"/>
                <w:b/>
              </w:rPr>
              <w:t>997</w:t>
            </w:r>
          </w:p>
        </w:tc>
        <w:tc>
          <w:tcPr>
            <w:tcW w:w="1842" w:type="dxa"/>
            <w:shd w:val="clear" w:color="auto" w:fill="C2D69B" w:themeFill="accent3" w:themeFillTint="99"/>
            <w:vAlign w:val="center"/>
          </w:tcPr>
          <w:p w:rsidR="00B52AD0" w:rsidRPr="00416C7D" w:rsidRDefault="00B52AD0" w:rsidP="00622838">
            <w:pPr>
              <w:jc w:val="center"/>
            </w:pPr>
            <w:r w:rsidRPr="00BF3407">
              <w:rPr>
                <w:rFonts w:eastAsia="Calibri" w:cs="Arial"/>
                <w:b/>
              </w:rPr>
              <w:t>158</w:t>
            </w:r>
          </w:p>
        </w:tc>
      </w:tr>
      <w:tr w:rsidR="00B52AD0" w:rsidTr="0070798D">
        <w:trPr>
          <w:gridAfter w:val="1"/>
          <w:wAfter w:w="9" w:type="dxa"/>
          <w:trHeight w:val="426"/>
        </w:trPr>
        <w:tc>
          <w:tcPr>
            <w:tcW w:w="2518" w:type="dxa"/>
            <w:shd w:val="clear" w:color="auto" w:fill="C2D69B" w:themeFill="accent3" w:themeFillTint="99"/>
            <w:vAlign w:val="center"/>
          </w:tcPr>
          <w:p w:rsidR="00B52AD0" w:rsidRPr="00416C7D" w:rsidRDefault="00B52AD0" w:rsidP="00622838">
            <w:pPr>
              <w:rPr>
                <w:rFonts w:eastAsia="Calibri" w:cs="Arial"/>
                <w:b/>
              </w:rPr>
            </w:pPr>
            <w:r w:rsidRPr="00BF3407">
              <w:rPr>
                <w:rFonts w:eastAsia="Calibri" w:cs="Arial"/>
                <w:b/>
              </w:rPr>
              <w:t>Straż Pożarna</w:t>
            </w:r>
            <w:r w:rsidR="00B07ED8">
              <w:rPr>
                <w:rFonts w:eastAsia="Calibri" w:cs="Arial"/>
                <w:b/>
              </w:rPr>
              <w:t xml:space="preserve"> </w:t>
            </w:r>
            <w:r w:rsidRPr="00416C7D">
              <w:rPr>
                <w:rFonts w:eastAsia="Calibri" w:cs="Arial"/>
                <w:b/>
              </w:rPr>
              <w:t>/</w:t>
            </w:r>
          </w:p>
          <w:p w:rsidR="00B52AD0" w:rsidRPr="00416C7D" w:rsidRDefault="00B52AD0" w:rsidP="00622838">
            <w:pPr>
              <w:rPr>
                <w:rFonts w:eastAsia="Calibri" w:cs="Arial"/>
                <w:b/>
              </w:rPr>
            </w:pPr>
          </w:p>
          <w:p w:rsidR="00B52AD0" w:rsidRPr="00416C7D" w:rsidRDefault="00340169" w:rsidP="00622838">
            <w:r w:rsidRPr="00340169">
              <w:rPr>
                <w:rFonts w:eastAsia="Calibri" w:cs="Arial"/>
                <w:b/>
              </w:rPr>
              <w:t>Hasiči</w:t>
            </w:r>
          </w:p>
        </w:tc>
        <w:tc>
          <w:tcPr>
            <w:tcW w:w="2130" w:type="dxa"/>
            <w:shd w:val="clear" w:color="auto" w:fill="C2D69B" w:themeFill="accent3" w:themeFillTint="99"/>
            <w:vAlign w:val="center"/>
          </w:tcPr>
          <w:p w:rsidR="00B52AD0" w:rsidRPr="00416C7D" w:rsidRDefault="00B52AD0" w:rsidP="00622838">
            <w:pPr>
              <w:jc w:val="center"/>
            </w:pPr>
            <w:r w:rsidRPr="00BF3407">
              <w:rPr>
                <w:rFonts w:eastAsia="Calibri" w:cs="Arial"/>
                <w:b/>
              </w:rPr>
              <w:t>998</w:t>
            </w:r>
          </w:p>
        </w:tc>
        <w:tc>
          <w:tcPr>
            <w:tcW w:w="1842" w:type="dxa"/>
            <w:shd w:val="clear" w:color="auto" w:fill="C2D69B" w:themeFill="accent3" w:themeFillTint="99"/>
            <w:vAlign w:val="center"/>
          </w:tcPr>
          <w:p w:rsidR="00B52AD0" w:rsidRPr="00416C7D" w:rsidRDefault="00B52AD0" w:rsidP="00622838">
            <w:pPr>
              <w:jc w:val="center"/>
            </w:pPr>
            <w:r w:rsidRPr="00BF3407">
              <w:rPr>
                <w:rFonts w:eastAsia="Calibri" w:cs="Arial"/>
                <w:b/>
              </w:rPr>
              <w:t>150</w:t>
            </w:r>
          </w:p>
        </w:tc>
      </w:tr>
    </w:tbl>
    <w:p w:rsidR="008504D2" w:rsidRDefault="008504D2" w:rsidP="008504D2">
      <w:pPr>
        <w:pStyle w:val="Akapitzlist1"/>
        <w:jc w:val="both"/>
        <w:rPr>
          <w:lang w:val="pl-PL"/>
        </w:rPr>
      </w:pPr>
    </w:p>
    <w:p w:rsidR="008504D2" w:rsidRDefault="008504D2" w:rsidP="00DE6FB1">
      <w:pPr>
        <w:pStyle w:val="Nagwek"/>
        <w:tabs>
          <w:tab w:val="right" w:pos="10065"/>
        </w:tabs>
        <w:spacing w:after="0" w:line="240" w:lineRule="auto"/>
        <w:ind w:left="142" w:right="-1"/>
        <w:jc w:val="center"/>
        <w:rPr>
          <w:i/>
          <w:sz w:val="19"/>
          <w:szCs w:val="19"/>
        </w:rPr>
      </w:pPr>
      <w:r w:rsidRPr="00D00ACE">
        <w:rPr>
          <w:i/>
          <w:sz w:val="19"/>
          <w:szCs w:val="19"/>
        </w:rPr>
        <w:t>Pro</w:t>
      </w:r>
      <w:r>
        <w:rPr>
          <w:i/>
          <w:sz w:val="19"/>
          <w:szCs w:val="19"/>
        </w:rPr>
        <w:t xml:space="preserve">jekt „Společně pro bezpečnost“ </w:t>
      </w:r>
      <w:r w:rsidRPr="00D00ACE">
        <w:rPr>
          <w:i/>
          <w:sz w:val="19"/>
          <w:szCs w:val="19"/>
        </w:rPr>
        <w:t>je spolufinancovaný z prostředků Evropské unie, Evropského fondu pro regionální rozvoj prostřednictvím Euroregionu Nisa.</w:t>
      </w:r>
    </w:p>
    <w:p w:rsidR="008504D2" w:rsidRDefault="008504D2" w:rsidP="008504D2">
      <w:pPr>
        <w:pStyle w:val="Nagwek"/>
        <w:tabs>
          <w:tab w:val="right" w:pos="10065"/>
        </w:tabs>
        <w:spacing w:after="0" w:line="240" w:lineRule="auto"/>
        <w:ind w:right="-1"/>
        <w:jc w:val="center"/>
        <w:rPr>
          <w:i/>
          <w:sz w:val="19"/>
          <w:szCs w:val="19"/>
        </w:rPr>
      </w:pPr>
    </w:p>
    <w:p w:rsidR="008504D2" w:rsidRDefault="008504D2" w:rsidP="008504D2">
      <w:pPr>
        <w:pStyle w:val="Nagwek"/>
        <w:tabs>
          <w:tab w:val="right" w:pos="10065"/>
        </w:tabs>
        <w:spacing w:after="0" w:line="240" w:lineRule="auto"/>
        <w:ind w:right="-1"/>
        <w:jc w:val="center"/>
        <w:rPr>
          <w:i/>
          <w:sz w:val="19"/>
          <w:szCs w:val="19"/>
        </w:rPr>
      </w:pPr>
      <w:r>
        <w:rPr>
          <w:i/>
          <w:sz w:val="19"/>
          <w:szCs w:val="19"/>
        </w:rPr>
        <w:t xml:space="preserve">Projekt pt. „Razem dla bezpieczeństwa” </w:t>
      </w:r>
      <w:r w:rsidRPr="00FB5817">
        <w:rPr>
          <w:i/>
          <w:sz w:val="19"/>
          <w:szCs w:val="19"/>
        </w:rPr>
        <w:t xml:space="preserve">jest współfinansowany ze środków Unii Europejskiej </w:t>
      </w:r>
    </w:p>
    <w:p w:rsidR="008504D2" w:rsidRPr="008504D2" w:rsidRDefault="008504D2" w:rsidP="00DE6FB1">
      <w:pPr>
        <w:pStyle w:val="Nagwek"/>
        <w:tabs>
          <w:tab w:val="right" w:pos="10065"/>
        </w:tabs>
        <w:spacing w:after="0" w:line="240" w:lineRule="auto"/>
        <w:ind w:left="142" w:right="-1"/>
        <w:jc w:val="center"/>
        <w:rPr>
          <w:i/>
          <w:sz w:val="19"/>
          <w:szCs w:val="19"/>
        </w:rPr>
      </w:pPr>
      <w:r w:rsidRPr="00FB5817">
        <w:rPr>
          <w:i/>
          <w:sz w:val="19"/>
          <w:szCs w:val="19"/>
        </w:rPr>
        <w:t>w ramach Europejskiego Funduszu Rozwoju Regionalnego za pośrednictwem Euroregionu Nysa</w:t>
      </w:r>
      <w:r w:rsidR="0070798D">
        <w:rPr>
          <w:i/>
          <w:sz w:val="19"/>
          <w:szCs w:val="19"/>
        </w:rPr>
        <w:t>.</w:t>
      </w:r>
    </w:p>
    <w:sectPr w:rsidR="008504D2" w:rsidRPr="008504D2" w:rsidSect="00DE6FB1">
      <w:pgSz w:w="16838" w:h="11906" w:orient="landscape"/>
      <w:pgMar w:top="568" w:right="395" w:bottom="284" w:left="426"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58">
    <w:altName w:val="Calibri"/>
    <w:charset w:val="EE"/>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font263">
    <w:altName w:val="Calibri"/>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37F20ACC"/>
    <w:multiLevelType w:val="hybridMultilevel"/>
    <w:tmpl w:val="72D6E3A6"/>
    <w:lvl w:ilvl="0" w:tplc="EA86D41A">
      <w:start w:val="5"/>
      <w:numFmt w:val="bullet"/>
      <w:lvlText w:val="-"/>
      <w:lvlJc w:val="left"/>
      <w:pPr>
        <w:ind w:left="720" w:hanging="360"/>
      </w:pPr>
      <w:rPr>
        <w:rFonts w:ascii="Calibri" w:eastAsia="SimSun" w:hAnsi="Calibri" w:cs="font258"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A7F659C"/>
    <w:multiLevelType w:val="hybridMultilevel"/>
    <w:tmpl w:val="B48C15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912"/>
    <w:rsid w:val="000A39A0"/>
    <w:rsid w:val="00340169"/>
    <w:rsid w:val="00371167"/>
    <w:rsid w:val="003B7A2A"/>
    <w:rsid w:val="003D193C"/>
    <w:rsid w:val="00430065"/>
    <w:rsid w:val="00466CC6"/>
    <w:rsid w:val="004B2912"/>
    <w:rsid w:val="005126FA"/>
    <w:rsid w:val="00616DDE"/>
    <w:rsid w:val="00632313"/>
    <w:rsid w:val="00672A55"/>
    <w:rsid w:val="0070798D"/>
    <w:rsid w:val="008412F7"/>
    <w:rsid w:val="008504D2"/>
    <w:rsid w:val="008F1464"/>
    <w:rsid w:val="00AB619A"/>
    <w:rsid w:val="00AE745F"/>
    <w:rsid w:val="00B07ED8"/>
    <w:rsid w:val="00B52AD0"/>
    <w:rsid w:val="00B97729"/>
    <w:rsid w:val="00BE1A20"/>
    <w:rsid w:val="00C228E5"/>
    <w:rsid w:val="00C80B3D"/>
    <w:rsid w:val="00C93CA9"/>
    <w:rsid w:val="00D05674"/>
    <w:rsid w:val="00DB6838"/>
    <w:rsid w:val="00DE6FB1"/>
    <w:rsid w:val="00EC0843"/>
    <w:rsid w:val="00EE551B"/>
    <w:rsid w:val="00EF4DC3"/>
    <w:rsid w:val="00F02646"/>
    <w:rsid w:val="00FE0D11"/>
    <w:rsid w:val="00FE34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2912"/>
    <w:pPr>
      <w:suppressAutoHyphens/>
    </w:pPr>
    <w:rPr>
      <w:rFonts w:ascii="Calibri" w:eastAsia="SimSun" w:hAnsi="Calibri" w:cs="font258"/>
      <w:kern w:val="1"/>
      <w:lang w:val="cs-CZ"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B29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B29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2912"/>
    <w:rPr>
      <w:rFonts w:ascii="Tahoma" w:eastAsia="SimSun" w:hAnsi="Tahoma" w:cs="Tahoma"/>
      <w:kern w:val="1"/>
      <w:sz w:val="16"/>
      <w:szCs w:val="16"/>
      <w:lang w:val="cs-CZ" w:eastAsia="ar-SA"/>
    </w:rPr>
  </w:style>
  <w:style w:type="paragraph" w:styleId="Akapitzlist">
    <w:name w:val="List Paragraph"/>
    <w:basedOn w:val="Normalny"/>
    <w:uiPriority w:val="34"/>
    <w:qFormat/>
    <w:rsid w:val="00FE34C7"/>
    <w:pPr>
      <w:ind w:left="720"/>
      <w:contextualSpacing/>
    </w:pPr>
  </w:style>
  <w:style w:type="paragraph" w:customStyle="1" w:styleId="Akapitzlist1">
    <w:name w:val="Akapit z listą1"/>
    <w:basedOn w:val="Normalny"/>
    <w:rsid w:val="00FE34C7"/>
    <w:pPr>
      <w:ind w:left="720"/>
    </w:pPr>
  </w:style>
  <w:style w:type="paragraph" w:customStyle="1" w:styleId="Default">
    <w:name w:val="Default"/>
    <w:rsid w:val="008504D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uiPriority w:val="99"/>
    <w:unhideWhenUsed/>
    <w:rsid w:val="008504D2"/>
    <w:pPr>
      <w:tabs>
        <w:tab w:val="center" w:pos="4536"/>
        <w:tab w:val="right" w:pos="9072"/>
      </w:tabs>
      <w:suppressAutoHyphens w:val="0"/>
      <w:spacing w:after="160" w:line="259" w:lineRule="auto"/>
    </w:pPr>
    <w:rPr>
      <w:rFonts w:eastAsia="Calibri" w:cs="Times New Roman"/>
      <w:kern w:val="0"/>
      <w:lang w:val="pl-PL" w:eastAsia="en-US"/>
    </w:rPr>
  </w:style>
  <w:style w:type="character" w:customStyle="1" w:styleId="NagwekZnak">
    <w:name w:val="Nagłówek Znak"/>
    <w:basedOn w:val="Domylnaczcionkaakapitu"/>
    <w:link w:val="Nagwek"/>
    <w:uiPriority w:val="99"/>
    <w:rsid w:val="008504D2"/>
    <w:rPr>
      <w:rFonts w:ascii="Calibri" w:eastAsia="Calibri" w:hAnsi="Calibri" w:cs="Times New Roman"/>
    </w:rPr>
  </w:style>
  <w:style w:type="paragraph" w:customStyle="1" w:styleId="Akapitzlist2">
    <w:name w:val="Akapit z listą2"/>
    <w:basedOn w:val="Normalny"/>
    <w:rsid w:val="00B52AD0"/>
    <w:pPr>
      <w:ind w:left="720"/>
    </w:pPr>
    <w:rPr>
      <w:rFonts w:cs="font26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2912"/>
    <w:pPr>
      <w:suppressAutoHyphens/>
    </w:pPr>
    <w:rPr>
      <w:rFonts w:ascii="Calibri" w:eastAsia="SimSun" w:hAnsi="Calibri" w:cs="font258"/>
      <w:kern w:val="1"/>
      <w:lang w:val="cs-CZ"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B29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B29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2912"/>
    <w:rPr>
      <w:rFonts w:ascii="Tahoma" w:eastAsia="SimSun" w:hAnsi="Tahoma" w:cs="Tahoma"/>
      <w:kern w:val="1"/>
      <w:sz w:val="16"/>
      <w:szCs w:val="16"/>
      <w:lang w:val="cs-CZ" w:eastAsia="ar-SA"/>
    </w:rPr>
  </w:style>
  <w:style w:type="paragraph" w:styleId="Akapitzlist">
    <w:name w:val="List Paragraph"/>
    <w:basedOn w:val="Normalny"/>
    <w:uiPriority w:val="34"/>
    <w:qFormat/>
    <w:rsid w:val="00FE34C7"/>
    <w:pPr>
      <w:ind w:left="720"/>
      <w:contextualSpacing/>
    </w:pPr>
  </w:style>
  <w:style w:type="paragraph" w:customStyle="1" w:styleId="Akapitzlist1">
    <w:name w:val="Akapit z listą1"/>
    <w:basedOn w:val="Normalny"/>
    <w:rsid w:val="00FE34C7"/>
    <w:pPr>
      <w:ind w:left="720"/>
    </w:pPr>
  </w:style>
  <w:style w:type="paragraph" w:customStyle="1" w:styleId="Default">
    <w:name w:val="Default"/>
    <w:rsid w:val="008504D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uiPriority w:val="99"/>
    <w:unhideWhenUsed/>
    <w:rsid w:val="008504D2"/>
    <w:pPr>
      <w:tabs>
        <w:tab w:val="center" w:pos="4536"/>
        <w:tab w:val="right" w:pos="9072"/>
      </w:tabs>
      <w:suppressAutoHyphens w:val="0"/>
      <w:spacing w:after="160" w:line="259" w:lineRule="auto"/>
    </w:pPr>
    <w:rPr>
      <w:rFonts w:eastAsia="Calibri" w:cs="Times New Roman"/>
      <w:kern w:val="0"/>
      <w:lang w:val="pl-PL" w:eastAsia="en-US"/>
    </w:rPr>
  </w:style>
  <w:style w:type="character" w:customStyle="1" w:styleId="NagwekZnak">
    <w:name w:val="Nagłówek Znak"/>
    <w:basedOn w:val="Domylnaczcionkaakapitu"/>
    <w:link w:val="Nagwek"/>
    <w:uiPriority w:val="99"/>
    <w:rsid w:val="008504D2"/>
    <w:rPr>
      <w:rFonts w:ascii="Calibri" w:eastAsia="Calibri" w:hAnsi="Calibri" w:cs="Times New Roman"/>
    </w:rPr>
  </w:style>
  <w:style w:type="paragraph" w:customStyle="1" w:styleId="Akapitzlist2">
    <w:name w:val="Akapit z listą2"/>
    <w:basedOn w:val="Normalny"/>
    <w:rsid w:val="00B52AD0"/>
    <w:pPr>
      <w:ind w:left="720"/>
    </w:pPr>
    <w:rPr>
      <w:rFonts w:cs="font2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13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F3893-098E-4094-811E-36B932C0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3003</Characters>
  <Application>Microsoft Office Word</Application>
  <DocSecurity>0</DocSecurity>
  <Lines>25</Lines>
  <Paragraphs>6</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AgnieszkaSmolara</dc:creator>
  <cp:lastModifiedBy>AgnieszkaSmolara</cp:lastModifiedBy>
  <cp:revision>2</cp:revision>
  <cp:lastPrinted>2017-07-25T11:43:00Z</cp:lastPrinted>
  <dcterms:created xsi:type="dcterms:W3CDTF">2017-07-25T11:56:00Z</dcterms:created>
  <dcterms:modified xsi:type="dcterms:W3CDTF">2017-07-25T11:56:00Z</dcterms:modified>
</cp:coreProperties>
</file>