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323A" w14:textId="77777777" w:rsidR="009720C9" w:rsidRPr="003A1212" w:rsidRDefault="009720C9" w:rsidP="009720C9">
      <w:pPr>
        <w:tabs>
          <w:tab w:val="left" w:pos="10005"/>
        </w:tabs>
        <w:ind w:firstLine="7920"/>
        <w:jc w:val="center"/>
        <w:rPr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9720C9" w:rsidRPr="009720C9" w14:paraId="59908338" w14:textId="77777777" w:rsidTr="0003407F">
        <w:tc>
          <w:tcPr>
            <w:tcW w:w="7071" w:type="dxa"/>
          </w:tcPr>
          <w:p w14:paraId="4434B343" w14:textId="1E6A0ACB" w:rsidR="009720C9" w:rsidRPr="00CB7A02" w:rsidRDefault="00CB7A02" w:rsidP="00972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B7A02">
              <w:rPr>
                <w:b/>
                <w:bCs/>
                <w:sz w:val="20"/>
                <w:szCs w:val="20"/>
              </w:rPr>
              <w:t>Sprawa 13/D/2022</w:t>
            </w:r>
          </w:p>
        </w:tc>
        <w:tc>
          <w:tcPr>
            <w:tcW w:w="7071" w:type="dxa"/>
          </w:tcPr>
          <w:p w14:paraId="34CDE32A" w14:textId="77777777" w:rsidR="009720C9" w:rsidRPr="009720C9" w:rsidRDefault="009720C9" w:rsidP="00972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14:paraId="1806E7B1" w14:textId="77777777" w:rsidR="009720C9" w:rsidRPr="009720C9" w:rsidRDefault="009720C9" w:rsidP="009720C9">
      <w:pPr>
        <w:jc w:val="center"/>
        <w:rPr>
          <w:spacing w:val="40"/>
          <w:sz w:val="20"/>
          <w:szCs w:val="20"/>
        </w:rPr>
      </w:pPr>
      <w:r w:rsidRPr="009720C9">
        <w:rPr>
          <w:spacing w:val="40"/>
          <w:sz w:val="20"/>
          <w:szCs w:val="20"/>
        </w:rPr>
        <w:t>ARKUSZ ASORTYMENTOWO-CENOWY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9720C9" w:rsidRPr="009720C9" w14:paraId="3D3A7F9A" w14:textId="77777777" w:rsidTr="0003407F">
        <w:tc>
          <w:tcPr>
            <w:tcW w:w="7071" w:type="dxa"/>
          </w:tcPr>
          <w:p w14:paraId="5BF33DCD" w14:textId="77777777" w:rsidR="009720C9" w:rsidRPr="009720C9" w:rsidRDefault="009720C9" w:rsidP="009720C9">
            <w:pPr>
              <w:snapToGrid w:val="0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CPV  33141613-0</w:t>
            </w:r>
          </w:p>
        </w:tc>
        <w:tc>
          <w:tcPr>
            <w:tcW w:w="7071" w:type="dxa"/>
          </w:tcPr>
          <w:p w14:paraId="1D96CCC6" w14:textId="67CA1C96" w:rsidR="009720C9" w:rsidRPr="009720C9" w:rsidRDefault="009720C9" w:rsidP="009720C9">
            <w:pPr>
              <w:snapToGrid w:val="0"/>
              <w:jc w:val="right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Załącznik Nr</w:t>
            </w:r>
            <w:r w:rsidR="00CB7A02">
              <w:rPr>
                <w:sz w:val="20"/>
                <w:szCs w:val="20"/>
              </w:rPr>
              <w:t xml:space="preserve"> 2</w:t>
            </w:r>
            <w:r w:rsidRPr="009720C9">
              <w:rPr>
                <w:sz w:val="20"/>
                <w:szCs w:val="20"/>
              </w:rPr>
              <w:t xml:space="preserve"> </w:t>
            </w:r>
          </w:p>
        </w:tc>
      </w:tr>
    </w:tbl>
    <w:p w14:paraId="083E0F37" w14:textId="77777777" w:rsidR="009720C9" w:rsidRPr="009720C9" w:rsidRDefault="009720C9" w:rsidP="009720C9">
      <w:pPr>
        <w:rPr>
          <w:sz w:val="20"/>
          <w:szCs w:val="20"/>
        </w:rPr>
      </w:pPr>
    </w:p>
    <w:tbl>
      <w:tblPr>
        <w:tblW w:w="15977" w:type="dxa"/>
        <w:jc w:val="center"/>
        <w:tblLayout w:type="fixed"/>
        <w:tblLook w:val="0000" w:firstRow="0" w:lastRow="0" w:firstColumn="0" w:lastColumn="0" w:noHBand="0" w:noVBand="0"/>
      </w:tblPr>
      <w:tblGrid>
        <w:gridCol w:w="3817"/>
        <w:gridCol w:w="1240"/>
        <w:gridCol w:w="1360"/>
        <w:gridCol w:w="1200"/>
        <w:gridCol w:w="1328"/>
        <w:gridCol w:w="1400"/>
        <w:gridCol w:w="931"/>
        <w:gridCol w:w="1146"/>
        <w:gridCol w:w="1463"/>
        <w:gridCol w:w="864"/>
        <w:gridCol w:w="1228"/>
      </w:tblGrid>
      <w:tr w:rsidR="009720C9" w:rsidRPr="009720C9" w14:paraId="12941EAB" w14:textId="77777777" w:rsidTr="00A02CA6">
        <w:trPr>
          <w:jc w:val="center"/>
        </w:trPr>
        <w:tc>
          <w:tcPr>
            <w:tcW w:w="381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4FDA6368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Nazwa</w:t>
            </w:r>
          </w:p>
        </w:tc>
        <w:tc>
          <w:tcPr>
            <w:tcW w:w="1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46FFD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Nazwa handlowa</w:t>
            </w:r>
          </w:p>
        </w:tc>
        <w:tc>
          <w:tcPr>
            <w:tcW w:w="13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90344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Wielkość opakowania zbiorczego</w:t>
            </w:r>
          </w:p>
        </w:tc>
        <w:tc>
          <w:tcPr>
            <w:tcW w:w="12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F370D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Producent</w:t>
            </w:r>
          </w:p>
        </w:tc>
        <w:tc>
          <w:tcPr>
            <w:tcW w:w="13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F9E34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Kraj pochodzenia</w:t>
            </w:r>
          </w:p>
        </w:tc>
        <w:tc>
          <w:tcPr>
            <w:tcW w:w="14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4F860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JM</w:t>
            </w:r>
          </w:p>
        </w:tc>
        <w:tc>
          <w:tcPr>
            <w:tcW w:w="9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9394A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Ilość</w:t>
            </w:r>
          </w:p>
        </w:tc>
        <w:tc>
          <w:tcPr>
            <w:tcW w:w="11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7B17D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Cena jedn. netto (</w:t>
            </w:r>
            <w:proofErr w:type="spellStart"/>
            <w:r w:rsidRPr="009720C9">
              <w:rPr>
                <w:sz w:val="20"/>
                <w:szCs w:val="20"/>
              </w:rPr>
              <w:t>pln</w:t>
            </w:r>
            <w:proofErr w:type="spellEnd"/>
            <w:r w:rsidRPr="009720C9"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0C793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Wartość netto (</w:t>
            </w:r>
            <w:proofErr w:type="spellStart"/>
            <w:r w:rsidRPr="009720C9">
              <w:rPr>
                <w:sz w:val="20"/>
                <w:szCs w:val="20"/>
              </w:rPr>
              <w:t>pln</w:t>
            </w:r>
            <w:proofErr w:type="spellEnd"/>
            <w:r w:rsidRPr="009720C9"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530F7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Stawka VAT</w:t>
            </w:r>
          </w:p>
        </w:tc>
        <w:tc>
          <w:tcPr>
            <w:tcW w:w="12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464300D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Wartość brutto (</w:t>
            </w:r>
            <w:proofErr w:type="spellStart"/>
            <w:r w:rsidRPr="009720C9">
              <w:rPr>
                <w:sz w:val="20"/>
                <w:szCs w:val="20"/>
              </w:rPr>
              <w:t>pln</w:t>
            </w:r>
            <w:proofErr w:type="spellEnd"/>
            <w:r w:rsidRPr="009720C9">
              <w:rPr>
                <w:sz w:val="20"/>
                <w:szCs w:val="20"/>
              </w:rPr>
              <w:t>)</w:t>
            </w:r>
          </w:p>
        </w:tc>
      </w:tr>
      <w:tr w:rsidR="009720C9" w:rsidRPr="009720C9" w14:paraId="05E2FA4E" w14:textId="77777777" w:rsidTr="00A02CA6">
        <w:trPr>
          <w:trHeight w:val="1065"/>
          <w:jc w:val="center"/>
        </w:trPr>
        <w:tc>
          <w:tcPr>
            <w:tcW w:w="3817" w:type="dxa"/>
            <w:tcBorders>
              <w:top w:val="single" w:sz="4" w:space="0" w:color="000000"/>
              <w:left w:val="double" w:sz="1" w:space="0" w:color="000000"/>
            </w:tcBorders>
            <w:vAlign w:val="center"/>
          </w:tcPr>
          <w:p w14:paraId="57694596" w14:textId="77777777" w:rsidR="009720C9" w:rsidRPr="009720C9" w:rsidRDefault="009720C9" w:rsidP="009720C9">
            <w:pPr>
              <w:snapToGrid w:val="0"/>
              <w:rPr>
                <w:b/>
                <w:sz w:val="20"/>
                <w:szCs w:val="20"/>
              </w:rPr>
            </w:pPr>
            <w:r w:rsidRPr="009720C9">
              <w:rPr>
                <w:b/>
                <w:sz w:val="20"/>
                <w:szCs w:val="20"/>
              </w:rPr>
              <w:t>Pojemniki potrójne góra-dół do pobierania krwi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F5F8F" w14:textId="77777777" w:rsidR="009720C9" w:rsidRPr="009720C9" w:rsidRDefault="009720C9" w:rsidP="00972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1E983" w14:textId="77777777" w:rsidR="009720C9" w:rsidRPr="009720C9" w:rsidRDefault="009720C9" w:rsidP="00972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8041A" w14:textId="77777777" w:rsidR="009720C9" w:rsidRPr="009720C9" w:rsidRDefault="009720C9" w:rsidP="00972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25E84" w14:textId="77777777" w:rsidR="009720C9" w:rsidRPr="009720C9" w:rsidRDefault="009720C9" w:rsidP="00972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0DE92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sztuka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76119" w14:textId="77777777" w:rsidR="009720C9" w:rsidRPr="009720C9" w:rsidRDefault="004704DB" w:rsidP="00972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33 710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50906" w14:textId="77777777" w:rsidR="009720C9" w:rsidRPr="009720C9" w:rsidRDefault="009720C9" w:rsidP="00972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7F848" w14:textId="77777777" w:rsidR="009720C9" w:rsidRPr="009720C9" w:rsidRDefault="009720C9" w:rsidP="009720C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CB878" w14:textId="77777777" w:rsidR="009720C9" w:rsidRPr="009720C9" w:rsidRDefault="009720C9" w:rsidP="00972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3BDDD63" w14:textId="77777777" w:rsidR="009720C9" w:rsidRPr="009720C9" w:rsidRDefault="009720C9" w:rsidP="00972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9720C9" w:rsidRPr="009720C9" w14:paraId="1BEE67EB" w14:textId="77777777" w:rsidTr="00A02CA6">
        <w:trPr>
          <w:trHeight w:val="3424"/>
          <w:jc w:val="center"/>
        </w:trPr>
        <w:tc>
          <w:tcPr>
            <w:tcW w:w="15977" w:type="dxa"/>
            <w:gridSpan w:val="11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6FA945EB" w14:textId="77777777" w:rsidR="009720C9" w:rsidRPr="009720C9" w:rsidRDefault="009720C9" w:rsidP="00A02CA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Opis przedmiotu zamówienia</w:t>
            </w:r>
          </w:p>
          <w:p w14:paraId="4BEC426E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 xml:space="preserve">Pojemniki do pobierania krwi, produkcji koncentratu krwinek czerwonych bez kożuszka </w:t>
            </w:r>
            <w:proofErr w:type="spellStart"/>
            <w:r w:rsidRPr="009720C9">
              <w:rPr>
                <w:color w:val="000000"/>
                <w:sz w:val="20"/>
                <w:szCs w:val="20"/>
              </w:rPr>
              <w:t>leukocytarno</w:t>
            </w:r>
            <w:proofErr w:type="spellEnd"/>
            <w:r w:rsidRPr="009720C9">
              <w:rPr>
                <w:color w:val="000000"/>
                <w:sz w:val="20"/>
                <w:szCs w:val="20"/>
              </w:rPr>
              <w:t>-płytkowego w roztworze wzbogacającym osocza świeżo mrożonego (możliwa produkcja koncentratu krwinek płytkowych z kożuszka).</w:t>
            </w:r>
          </w:p>
          <w:p w14:paraId="41BD4BC1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Pusty pojemnik górny o pojemności max. 600ml, min. 500 ml, pojemnik środkowy z 63ml CPD do pobierania 450ml krwi oraz pojemnik dolny zawierający 105 ml+/- 5 ml płynu SAGM lub ADSOL o pojemności max 600 ml, min. 500 ml.</w:t>
            </w:r>
          </w:p>
          <w:p w14:paraId="16100422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Wszystkie pojemniki wykonane z tworzywa umożliwiającego przechowywanie zarówno</w:t>
            </w:r>
            <w:r w:rsidR="00745770">
              <w:rPr>
                <w:sz w:val="20"/>
                <w:szCs w:val="20"/>
              </w:rPr>
              <w:t xml:space="preserve"> </w:t>
            </w:r>
            <w:proofErr w:type="spellStart"/>
            <w:r w:rsidR="00745770">
              <w:rPr>
                <w:sz w:val="20"/>
                <w:szCs w:val="20"/>
              </w:rPr>
              <w:t>KKCz</w:t>
            </w:r>
            <w:proofErr w:type="spellEnd"/>
            <w:r w:rsidR="00745770">
              <w:rPr>
                <w:sz w:val="20"/>
                <w:szCs w:val="20"/>
              </w:rPr>
              <w:t>, osocza jak i płytek krwi</w:t>
            </w:r>
            <w:r w:rsidRPr="009720C9">
              <w:rPr>
                <w:sz w:val="20"/>
                <w:szCs w:val="20"/>
              </w:rPr>
              <w:t>.</w:t>
            </w:r>
          </w:p>
          <w:p w14:paraId="7F7B37BB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Umożliwiają pobranie 450 ml krwi pełnej.</w:t>
            </w:r>
          </w:p>
          <w:p w14:paraId="351607A8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Brak strontów i zmian płynu konserwującego.</w:t>
            </w:r>
          </w:p>
          <w:p w14:paraId="29308249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Dren do pobierania krwi zakończony ostrą igłą z dodatkową osłonką zabezpieczającą przed zakłuciem po pobraniu. Konstrukcja igły gwarantuje zapobieganie wycinania skóry, tkanki podskórnej i żyły.</w:t>
            </w:r>
          </w:p>
          <w:p w14:paraId="45030495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 xml:space="preserve">Wszystkie dreny są elastyczne, łatwe w rolowaniu, umożliwiają wykonanie trwałych </w:t>
            </w:r>
            <w:proofErr w:type="spellStart"/>
            <w:r w:rsidRPr="009720C9">
              <w:rPr>
                <w:color w:val="000000"/>
                <w:sz w:val="20"/>
                <w:szCs w:val="20"/>
              </w:rPr>
              <w:t>zgrzewów</w:t>
            </w:r>
            <w:proofErr w:type="spellEnd"/>
            <w:r w:rsidRPr="009720C9">
              <w:rPr>
                <w:color w:val="000000"/>
                <w:sz w:val="20"/>
                <w:szCs w:val="20"/>
              </w:rPr>
              <w:t xml:space="preserve"> oraz zadziałanie zacisków </w:t>
            </w:r>
            <w:proofErr w:type="spellStart"/>
            <w:r w:rsidRPr="009720C9">
              <w:rPr>
                <w:color w:val="000000"/>
                <w:sz w:val="20"/>
                <w:szCs w:val="20"/>
              </w:rPr>
              <w:t>wagomieszarek</w:t>
            </w:r>
            <w:proofErr w:type="spellEnd"/>
            <w:r w:rsidRPr="009720C9">
              <w:rPr>
                <w:color w:val="000000"/>
                <w:sz w:val="20"/>
                <w:szCs w:val="20"/>
              </w:rPr>
              <w:t>.</w:t>
            </w:r>
          </w:p>
          <w:p w14:paraId="1FD3AEB5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Nadruki na drenach wymagane tylko na drenie służącym do wykonania pilotek.</w:t>
            </w:r>
          </w:p>
          <w:p w14:paraId="16E222C8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Dren biegnący od dawcy(dren czerpalny)  ma  być podłączony w dolnej części pojemnika z CPD zaopatrzony w  zastawkę uniemożliwiającą przedostanie się płynu CPD powyżej połączenia drenu czerpalnego z drenem biegnącym do pojemnika pr</w:t>
            </w:r>
            <w:r w:rsidR="00745770">
              <w:rPr>
                <w:sz w:val="20"/>
                <w:szCs w:val="20"/>
              </w:rPr>
              <w:t>o</w:t>
            </w:r>
            <w:r w:rsidRPr="009720C9">
              <w:rPr>
                <w:sz w:val="20"/>
                <w:szCs w:val="20"/>
              </w:rPr>
              <w:t>bówkowego. Dren biegnący od dawcy (dren czerpalny) przed użyciem nie może zawierać płynu.</w:t>
            </w:r>
          </w:p>
          <w:p w14:paraId="7C5D2201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Długość drenów pomiędzy pojemnikiem macierzystym, a pojemnikiem na osocze 58cm +/- 5cm.</w:t>
            </w:r>
          </w:p>
        </w:tc>
      </w:tr>
      <w:tr w:rsidR="009720C9" w:rsidRPr="009720C9" w14:paraId="6B4CDBCA" w14:textId="77777777" w:rsidTr="00A02CA6">
        <w:trPr>
          <w:trHeight w:val="703"/>
          <w:jc w:val="center"/>
        </w:trPr>
        <w:tc>
          <w:tcPr>
            <w:tcW w:w="15977" w:type="dxa"/>
            <w:gridSpan w:val="11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415570C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snapToGrid w:val="0"/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 xml:space="preserve">Długość drenów pomiędzy pojemnikiem macierzystym, a pojemnikiem na </w:t>
            </w:r>
            <w:proofErr w:type="spellStart"/>
            <w:r w:rsidRPr="009720C9">
              <w:rPr>
                <w:color w:val="000000"/>
                <w:sz w:val="20"/>
                <w:szCs w:val="20"/>
              </w:rPr>
              <w:t>KKCz</w:t>
            </w:r>
            <w:proofErr w:type="spellEnd"/>
            <w:r w:rsidRPr="009720C9">
              <w:rPr>
                <w:color w:val="000000"/>
                <w:sz w:val="20"/>
                <w:szCs w:val="20"/>
              </w:rPr>
              <w:t xml:space="preserve"> 45cm +/- 5cm.</w:t>
            </w:r>
          </w:p>
          <w:p w14:paraId="61B9356F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 xml:space="preserve">Długość drenu czerpalnego od pojemnika do podstawy igły max. </w:t>
            </w:r>
            <w:smartTag w:uri="urn:schemas-microsoft-com:office:smarttags" w:element="metricconverter">
              <w:smartTagPr>
                <w:attr w:name="ProductID" w:val="165 cm"/>
              </w:smartTagPr>
              <w:r w:rsidRPr="009720C9">
                <w:rPr>
                  <w:sz w:val="20"/>
                  <w:szCs w:val="20"/>
                </w:rPr>
                <w:t>165 cm</w:t>
              </w:r>
            </w:smartTag>
            <w:r w:rsidRPr="009720C9">
              <w:rPr>
                <w:sz w:val="20"/>
                <w:szCs w:val="20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9720C9">
                <w:rPr>
                  <w:sz w:val="20"/>
                  <w:szCs w:val="20"/>
                </w:rPr>
                <w:t>120 cm</w:t>
              </w:r>
            </w:smartTag>
          </w:p>
          <w:p w14:paraId="1943C782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 xml:space="preserve">Długość drenu biegnącego do pojemnika </w:t>
            </w:r>
            <w:r w:rsidR="00745770" w:rsidRPr="009720C9">
              <w:rPr>
                <w:sz w:val="20"/>
                <w:szCs w:val="20"/>
              </w:rPr>
              <w:t>pr</w:t>
            </w:r>
            <w:r w:rsidR="00745770">
              <w:rPr>
                <w:sz w:val="20"/>
                <w:szCs w:val="20"/>
              </w:rPr>
              <w:t>o</w:t>
            </w:r>
            <w:r w:rsidR="00745770" w:rsidRPr="009720C9">
              <w:rPr>
                <w:sz w:val="20"/>
                <w:szCs w:val="20"/>
              </w:rPr>
              <w:t>bówkowego</w:t>
            </w:r>
            <w:r w:rsidRPr="009720C9">
              <w:rPr>
                <w:color w:val="000000"/>
                <w:sz w:val="20"/>
                <w:szCs w:val="20"/>
              </w:rPr>
              <w:t xml:space="preserve"> max. 30cm +/-5cm, min.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9720C9">
                <w:rPr>
                  <w:color w:val="000000"/>
                  <w:sz w:val="20"/>
                  <w:szCs w:val="20"/>
                </w:rPr>
                <w:t>20 cm</w:t>
              </w:r>
            </w:smartTag>
            <w:r w:rsidRPr="009720C9">
              <w:rPr>
                <w:color w:val="000000"/>
                <w:sz w:val="20"/>
                <w:szCs w:val="20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720C9">
                <w:rPr>
                  <w:color w:val="000000"/>
                  <w:sz w:val="20"/>
                  <w:szCs w:val="20"/>
                </w:rPr>
                <w:t>5 cm</w:t>
              </w:r>
            </w:smartTag>
            <w:r w:rsidRPr="009720C9">
              <w:rPr>
                <w:color w:val="000000"/>
                <w:sz w:val="20"/>
                <w:szCs w:val="20"/>
              </w:rPr>
              <w:t>.</w:t>
            </w:r>
          </w:p>
          <w:p w14:paraId="58497415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Etykiety wykonane zgodnie z wymaganiami ISO i ISBT. Etykiety wykonane z tworzywa, odporne na uszkodzenia mechaniczne, umożliwiają przyklejenie własnej etykiety.</w:t>
            </w:r>
          </w:p>
          <w:p w14:paraId="14F729C4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Dopuszczalne oznaczenia na etykietach w formie piktogramów. Etykiety posiadają informacje o rodzaju i ilości płynu konserwującego oraz przeznaczeniu pojemnika, numer pojemnika oraz numer serii w postaci kodu kreskowego.</w:t>
            </w:r>
          </w:p>
          <w:p w14:paraId="6909F966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Pojemniki pakowane w indywidualne opakowania, pojedynczo lub podwójnie wykonane z folii przeźroczystej, zapewniające szczelność i sterylność. Rodzaj sterylizacji dopuszcza użycie pojemnika w ciągu 10 dni od otwarcia opakowania bezpośredniego lub pośredniego.</w:t>
            </w:r>
          </w:p>
          <w:p w14:paraId="3EB1BCE9" w14:textId="77777777" w:rsidR="009720C9" w:rsidRPr="009720C9" w:rsidRDefault="009720C9" w:rsidP="00A02CA6">
            <w:pPr>
              <w:numPr>
                <w:ilvl w:val="0"/>
                <w:numId w:val="1"/>
              </w:numPr>
              <w:tabs>
                <w:tab w:val="left" w:pos="1034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 xml:space="preserve">Pojemniki zaopatrzone w pojemnik na pierwszą krew do pobrania próbek z portem umożliwiającym pobranie próbek do badań w systemie próżniowym. Dren czerpalny oraz dren biegnący do pojemnika </w:t>
            </w:r>
            <w:r w:rsidR="00745770" w:rsidRPr="009720C9">
              <w:rPr>
                <w:sz w:val="20"/>
                <w:szCs w:val="20"/>
              </w:rPr>
              <w:t>pr</w:t>
            </w:r>
            <w:r w:rsidR="00745770">
              <w:rPr>
                <w:sz w:val="20"/>
                <w:szCs w:val="20"/>
              </w:rPr>
              <w:t>o</w:t>
            </w:r>
            <w:r w:rsidR="00745770" w:rsidRPr="009720C9">
              <w:rPr>
                <w:sz w:val="20"/>
                <w:szCs w:val="20"/>
              </w:rPr>
              <w:t>bówkowego</w:t>
            </w:r>
            <w:r w:rsidRPr="009720C9">
              <w:rPr>
                <w:color w:val="000000"/>
                <w:sz w:val="20"/>
                <w:szCs w:val="20"/>
              </w:rPr>
              <w:t xml:space="preserve"> wyposażony w zaciski uniemożliwiające ich zdjęcie z drenów.</w:t>
            </w:r>
          </w:p>
          <w:p w14:paraId="43A8FDFA" w14:textId="77777777" w:rsidR="009720C9" w:rsidRPr="009720C9" w:rsidRDefault="009720C9" w:rsidP="00A02CA6">
            <w:pPr>
              <w:numPr>
                <w:ilvl w:val="0"/>
                <w:numId w:val="1"/>
              </w:numPr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Króćce udrażniające przepływ między pojemnikami są przezroczyste i dają się łatwo wyłamać.</w:t>
            </w:r>
          </w:p>
          <w:p w14:paraId="452436AA" w14:textId="77777777" w:rsidR="009720C9" w:rsidRPr="009720C9" w:rsidRDefault="009720C9" w:rsidP="00A02CA6">
            <w:pPr>
              <w:numPr>
                <w:ilvl w:val="0"/>
                <w:numId w:val="1"/>
              </w:numPr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lastRenderedPageBreak/>
              <w:t xml:space="preserve">Roztwór wzbogacający ADSOL lub SAGM umożliwia przechowywanie otrzymanego </w:t>
            </w:r>
            <w:proofErr w:type="spellStart"/>
            <w:r w:rsidRPr="009720C9">
              <w:rPr>
                <w:color w:val="000000"/>
                <w:sz w:val="20"/>
                <w:szCs w:val="20"/>
              </w:rPr>
              <w:t>KKCz</w:t>
            </w:r>
            <w:proofErr w:type="spellEnd"/>
            <w:r w:rsidRPr="009720C9">
              <w:rPr>
                <w:color w:val="000000"/>
                <w:sz w:val="20"/>
                <w:szCs w:val="20"/>
              </w:rPr>
              <w:t xml:space="preserve"> w standardowo przyjętym zakresie temperatur od 2 do 6 stopni C przez 42 dni.</w:t>
            </w:r>
          </w:p>
          <w:p w14:paraId="1951DF3E" w14:textId="77777777" w:rsidR="009720C9" w:rsidRPr="009720C9" w:rsidRDefault="009720C9" w:rsidP="00A02CA6">
            <w:pPr>
              <w:numPr>
                <w:ilvl w:val="0"/>
                <w:numId w:val="1"/>
              </w:numPr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Pojemniki są dopuszczone do obrotu na terenie Polski.</w:t>
            </w:r>
          </w:p>
          <w:p w14:paraId="74EE0BF0" w14:textId="77777777" w:rsidR="009720C9" w:rsidRPr="009720C9" w:rsidRDefault="009720C9" w:rsidP="00A02CA6">
            <w:pPr>
              <w:numPr>
                <w:ilvl w:val="0"/>
                <w:numId w:val="1"/>
              </w:numPr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9720C9">
              <w:rPr>
                <w:color w:val="000000"/>
                <w:sz w:val="20"/>
                <w:szCs w:val="20"/>
              </w:rPr>
              <w:t>Wykonawca  do każdej dostawy dołączy certyfikat kontroli jakości dla każdej serii.</w:t>
            </w:r>
          </w:p>
        </w:tc>
      </w:tr>
    </w:tbl>
    <w:p w14:paraId="7E98B9E8" w14:textId="77777777" w:rsidR="009720C9" w:rsidRPr="009720C9" w:rsidRDefault="009720C9" w:rsidP="009720C9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4714"/>
        <w:gridCol w:w="4824"/>
      </w:tblGrid>
      <w:tr w:rsidR="009720C9" w:rsidRPr="009720C9" w14:paraId="204971E4" w14:textId="77777777" w:rsidTr="0003407F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0FE47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Informacja ogólna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7D384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Parametr wymagany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541B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Wypełnia Wykonawca</w:t>
            </w:r>
          </w:p>
        </w:tc>
      </w:tr>
      <w:tr w:rsidR="009720C9" w:rsidRPr="009720C9" w14:paraId="3BAD6B65" w14:textId="77777777" w:rsidTr="0003407F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308C0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 xml:space="preserve">Czas dostawy do magazynu Zamawiającego – </w:t>
            </w:r>
          </w:p>
          <w:p w14:paraId="55938E2F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 xml:space="preserve">maksymalnie w ciągu 14 dni </w:t>
            </w:r>
            <w:r w:rsidR="0031789A">
              <w:rPr>
                <w:sz w:val="20"/>
                <w:szCs w:val="20"/>
              </w:rPr>
              <w:t>roboczych</w:t>
            </w:r>
            <w:r w:rsidR="0031789A" w:rsidRPr="009720C9">
              <w:rPr>
                <w:sz w:val="20"/>
                <w:szCs w:val="20"/>
              </w:rPr>
              <w:t xml:space="preserve"> </w:t>
            </w:r>
            <w:r w:rsidRPr="009720C9">
              <w:rPr>
                <w:sz w:val="20"/>
                <w:szCs w:val="20"/>
              </w:rPr>
              <w:t>od otrzymania zamówienia przez wykonawcę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27226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E3CF" w14:textId="77777777" w:rsidR="009720C9" w:rsidRPr="009720C9" w:rsidRDefault="009720C9" w:rsidP="00972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303A" w:rsidRPr="009720C9" w14:paraId="2DC55707" w14:textId="77777777" w:rsidTr="00A42D52">
        <w:trPr>
          <w:trHeight w:val="66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DCA73" w14:textId="77777777" w:rsidR="00B9303A" w:rsidRPr="009720C9" w:rsidRDefault="00B9303A" w:rsidP="00972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</w:t>
            </w:r>
            <w:r w:rsidR="00A42D52">
              <w:rPr>
                <w:sz w:val="20"/>
                <w:szCs w:val="20"/>
              </w:rPr>
              <w:t>ważności produktu – nie krótszy niż 12 miesięcy od dnia dostawy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5F90" w14:textId="77777777" w:rsidR="00B9303A" w:rsidRPr="009720C9" w:rsidRDefault="00A42D52" w:rsidP="00A42D52">
            <w:pPr>
              <w:snapToGrid w:val="0"/>
              <w:jc w:val="center"/>
              <w:rPr>
                <w:sz w:val="20"/>
                <w:szCs w:val="20"/>
              </w:rPr>
            </w:pPr>
            <w:r w:rsidRPr="009720C9">
              <w:rPr>
                <w:sz w:val="20"/>
                <w:szCs w:val="20"/>
              </w:rPr>
              <w:t xml:space="preserve">Tak, podać </w:t>
            </w:r>
            <w:r>
              <w:rPr>
                <w:sz w:val="20"/>
                <w:szCs w:val="20"/>
              </w:rPr>
              <w:t>termin ważności produktu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0395" w14:textId="77777777" w:rsidR="00B9303A" w:rsidRPr="009720C9" w:rsidRDefault="00B9303A" w:rsidP="00972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6A8709A" w14:textId="77777777" w:rsidR="009720C9" w:rsidRPr="009720C9" w:rsidRDefault="009720C9" w:rsidP="009720C9">
      <w:pPr>
        <w:rPr>
          <w:sz w:val="20"/>
          <w:szCs w:val="20"/>
        </w:rPr>
      </w:pPr>
    </w:p>
    <w:p w14:paraId="06F47B3F" w14:textId="77777777" w:rsidR="009720C9" w:rsidRPr="009720C9" w:rsidRDefault="009720C9" w:rsidP="009720C9">
      <w:pPr>
        <w:snapToGrid w:val="0"/>
        <w:jc w:val="both"/>
        <w:rPr>
          <w:sz w:val="20"/>
          <w:szCs w:val="20"/>
        </w:rPr>
      </w:pPr>
      <w:r w:rsidRPr="009720C9">
        <w:rPr>
          <w:sz w:val="20"/>
          <w:szCs w:val="20"/>
        </w:rPr>
        <w:t>.</w:t>
      </w:r>
    </w:p>
    <w:p w14:paraId="6C28D54F" w14:textId="77777777" w:rsidR="009720C9" w:rsidRPr="009720C9" w:rsidRDefault="009720C9" w:rsidP="009720C9">
      <w:pPr>
        <w:rPr>
          <w:sz w:val="20"/>
          <w:szCs w:val="20"/>
        </w:rPr>
      </w:pPr>
      <w:r w:rsidRPr="009720C9">
        <w:rPr>
          <w:sz w:val="20"/>
          <w:szCs w:val="20"/>
        </w:rPr>
        <w:t>Wykonawca  do każdej dostawy dołączy certyfikat kontroli jakości dla każdej serii.</w:t>
      </w:r>
    </w:p>
    <w:p w14:paraId="758C2517" w14:textId="77777777" w:rsidR="009720C9" w:rsidRPr="009720C9" w:rsidRDefault="009720C9" w:rsidP="009720C9">
      <w:pPr>
        <w:snapToGrid w:val="0"/>
        <w:jc w:val="both"/>
        <w:rPr>
          <w:sz w:val="20"/>
          <w:szCs w:val="20"/>
        </w:rPr>
      </w:pPr>
    </w:p>
    <w:p w14:paraId="1C77EB0E" w14:textId="77777777" w:rsidR="009720C9" w:rsidRPr="009720C9" w:rsidRDefault="009720C9" w:rsidP="009720C9">
      <w:pPr>
        <w:snapToGrid w:val="0"/>
        <w:jc w:val="both"/>
        <w:rPr>
          <w:b/>
          <w:sz w:val="20"/>
          <w:szCs w:val="20"/>
        </w:rPr>
      </w:pPr>
    </w:p>
    <w:p w14:paraId="3F8129C4" w14:textId="77777777" w:rsidR="009720C9" w:rsidRPr="009720C9" w:rsidRDefault="009720C9" w:rsidP="00A02CA6">
      <w:pPr>
        <w:jc w:val="both"/>
        <w:rPr>
          <w:sz w:val="20"/>
          <w:szCs w:val="20"/>
        </w:rPr>
      </w:pPr>
      <w:r w:rsidRPr="009720C9">
        <w:rPr>
          <w:sz w:val="20"/>
          <w:szCs w:val="20"/>
        </w:rPr>
        <w:t>W celu potwierdzenia, że oferowane dostawy odpowiadają wymaganiom określonym przez Zamawiającego, Zamawiający będzie</w:t>
      </w:r>
      <w:r w:rsidR="00615B38">
        <w:rPr>
          <w:sz w:val="20"/>
          <w:szCs w:val="20"/>
        </w:rPr>
        <w:t xml:space="preserve"> żądał następujących dokumentów</w:t>
      </w:r>
      <w:r w:rsidRPr="009720C9">
        <w:rPr>
          <w:sz w:val="20"/>
          <w:szCs w:val="20"/>
        </w:rPr>
        <w:t>:</w:t>
      </w:r>
    </w:p>
    <w:p w14:paraId="592C0816" w14:textId="77777777" w:rsidR="009720C9" w:rsidRPr="009720C9" w:rsidRDefault="009720C9" w:rsidP="00A02CA6">
      <w:pPr>
        <w:numPr>
          <w:ilvl w:val="0"/>
          <w:numId w:val="2"/>
        </w:numPr>
        <w:tabs>
          <w:tab w:val="clear" w:pos="923"/>
          <w:tab w:val="num" w:pos="720"/>
        </w:tabs>
        <w:ind w:left="720"/>
        <w:jc w:val="both"/>
        <w:rPr>
          <w:sz w:val="20"/>
          <w:szCs w:val="20"/>
        </w:rPr>
      </w:pPr>
      <w:r w:rsidRPr="009720C9">
        <w:rPr>
          <w:sz w:val="20"/>
          <w:szCs w:val="20"/>
        </w:rPr>
        <w:t xml:space="preserve">instrukcja w języku polskim, </w:t>
      </w:r>
    </w:p>
    <w:p w14:paraId="093F2390" w14:textId="77777777" w:rsidR="009720C9" w:rsidRPr="009720C9" w:rsidRDefault="009720C9" w:rsidP="00A02CA6">
      <w:pPr>
        <w:numPr>
          <w:ilvl w:val="0"/>
          <w:numId w:val="2"/>
        </w:numPr>
        <w:tabs>
          <w:tab w:val="clear" w:pos="923"/>
          <w:tab w:val="num" w:pos="720"/>
        </w:tabs>
        <w:ind w:left="720"/>
        <w:jc w:val="both"/>
        <w:rPr>
          <w:sz w:val="20"/>
          <w:szCs w:val="20"/>
        </w:rPr>
      </w:pPr>
      <w:r w:rsidRPr="009720C9">
        <w:rPr>
          <w:sz w:val="20"/>
          <w:szCs w:val="20"/>
        </w:rPr>
        <w:t xml:space="preserve">deklaracja zgodności, </w:t>
      </w:r>
    </w:p>
    <w:p w14:paraId="5644108C" w14:textId="77777777" w:rsidR="009720C9" w:rsidRPr="009720C9" w:rsidRDefault="009720C9" w:rsidP="00A02CA6">
      <w:pPr>
        <w:numPr>
          <w:ilvl w:val="0"/>
          <w:numId w:val="2"/>
        </w:numPr>
        <w:tabs>
          <w:tab w:val="clear" w:pos="923"/>
          <w:tab w:val="num" w:pos="720"/>
        </w:tabs>
        <w:ind w:left="720"/>
        <w:jc w:val="both"/>
        <w:rPr>
          <w:sz w:val="20"/>
          <w:szCs w:val="20"/>
        </w:rPr>
      </w:pPr>
      <w:r w:rsidRPr="009720C9">
        <w:rPr>
          <w:sz w:val="20"/>
          <w:szCs w:val="20"/>
        </w:rPr>
        <w:t xml:space="preserve">dokument CE, </w:t>
      </w:r>
    </w:p>
    <w:p w14:paraId="0C3B9E68" w14:textId="77777777" w:rsidR="00A02CA6" w:rsidRDefault="009720C9" w:rsidP="00A02CA6">
      <w:pPr>
        <w:numPr>
          <w:ilvl w:val="0"/>
          <w:numId w:val="2"/>
        </w:numPr>
        <w:tabs>
          <w:tab w:val="clear" w:pos="923"/>
          <w:tab w:val="num" w:pos="720"/>
        </w:tabs>
        <w:ind w:left="720"/>
        <w:jc w:val="both"/>
        <w:rPr>
          <w:sz w:val="20"/>
          <w:szCs w:val="20"/>
        </w:rPr>
      </w:pPr>
      <w:r w:rsidRPr="009720C9">
        <w:rPr>
          <w:sz w:val="20"/>
          <w:szCs w:val="20"/>
        </w:rPr>
        <w:t xml:space="preserve">zgłoszenie do bazy danych Prezesa </w:t>
      </w:r>
      <w:proofErr w:type="spellStart"/>
      <w:r w:rsidRPr="009720C9">
        <w:rPr>
          <w:sz w:val="20"/>
          <w:szCs w:val="20"/>
        </w:rPr>
        <w:t>URPLWMiPB</w:t>
      </w:r>
      <w:proofErr w:type="spellEnd"/>
      <w:r w:rsidRPr="009720C9">
        <w:rPr>
          <w:sz w:val="20"/>
          <w:szCs w:val="20"/>
        </w:rPr>
        <w:t xml:space="preserve"> na podstawie ustawy z dnia 20 maja 2010 r. o wyrobach medycznych lub powiadomienie Prezesa </w:t>
      </w:r>
      <w:proofErr w:type="spellStart"/>
      <w:r w:rsidRPr="009720C9">
        <w:rPr>
          <w:sz w:val="20"/>
          <w:szCs w:val="20"/>
        </w:rPr>
        <w:t>URPLWMiPB</w:t>
      </w:r>
      <w:proofErr w:type="spellEnd"/>
      <w:r w:rsidRPr="009720C9">
        <w:rPr>
          <w:sz w:val="20"/>
          <w:szCs w:val="20"/>
        </w:rPr>
        <w:t xml:space="preserve"> </w:t>
      </w:r>
    </w:p>
    <w:p w14:paraId="6638C390" w14:textId="77777777" w:rsidR="009720C9" w:rsidRPr="009720C9" w:rsidRDefault="009720C9" w:rsidP="00A02CA6">
      <w:pPr>
        <w:ind w:left="720"/>
        <w:jc w:val="both"/>
        <w:rPr>
          <w:sz w:val="20"/>
          <w:szCs w:val="20"/>
        </w:rPr>
      </w:pPr>
      <w:r w:rsidRPr="009720C9">
        <w:rPr>
          <w:sz w:val="20"/>
          <w:szCs w:val="20"/>
        </w:rPr>
        <w:t>o wprowadzeniu wyrobu na terytorium RP na podstawie ustawy z dnia 20 maja 2010 r. o wyrobach medycznych.</w:t>
      </w:r>
    </w:p>
    <w:p w14:paraId="2AB3459A" w14:textId="77777777" w:rsidR="009720C9" w:rsidRPr="00A42D52" w:rsidRDefault="009720C9" w:rsidP="00A02CA6">
      <w:pPr>
        <w:numPr>
          <w:ilvl w:val="0"/>
          <w:numId w:val="2"/>
        </w:numPr>
        <w:tabs>
          <w:tab w:val="clear" w:pos="923"/>
          <w:tab w:val="num" w:pos="720"/>
        </w:tabs>
        <w:ind w:left="720"/>
        <w:jc w:val="both"/>
        <w:rPr>
          <w:sz w:val="20"/>
          <w:szCs w:val="20"/>
        </w:rPr>
      </w:pPr>
      <w:r w:rsidRPr="00A42D52">
        <w:rPr>
          <w:sz w:val="20"/>
          <w:szCs w:val="20"/>
        </w:rPr>
        <w:t>próbka oferowanego produktu.</w:t>
      </w:r>
    </w:p>
    <w:p w14:paraId="3A81FA11" w14:textId="77777777" w:rsidR="009720C9" w:rsidRPr="009720C9" w:rsidRDefault="009720C9" w:rsidP="009720C9">
      <w:pPr>
        <w:ind w:firstLine="7920"/>
        <w:jc w:val="center"/>
        <w:rPr>
          <w:sz w:val="20"/>
          <w:szCs w:val="20"/>
        </w:rPr>
      </w:pPr>
    </w:p>
    <w:p w14:paraId="27631ED7" w14:textId="77777777" w:rsidR="009720C9" w:rsidRPr="009720C9" w:rsidRDefault="009720C9" w:rsidP="009720C9">
      <w:pPr>
        <w:jc w:val="both"/>
        <w:rPr>
          <w:sz w:val="20"/>
          <w:szCs w:val="20"/>
        </w:rPr>
      </w:pPr>
      <w:r w:rsidRPr="009720C9">
        <w:rPr>
          <w:b/>
          <w:sz w:val="20"/>
          <w:szCs w:val="20"/>
        </w:rPr>
        <w:t>Miejsce dostaw</w:t>
      </w:r>
      <w:r w:rsidRPr="009720C9">
        <w:rPr>
          <w:sz w:val="20"/>
          <w:szCs w:val="20"/>
        </w:rPr>
        <w:t xml:space="preserve">: </w:t>
      </w:r>
      <w:proofErr w:type="spellStart"/>
      <w:r w:rsidRPr="009720C9">
        <w:rPr>
          <w:sz w:val="20"/>
          <w:szCs w:val="20"/>
        </w:rPr>
        <w:t>WCKiK</w:t>
      </w:r>
      <w:proofErr w:type="spellEnd"/>
      <w:r w:rsidRPr="009720C9">
        <w:rPr>
          <w:sz w:val="20"/>
          <w:szCs w:val="20"/>
        </w:rPr>
        <w:t xml:space="preserve"> w Warszawie oraz Terenowe Stacje w Bydgoszczy, Wrocławiu, Lublinie, Krakowie, Szczecinie, Gdańsku, Ełku.</w:t>
      </w:r>
    </w:p>
    <w:p w14:paraId="20A2EE95" w14:textId="77777777" w:rsidR="009720C9" w:rsidRPr="009720C9" w:rsidRDefault="009720C9" w:rsidP="009720C9">
      <w:pPr>
        <w:ind w:firstLine="7920"/>
        <w:jc w:val="center"/>
        <w:rPr>
          <w:sz w:val="20"/>
          <w:szCs w:val="20"/>
        </w:rPr>
      </w:pPr>
    </w:p>
    <w:p w14:paraId="25A780C1" w14:textId="77777777" w:rsidR="009720C9" w:rsidRPr="009720C9" w:rsidRDefault="009720C9" w:rsidP="009720C9">
      <w:pPr>
        <w:ind w:firstLine="7920"/>
        <w:jc w:val="center"/>
        <w:rPr>
          <w:sz w:val="20"/>
          <w:szCs w:val="20"/>
        </w:rPr>
      </w:pPr>
    </w:p>
    <w:p w14:paraId="26032F8D" w14:textId="77777777" w:rsidR="009720C9" w:rsidRPr="009720C9" w:rsidRDefault="009720C9" w:rsidP="009720C9">
      <w:pPr>
        <w:ind w:firstLine="7920"/>
        <w:jc w:val="center"/>
        <w:rPr>
          <w:sz w:val="20"/>
          <w:szCs w:val="20"/>
        </w:rPr>
      </w:pPr>
    </w:p>
    <w:p w14:paraId="6343F9FB" w14:textId="77777777" w:rsidR="009720C9" w:rsidRPr="009720C9" w:rsidRDefault="009720C9" w:rsidP="009720C9">
      <w:pPr>
        <w:ind w:firstLine="7920"/>
        <w:jc w:val="center"/>
        <w:rPr>
          <w:sz w:val="20"/>
          <w:szCs w:val="20"/>
        </w:rPr>
      </w:pPr>
      <w:r w:rsidRPr="009720C9">
        <w:rPr>
          <w:sz w:val="20"/>
          <w:szCs w:val="20"/>
        </w:rPr>
        <w:t>…………..…………….……………….</w:t>
      </w:r>
    </w:p>
    <w:p w14:paraId="41D9F025" w14:textId="77777777" w:rsidR="009720C9" w:rsidRPr="009720C9" w:rsidRDefault="009720C9" w:rsidP="009720C9">
      <w:pPr>
        <w:tabs>
          <w:tab w:val="left" w:pos="10005"/>
        </w:tabs>
        <w:ind w:firstLine="7920"/>
        <w:jc w:val="center"/>
      </w:pPr>
      <w:r w:rsidRPr="009720C9">
        <w:rPr>
          <w:sz w:val="20"/>
          <w:szCs w:val="20"/>
        </w:rPr>
        <w:t xml:space="preserve">(data i podpis Wykonawcy) </w:t>
      </w:r>
    </w:p>
    <w:p w14:paraId="60DE8CBD" w14:textId="77777777" w:rsidR="0016450F" w:rsidRDefault="0016450F"/>
    <w:p w14:paraId="54CA0B92" w14:textId="77777777" w:rsidR="009720C9" w:rsidRDefault="009720C9"/>
    <w:p w14:paraId="662AC2DE" w14:textId="77777777" w:rsidR="009720C9" w:rsidRDefault="009720C9"/>
    <w:p w14:paraId="1182AEE5" w14:textId="77777777" w:rsidR="009720C9" w:rsidRDefault="009720C9"/>
    <w:p w14:paraId="5D7C3E69" w14:textId="77777777" w:rsidR="009720C9" w:rsidRDefault="009720C9"/>
    <w:p w14:paraId="02733D55" w14:textId="77777777" w:rsidR="009720C9" w:rsidRDefault="009720C9"/>
    <w:p w14:paraId="1A048AAC" w14:textId="77777777" w:rsidR="009720C9" w:rsidRDefault="009720C9"/>
    <w:p w14:paraId="3B48A315" w14:textId="77777777" w:rsidR="009720C9" w:rsidRDefault="009720C9"/>
    <w:p w14:paraId="6CA528C1" w14:textId="77777777" w:rsidR="009720C9" w:rsidRDefault="009720C9"/>
    <w:sectPr w:rsidR="009720C9" w:rsidSect="00A02CA6">
      <w:footerReference w:type="default" r:id="rId7"/>
      <w:footnotePr>
        <w:pos w:val="beneathText"/>
      </w:footnotePr>
      <w:pgSz w:w="16837" w:h="11905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4418" w14:textId="77777777" w:rsidR="00776484" w:rsidRDefault="00776484">
      <w:r>
        <w:separator/>
      </w:r>
    </w:p>
  </w:endnote>
  <w:endnote w:type="continuationSeparator" w:id="0">
    <w:p w14:paraId="0A3FD8B1" w14:textId="77777777" w:rsidR="00776484" w:rsidRDefault="0077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6EEF" w14:textId="79AC04F9" w:rsidR="0044567C" w:rsidRDefault="00A756E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80EC32" wp14:editId="6EEF9ECD">
              <wp:simplePos x="0" y="0"/>
              <wp:positionH relativeFrom="page">
                <wp:posOffset>9776460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F2169F" w14:textId="77777777" w:rsidR="0044567C" w:rsidRDefault="0077648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0EC3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69.8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" stroked="f">
              <v:fill opacity="0"/>
              <v:textbox inset="0,0,0,0">
                <w:txbxContent>
                  <w:p w14:paraId="70F2169F" w14:textId="77777777" w:rsidR="0044567C" w:rsidRDefault="00CC291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F7DC" w14:textId="77777777" w:rsidR="00776484" w:rsidRDefault="00776484">
      <w:r>
        <w:separator/>
      </w:r>
    </w:p>
  </w:footnote>
  <w:footnote w:type="continuationSeparator" w:id="0">
    <w:p w14:paraId="2ED4DD42" w14:textId="77777777" w:rsidR="00776484" w:rsidRDefault="0077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/>
      </w:rPr>
    </w:lvl>
  </w:abstractNum>
  <w:num w:numId="1" w16cid:durableId="1511870544">
    <w:abstractNumId w:val="0"/>
  </w:num>
  <w:num w:numId="2" w16cid:durableId="29406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C9"/>
    <w:rsid w:val="00046887"/>
    <w:rsid w:val="000571B0"/>
    <w:rsid w:val="000A2A7D"/>
    <w:rsid w:val="000D1950"/>
    <w:rsid w:val="000F3084"/>
    <w:rsid w:val="0016450F"/>
    <w:rsid w:val="002075C5"/>
    <w:rsid w:val="0024020B"/>
    <w:rsid w:val="0031789A"/>
    <w:rsid w:val="003E584B"/>
    <w:rsid w:val="004676EE"/>
    <w:rsid w:val="004704DB"/>
    <w:rsid w:val="00535B5B"/>
    <w:rsid w:val="005D72B8"/>
    <w:rsid w:val="005F0E09"/>
    <w:rsid w:val="005F7B5F"/>
    <w:rsid w:val="00615B38"/>
    <w:rsid w:val="006E54AE"/>
    <w:rsid w:val="007438AF"/>
    <w:rsid w:val="00745770"/>
    <w:rsid w:val="00776484"/>
    <w:rsid w:val="008230BC"/>
    <w:rsid w:val="00823AF7"/>
    <w:rsid w:val="00852778"/>
    <w:rsid w:val="00861D26"/>
    <w:rsid w:val="009720C9"/>
    <w:rsid w:val="009C0137"/>
    <w:rsid w:val="00A02CA6"/>
    <w:rsid w:val="00A230E3"/>
    <w:rsid w:val="00A42D52"/>
    <w:rsid w:val="00A756EF"/>
    <w:rsid w:val="00B37CEB"/>
    <w:rsid w:val="00B9303A"/>
    <w:rsid w:val="00BD3021"/>
    <w:rsid w:val="00C62001"/>
    <w:rsid w:val="00CA2868"/>
    <w:rsid w:val="00CB7A02"/>
    <w:rsid w:val="00CC291E"/>
    <w:rsid w:val="00CC778D"/>
    <w:rsid w:val="00D7370E"/>
    <w:rsid w:val="00E84355"/>
    <w:rsid w:val="00F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AE6E652"/>
  <w15:docId w15:val="{DC1C27CC-68B3-4C38-9AF2-E5F6AA2C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720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cp:lastPrinted>2022-03-21T12:24:00Z</cp:lastPrinted>
  <dcterms:created xsi:type="dcterms:W3CDTF">2022-04-14T19:08:00Z</dcterms:created>
  <dcterms:modified xsi:type="dcterms:W3CDTF">2022-04-22T08:22:00Z</dcterms:modified>
</cp:coreProperties>
</file>