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07B6A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E07B6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COZL/DZP/</w:t>
      </w:r>
      <w:r w:rsidR="00C65A03" w:rsidRPr="00E07B6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MBK</w:t>
      </w:r>
      <w:r w:rsidRPr="00E07B6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/34</w:t>
      </w:r>
      <w:r w:rsidR="00C65A03" w:rsidRPr="00E07B6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12</w:t>
      </w:r>
      <w:r w:rsidR="007626AF" w:rsidRPr="00E07B6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/TP</w:t>
      </w:r>
      <w:r w:rsidRPr="00E07B6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-</w:t>
      </w:r>
      <w:r w:rsidR="00E07B6A" w:rsidRPr="00E07B6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63</w:t>
      </w:r>
      <w:r w:rsidRPr="00E07B6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/21</w:t>
      </w:r>
      <w:r w:rsidRPr="00E07B6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E07B6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E07B6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E07B6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</w:p>
    <w:p w:rsidR="00EF4A33" w:rsidRPr="00E07B6A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:rsidR="00EF4A33" w:rsidRPr="00E07B6A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E07B6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       Załącznik nr </w:t>
      </w:r>
      <w:r w:rsidR="0007037E" w:rsidRPr="00E07B6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7</w:t>
      </w:r>
      <w:r w:rsidRPr="00E07B6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 do SWZ</w:t>
      </w:r>
    </w:p>
    <w:p w:rsidR="00EF4A33" w:rsidRPr="00E07B6A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E07B6A">
        <w:rPr>
          <w:rFonts w:ascii="Calibri" w:eastAsia="Times New Roman" w:hAnsi="Calibri" w:cs="Calibri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07B6A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E07B6A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E07B6A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E07B6A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E07B6A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082E51" w:rsidRPr="00E07B6A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E07B6A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E07B6A" w:rsidRDefault="00EF4A33" w:rsidP="00C65A0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E07B6A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E07B6A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E07B6A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E07B6A">
        <w:rPr>
          <w:rFonts w:ascii="Calibri" w:hAnsi="Calibri" w:cs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E07B6A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E07B6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E07B6A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E07B6A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E07B6A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E07B6A">
        <w:rPr>
          <w:rFonts w:ascii="Calibri" w:hAnsi="Calibri" w:cs="Calibri"/>
          <w:sz w:val="22"/>
          <w:szCs w:val="22"/>
        </w:rPr>
        <w:t>…………………</w:t>
      </w:r>
      <w:r w:rsidR="0007037E" w:rsidRPr="00E07B6A">
        <w:rPr>
          <w:rFonts w:ascii="Calibri" w:hAnsi="Calibri" w:cs="Calibri"/>
          <w:sz w:val="22"/>
          <w:szCs w:val="22"/>
        </w:rPr>
        <w:t>…………………………………  woj. ………………………………………</w:t>
      </w:r>
    </w:p>
    <w:p w:rsidR="00EF4A33" w:rsidRPr="00E07B6A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E07B6A">
        <w:rPr>
          <w:rFonts w:ascii="Calibri" w:hAnsi="Calibri" w:cs="Calibri"/>
          <w:sz w:val="22"/>
          <w:szCs w:val="22"/>
        </w:rPr>
        <w:t>REGON …………………..………..</w:t>
      </w:r>
      <w:r w:rsidRPr="00E07B6A">
        <w:rPr>
          <w:rFonts w:ascii="Calibri" w:hAnsi="Calibri" w:cs="Calibri"/>
          <w:sz w:val="22"/>
          <w:szCs w:val="22"/>
        </w:rPr>
        <w:tab/>
      </w:r>
      <w:r w:rsidRPr="00E07B6A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E07B6A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E07B6A">
        <w:rPr>
          <w:rFonts w:ascii="Calibri" w:hAnsi="Calibri" w:cs="Calibri"/>
          <w:sz w:val="22"/>
          <w:szCs w:val="22"/>
        </w:rPr>
        <w:t>KRS</w:t>
      </w:r>
      <w:r w:rsidR="001F15C4" w:rsidRPr="00E07B6A">
        <w:rPr>
          <w:rFonts w:ascii="Calibri" w:hAnsi="Calibri" w:cs="Calibri"/>
          <w:sz w:val="22"/>
          <w:szCs w:val="22"/>
        </w:rPr>
        <w:t>/CEIDG</w:t>
      </w:r>
      <w:r w:rsidRPr="00E07B6A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E07B6A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E07B6A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E07B6A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E07B6A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E07B6A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E07B6A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E07B6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E07B6A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0"/>
          <w:szCs w:val="20"/>
        </w:rPr>
      </w:pPr>
      <w:r w:rsidRPr="00E07B6A">
        <w:rPr>
          <w:rFonts w:ascii="Calibri" w:hAnsi="Calibri" w:cs="Calibri"/>
          <w:i/>
          <w:sz w:val="20"/>
          <w:szCs w:val="20"/>
        </w:rPr>
        <w:t>/imię i nazwisko, numer telefonu, e-mail/</w:t>
      </w:r>
    </w:p>
    <w:p w:rsidR="00EF4A33" w:rsidRPr="00E07B6A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E07B6A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E07B6A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E07B6A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przetargu nieograniczonego na.:</w:t>
      </w:r>
    </w:p>
    <w:p w:rsidR="00EF4A33" w:rsidRPr="00E07B6A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07B6A" w:rsidRPr="00E07B6A" w:rsidRDefault="00C65A03" w:rsidP="00E07B6A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kern w:val="3"/>
        </w:rPr>
      </w:pPr>
      <w:r w:rsidRPr="00E07B6A">
        <w:rPr>
          <w:rFonts w:ascii="Calibri" w:hAnsi="Calibri" w:cs="Calibri"/>
          <w:b/>
          <w:kern w:val="3"/>
          <w:sz w:val="24"/>
          <w:szCs w:val="24"/>
          <w:lang w:eastAsia="zh-CN"/>
        </w:rPr>
        <w:t>„</w:t>
      </w:r>
      <w:r w:rsidR="00E07B6A" w:rsidRPr="00E07B6A">
        <w:rPr>
          <w:rFonts w:ascii="Calibri" w:hAnsi="Calibri" w:cs="Calibri"/>
          <w:b/>
          <w:kern w:val="3"/>
        </w:rPr>
        <w:t xml:space="preserve">Dostawa zestawów i materiałów eksploatacyjnych wraz z dzierżawą </w:t>
      </w:r>
      <w:proofErr w:type="spellStart"/>
      <w:r w:rsidR="00E07B6A" w:rsidRPr="00E07B6A">
        <w:rPr>
          <w:rFonts w:ascii="Calibri" w:hAnsi="Calibri" w:cs="Calibri"/>
          <w:b/>
          <w:kern w:val="3"/>
        </w:rPr>
        <w:t>bezwkładowego</w:t>
      </w:r>
      <w:proofErr w:type="spellEnd"/>
      <w:r w:rsidR="00E07B6A" w:rsidRPr="00E07B6A">
        <w:rPr>
          <w:rFonts w:ascii="Calibri" w:hAnsi="Calibri" w:cs="Calibri"/>
          <w:b/>
          <w:kern w:val="3"/>
        </w:rPr>
        <w:t xml:space="preserve"> </w:t>
      </w:r>
    </w:p>
    <w:p w:rsidR="00C65A03" w:rsidRPr="00E07B6A" w:rsidRDefault="00E07B6A" w:rsidP="00E07B6A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  <w:kern w:val="3"/>
          <w:sz w:val="24"/>
          <w:szCs w:val="24"/>
          <w:lang w:eastAsia="zh-CN"/>
        </w:rPr>
      </w:pPr>
      <w:r w:rsidRPr="00E07B6A">
        <w:rPr>
          <w:rFonts w:ascii="Calibri" w:hAnsi="Calibri" w:cs="Calibri"/>
          <w:b/>
          <w:kern w:val="3"/>
        </w:rPr>
        <w:t xml:space="preserve">3-kanałowego </w:t>
      </w:r>
      <w:proofErr w:type="spellStart"/>
      <w:r w:rsidRPr="00E07B6A">
        <w:rPr>
          <w:rFonts w:ascii="Calibri" w:hAnsi="Calibri" w:cs="Calibri"/>
          <w:b/>
          <w:kern w:val="3"/>
        </w:rPr>
        <w:t>wstrzykiwacza</w:t>
      </w:r>
      <w:proofErr w:type="spellEnd"/>
      <w:r w:rsidRPr="00E07B6A">
        <w:rPr>
          <w:rFonts w:ascii="Calibri" w:hAnsi="Calibri" w:cs="Calibri"/>
          <w:b/>
          <w:kern w:val="3"/>
        </w:rPr>
        <w:t xml:space="preserve"> kontrastu do Pracowni Tomografii Komputerowej</w:t>
      </w:r>
      <w:r w:rsidR="00C65A03" w:rsidRPr="00E07B6A">
        <w:rPr>
          <w:rFonts w:ascii="Calibri" w:hAnsi="Calibri" w:cs="Calibri"/>
          <w:b/>
          <w:kern w:val="3"/>
          <w:sz w:val="24"/>
          <w:szCs w:val="24"/>
          <w:lang w:eastAsia="zh-CN"/>
        </w:rPr>
        <w:t xml:space="preserve">”. </w:t>
      </w:r>
    </w:p>
    <w:p w:rsidR="00C65A03" w:rsidRPr="00E07B6A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07B6A">
        <w:rPr>
          <w:rFonts w:ascii="Calibri" w:hAnsi="Calibri" w:cs="Calibri"/>
          <w:b/>
          <w:sz w:val="24"/>
          <w:szCs w:val="24"/>
        </w:rPr>
        <w:t xml:space="preserve">(znak postępowania: </w:t>
      </w:r>
      <w:r w:rsidR="00E07B6A" w:rsidRPr="00E07B6A">
        <w:rPr>
          <w:rFonts w:ascii="Calibri" w:hAnsi="Calibri" w:cs="Calibri"/>
          <w:b/>
          <w:sz w:val="24"/>
          <w:szCs w:val="24"/>
        </w:rPr>
        <w:t>COZL/DZP/MBK/3412/TP-63</w:t>
      </w:r>
      <w:r w:rsidRPr="00E07B6A">
        <w:rPr>
          <w:rFonts w:ascii="Calibri" w:hAnsi="Calibri" w:cs="Calibri"/>
          <w:b/>
          <w:sz w:val="24"/>
          <w:szCs w:val="24"/>
        </w:rPr>
        <w:t>/21)</w:t>
      </w:r>
    </w:p>
    <w:p w:rsidR="00EF4A33" w:rsidRPr="00E07B6A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lang w:eastAsia="zh-CN"/>
        </w:rPr>
      </w:pPr>
    </w:p>
    <w:p w:rsidR="00EF4A33" w:rsidRPr="00E07B6A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E07B6A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E07B6A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Calibri" w:hAnsi="Calibri" w:cs="Calibri"/>
          <w:lang w:eastAsia="pl-PL"/>
        </w:rPr>
        <w:t>Oświadczam/y</w:t>
      </w:r>
      <w:r w:rsidR="00EF4A33" w:rsidRPr="00E07B6A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E07B6A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EF4A33" w:rsidRPr="00E07B6A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Calibri" w:hAnsi="Calibri" w:cs="Calibri"/>
          <w:lang w:eastAsia="pl-PL"/>
        </w:rPr>
        <w:t>Oferuję/oferujemy</w:t>
      </w:r>
      <w:r w:rsidR="00EF4A33" w:rsidRPr="00E07B6A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EF4A33" w:rsidRPr="00E07B6A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b/>
          <w:kern w:val="2"/>
          <w:lang w:eastAsia="zh-CN"/>
        </w:rPr>
      </w:pPr>
    </w:p>
    <w:p w:rsidR="001A6F07" w:rsidRPr="00E07B6A" w:rsidRDefault="001A6F07" w:rsidP="00EF4A33">
      <w:pPr>
        <w:suppressAutoHyphens/>
        <w:spacing w:after="0" w:line="240" w:lineRule="auto"/>
        <w:rPr>
          <w:rFonts w:ascii="Calibri" w:eastAsia="Times New Roman" w:hAnsi="Calibri" w:cs="Calibr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07B6A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07B6A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E07B6A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EF4A33" w:rsidRPr="00E07B6A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E07B6A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EF4A33" w:rsidRPr="00E07B6A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E07B6A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07B6A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E07B6A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EF4A33" w:rsidRPr="00E07B6A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E07B6A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07B6A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E07B6A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</w:t>
      </w:r>
      <w:r w:rsidR="0007037E" w:rsidRPr="00E07B6A">
        <w:rPr>
          <w:rFonts w:ascii="Calibri" w:eastAsia="Times New Roman" w:hAnsi="Calibri" w:cs="Calibri"/>
          <w:kern w:val="2"/>
          <w:lang w:eastAsia="zh-CN"/>
        </w:rPr>
        <w:t>zoru stanowiącego załącznik nr 1</w:t>
      </w:r>
      <w:r w:rsidRPr="00E07B6A">
        <w:rPr>
          <w:rFonts w:ascii="Calibri" w:eastAsia="Times New Roman" w:hAnsi="Calibri" w:cs="Calibri"/>
          <w:kern w:val="2"/>
          <w:lang w:eastAsia="zh-CN"/>
        </w:rPr>
        <w:t xml:space="preserve"> do SWZ.</w:t>
      </w:r>
    </w:p>
    <w:p w:rsidR="00EF4A33" w:rsidRPr="00E07B6A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07B6A" w:rsidRDefault="00E07B6A" w:rsidP="00E07B6A">
      <w:pPr>
        <w:jc w:val="both"/>
        <w:rPr>
          <w:rFonts w:ascii="Calibri" w:hAnsi="Calibri" w:cs="Calibri"/>
        </w:rPr>
      </w:pPr>
      <w:bookmarkStart w:id="0" w:name="__DdeLink__1827_2735871611"/>
      <w:r w:rsidRPr="00E07B6A">
        <w:rPr>
          <w:rFonts w:ascii="Calibri" w:hAnsi="Calibri" w:cs="Calibri"/>
        </w:rPr>
        <w:t>Termin dostaw cząstkowych wynosi ……...</w:t>
      </w:r>
      <w:r>
        <w:rPr>
          <w:rFonts w:ascii="Calibri" w:hAnsi="Calibri" w:cs="Calibri"/>
        </w:rPr>
        <w:t xml:space="preserve"> </w:t>
      </w:r>
      <w:r w:rsidRPr="00E07B6A">
        <w:rPr>
          <w:rFonts w:ascii="Calibri" w:hAnsi="Calibri" w:cs="Calibri"/>
        </w:rPr>
        <w:t>(max. 5 dni roboczych)</w:t>
      </w:r>
      <w:bookmarkEnd w:id="0"/>
      <w:r>
        <w:rPr>
          <w:rFonts w:ascii="Calibri" w:hAnsi="Calibri" w:cs="Calibri"/>
        </w:rPr>
        <w:t>.</w:t>
      </w:r>
    </w:p>
    <w:p w:rsidR="00E07B6A" w:rsidRDefault="00E07B6A" w:rsidP="00E07B6A">
      <w:pPr>
        <w:pStyle w:val="Akapitzlist1"/>
        <w:suppressAutoHyphens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UWAGA: Oferty z terminem dostaw cząstkowych dłuższym niż 5 dni roboczych, zostaną odrzucone jako niezgodne z SWZ, nie spełniające wymogów Zamawiającego.</w:t>
      </w:r>
    </w:p>
    <w:p w:rsidR="00E07B6A" w:rsidRPr="00E07B6A" w:rsidRDefault="00E07B6A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bookmarkStart w:id="1" w:name="_GoBack"/>
      <w:bookmarkEnd w:id="1"/>
    </w:p>
    <w:p w:rsidR="00EF4A33" w:rsidRPr="00E07B6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E07B6A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E07B6A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E07B6A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E07B6A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E07B6A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Pr="00E07B6A">
        <w:rPr>
          <w:rFonts w:ascii="Calibri" w:eastAsia="Times New Roman" w:hAnsi="Calibri" w:cs="Calibri"/>
          <w:kern w:val="2"/>
          <w:lang w:eastAsia="zh-CN"/>
        </w:rPr>
        <w:t>i wzorze umowy.</w:t>
      </w:r>
    </w:p>
    <w:p w:rsidR="00EF4A33" w:rsidRPr="00E07B6A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E07B6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E07B6A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E07B6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E07B6A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E07B6A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E07B6A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E07B6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E07B6A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E07B6A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E07B6A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E07B6A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E07B6A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E07B6A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E07B6A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07B6A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E07B6A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E07B6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 xml:space="preserve">Oświadczam/y, że: </w:t>
      </w:r>
    </w:p>
    <w:p w:rsidR="00EF4A33" w:rsidRPr="00E07B6A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07B6A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 xml:space="preserve">b)   w  </w:t>
      </w:r>
      <w:r w:rsidRPr="00E07B6A">
        <w:rPr>
          <w:rFonts w:ascii="Calibri" w:eastAsia="Times New Roman" w:hAnsi="Calibri" w:cs="Calibri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07B6A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E07B6A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E07B6A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E07B6A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07B6A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07B6A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E07B6A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E07B6A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07B6A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E07B6A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lastRenderedPageBreak/>
        <w:t xml:space="preserve">ma charakter techniczny, technologiczny, organizacyjny przedsiębiorstwa lub jest to inna informacja </w:t>
      </w:r>
      <w:r w:rsidR="001A6F07" w:rsidRPr="00E07B6A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="001A6F07" w:rsidRPr="00E07B6A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Pr="00E07B6A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07B6A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E07B6A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07B6A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E07B6A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07B6A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E07B6A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E07B6A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EF4A33" w:rsidRPr="00E07B6A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E07B6A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07B6A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07B6A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E07B6A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07B6A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E07B6A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07B6A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E07B6A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07B6A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07B6A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07B6A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07B6A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E07B6A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07B6A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07B6A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07B6A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E07B6A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E07B6A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E07B6A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E07B6A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E07B6A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E07B6A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E07B6A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E07B6A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E07B6A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E07B6A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E07B6A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E07B6A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07B6A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E07B6A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07B6A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E07B6A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E07B6A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E07B6A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07B6A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AA3B88" w:rsidRPr="00E07B6A" w:rsidRDefault="00AA3B88" w:rsidP="00AA3B88">
      <w:pPr>
        <w:pStyle w:val="Akapitzlist"/>
        <w:numPr>
          <w:ilvl w:val="0"/>
          <w:numId w:val="1"/>
        </w:num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Rodzaj wykonawcy (właściwe zaznaczyć)</w:t>
      </w:r>
      <w:r w:rsidRPr="00E07B6A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</w:t>
      </w:r>
      <w:r w:rsidRPr="00E07B6A">
        <w:rPr>
          <w:rFonts w:ascii="Calibri" w:eastAsia="Times New Roman" w:hAnsi="Calibri" w:cs="Calibri"/>
          <w:kern w:val="2"/>
          <w:lang w:eastAsia="zh-CN"/>
        </w:rPr>
        <w:t>:</w:t>
      </w:r>
    </w:p>
    <w:p w:rsidR="00AA3B88" w:rsidRPr="00E07B6A" w:rsidRDefault="00AA3B88" w:rsidP="00AA3B88">
      <w:pPr>
        <w:pStyle w:val="Akapitzlist"/>
        <w:suppressAutoHyphens/>
        <w:spacing w:after="0" w:line="300" w:lineRule="auto"/>
        <w:ind w:left="36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AA3B88" w:rsidRPr="00E07B6A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szCs w:val="20"/>
          <w:lang w:eastAsia="zh-CN"/>
        </w:rPr>
      </w:pPr>
      <w:r w:rsidRPr="00E07B6A">
        <w:rPr>
          <w:rFonts w:ascii="Calibri" w:eastAsia="Times New Roman" w:hAnsi="Calibri" w:cs="Calibri"/>
          <w:b/>
          <w:sz w:val="20"/>
          <w:lang w:eastAsia="zh-CN"/>
        </w:rPr>
        <w:sym w:font="Wingdings" w:char="F0A8"/>
      </w:r>
      <w:r w:rsidRPr="00E07B6A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   </w:t>
      </w:r>
      <w:r w:rsidRPr="00E07B6A">
        <w:rPr>
          <w:rFonts w:ascii="Calibri" w:eastAsia="Calibri" w:hAnsi="Calibri" w:cs="Calibri"/>
          <w:kern w:val="2"/>
          <w:szCs w:val="20"/>
          <w:lang w:eastAsia="zh-CN"/>
        </w:rPr>
        <w:t xml:space="preserve">mikroprzedsiębiorstwo definiuje się jako przedsiębiorstwo, które zatrudnia mniej niż 10  </w:t>
      </w:r>
    </w:p>
    <w:p w:rsidR="00AA3B88" w:rsidRPr="00E07B6A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szCs w:val="20"/>
          <w:lang w:eastAsia="zh-CN"/>
        </w:rPr>
      </w:pPr>
      <w:r w:rsidRPr="00E07B6A">
        <w:rPr>
          <w:rFonts w:ascii="Calibri" w:eastAsia="Calibri" w:hAnsi="Calibri" w:cs="Calibri"/>
          <w:kern w:val="2"/>
          <w:szCs w:val="20"/>
          <w:lang w:eastAsia="zh-CN"/>
        </w:rPr>
        <w:t xml:space="preserve">       pracowników i którego roczny obrót lub roczna suma bilansowa nie przekracza 2 milionów   </w:t>
      </w:r>
    </w:p>
    <w:p w:rsidR="00AA3B88" w:rsidRPr="00E07B6A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szCs w:val="20"/>
          <w:lang w:eastAsia="zh-CN"/>
        </w:rPr>
      </w:pPr>
      <w:r w:rsidRPr="00E07B6A">
        <w:rPr>
          <w:rFonts w:ascii="Calibri" w:eastAsia="Calibri" w:hAnsi="Calibri" w:cs="Calibri"/>
          <w:kern w:val="2"/>
          <w:szCs w:val="20"/>
          <w:lang w:eastAsia="zh-CN"/>
        </w:rPr>
        <w:t xml:space="preserve">       EUR,</w:t>
      </w:r>
    </w:p>
    <w:p w:rsidR="00AA3B88" w:rsidRPr="00E07B6A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szCs w:val="20"/>
          <w:lang w:eastAsia="zh-CN"/>
        </w:rPr>
      </w:pPr>
      <w:r w:rsidRPr="00E07B6A">
        <w:rPr>
          <w:rFonts w:ascii="Calibri" w:eastAsia="Times New Roman" w:hAnsi="Calibri" w:cs="Calibri"/>
          <w:b/>
          <w:sz w:val="20"/>
          <w:lang w:eastAsia="zh-CN"/>
        </w:rPr>
        <w:sym w:font="Wingdings" w:char="F0A8"/>
      </w:r>
      <w:r w:rsidRPr="00E07B6A"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 xml:space="preserve">    </w:t>
      </w:r>
      <w:r w:rsidRPr="00E07B6A">
        <w:rPr>
          <w:rFonts w:ascii="Calibri" w:eastAsia="Calibri" w:hAnsi="Calibri" w:cs="Calibri"/>
          <w:kern w:val="2"/>
          <w:szCs w:val="20"/>
          <w:lang w:eastAsia="zh-CN"/>
        </w:rPr>
        <w:t xml:space="preserve">małe przedsiębiorstwo definiuje się jako przedsiębiorstwo, które zatrudnia mniej niż 50  </w:t>
      </w:r>
    </w:p>
    <w:p w:rsidR="00AA3B88" w:rsidRPr="00E07B6A" w:rsidRDefault="00AA3B88" w:rsidP="00AA3B88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ind w:left="360" w:right="244"/>
        <w:jc w:val="both"/>
        <w:rPr>
          <w:rFonts w:ascii="Calibri" w:eastAsia="Calibri" w:hAnsi="Calibri" w:cs="Calibri"/>
          <w:kern w:val="2"/>
          <w:szCs w:val="20"/>
          <w:lang w:eastAsia="zh-CN"/>
        </w:rPr>
      </w:pPr>
      <w:r w:rsidRPr="00E07B6A">
        <w:rPr>
          <w:rFonts w:ascii="Calibri" w:eastAsia="Calibri" w:hAnsi="Calibri" w:cs="Calibri"/>
          <w:kern w:val="2"/>
          <w:szCs w:val="20"/>
          <w:lang w:eastAsia="zh-CN"/>
        </w:rPr>
        <w:t xml:space="preserve">pracowników i którego roczny obrót lub roczna suma bilansowa nie przekracza 10 milionów   </w:t>
      </w:r>
    </w:p>
    <w:p w:rsidR="00AA3B88" w:rsidRPr="00E07B6A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szCs w:val="20"/>
          <w:lang w:eastAsia="zh-CN"/>
        </w:rPr>
      </w:pPr>
      <w:r w:rsidRPr="00E07B6A">
        <w:rPr>
          <w:rFonts w:ascii="Calibri" w:eastAsia="Calibri" w:hAnsi="Calibri" w:cs="Calibri"/>
          <w:kern w:val="2"/>
          <w:szCs w:val="20"/>
          <w:lang w:eastAsia="zh-CN"/>
        </w:rPr>
        <w:t xml:space="preserve">       EUR,</w:t>
      </w:r>
    </w:p>
    <w:p w:rsidR="00AA3B88" w:rsidRPr="00E07B6A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szCs w:val="20"/>
          <w:lang w:eastAsia="zh-CN"/>
        </w:rPr>
      </w:pPr>
      <w:r w:rsidRPr="00E07B6A">
        <w:rPr>
          <w:rFonts w:ascii="Calibri" w:eastAsia="Times New Roman" w:hAnsi="Calibri" w:cs="Calibri"/>
          <w:b/>
          <w:sz w:val="20"/>
          <w:lang w:eastAsia="zh-CN"/>
        </w:rPr>
        <w:sym w:font="Wingdings" w:char="F0A8"/>
      </w:r>
      <w:r w:rsidRPr="00E07B6A"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 xml:space="preserve">    </w:t>
      </w:r>
      <w:r w:rsidRPr="00E07B6A">
        <w:rPr>
          <w:rFonts w:ascii="Calibri" w:eastAsia="Calibri" w:hAnsi="Calibri" w:cs="Calibri"/>
          <w:kern w:val="2"/>
          <w:szCs w:val="20"/>
          <w:lang w:eastAsia="zh-CN"/>
        </w:rPr>
        <w:t xml:space="preserve">do kategorii średnich przedsiębiorstw  należą przedsiębiorstwa, które zatrudniają mniej niż 250 </w:t>
      </w:r>
    </w:p>
    <w:p w:rsidR="00AA3B88" w:rsidRPr="00E07B6A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szCs w:val="20"/>
          <w:lang w:eastAsia="zh-CN"/>
        </w:rPr>
      </w:pPr>
      <w:r w:rsidRPr="00E07B6A">
        <w:rPr>
          <w:rFonts w:ascii="Calibri" w:eastAsia="Calibri" w:hAnsi="Calibri" w:cs="Calibri"/>
          <w:kern w:val="2"/>
          <w:szCs w:val="20"/>
          <w:lang w:eastAsia="zh-CN"/>
        </w:rPr>
        <w:t xml:space="preserve">       pracowników i których roczny obrót nie przekracza 50 milionów EUR, lub roczna suma </w:t>
      </w:r>
    </w:p>
    <w:p w:rsidR="00AA3B88" w:rsidRPr="00E07B6A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szCs w:val="20"/>
          <w:lang w:eastAsia="zh-CN"/>
        </w:rPr>
      </w:pPr>
      <w:r w:rsidRPr="00E07B6A">
        <w:rPr>
          <w:rFonts w:ascii="Calibri" w:eastAsia="Calibri" w:hAnsi="Calibri" w:cs="Calibri"/>
          <w:kern w:val="2"/>
          <w:szCs w:val="20"/>
          <w:lang w:eastAsia="zh-CN"/>
        </w:rPr>
        <w:t xml:space="preserve">       bilansowa nie przekracza 43 milionów EUR,</w:t>
      </w:r>
    </w:p>
    <w:p w:rsidR="00AA3B88" w:rsidRPr="00E07B6A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E07B6A">
        <w:rPr>
          <w:rFonts w:ascii="Calibri" w:hAnsi="Calibri" w:cs="Calibri"/>
          <w:b/>
          <w:sz w:val="20"/>
          <w:szCs w:val="20"/>
          <w:lang w:eastAsia="zh-CN"/>
        </w:rPr>
        <w:sym w:font="Wingdings" w:char="F0A8"/>
      </w:r>
      <w:r w:rsidRPr="00E07B6A"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 xml:space="preserve">    </w:t>
      </w:r>
      <w:r w:rsidRPr="00E07B6A">
        <w:rPr>
          <w:rFonts w:ascii="Calibri" w:eastAsia="Times New Roman" w:hAnsi="Calibri" w:cs="Calibri"/>
          <w:kern w:val="2"/>
          <w:lang w:eastAsia="zh-CN"/>
        </w:rPr>
        <w:t>jednoosobowa działalność gospodarcza,</w:t>
      </w:r>
    </w:p>
    <w:p w:rsidR="00AA3B88" w:rsidRPr="00E07B6A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E07B6A">
        <w:rPr>
          <w:rFonts w:ascii="Calibri" w:hAnsi="Calibri" w:cs="Calibri"/>
          <w:b/>
          <w:sz w:val="20"/>
          <w:szCs w:val="20"/>
          <w:lang w:eastAsia="zh-CN"/>
        </w:rPr>
        <w:sym w:font="Wingdings" w:char="F0A8"/>
      </w:r>
      <w:r w:rsidRPr="00E07B6A"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 xml:space="preserve">    </w:t>
      </w:r>
      <w:r w:rsidRPr="00E07B6A">
        <w:rPr>
          <w:rFonts w:ascii="Calibri" w:eastAsia="Times New Roman" w:hAnsi="Calibri" w:cs="Calibri"/>
          <w:kern w:val="2"/>
          <w:lang w:eastAsia="zh-CN"/>
        </w:rPr>
        <w:t>osoba fizyczna nieprowadząca działalności gospodarczej</w:t>
      </w:r>
    </w:p>
    <w:p w:rsidR="00AA3B88" w:rsidRPr="00E07B6A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E07B6A">
        <w:rPr>
          <w:rFonts w:ascii="Calibri" w:hAnsi="Calibri" w:cs="Calibri"/>
          <w:b/>
          <w:sz w:val="20"/>
          <w:szCs w:val="20"/>
          <w:lang w:eastAsia="zh-CN"/>
        </w:rPr>
        <w:sym w:font="Wingdings" w:char="F0A8"/>
      </w:r>
      <w:r w:rsidRPr="00E07B6A">
        <w:rPr>
          <w:rFonts w:ascii="Calibri" w:eastAsia="Times New Roman" w:hAnsi="Calibri" w:cs="Calibri"/>
          <w:b/>
          <w:kern w:val="2"/>
          <w:sz w:val="20"/>
          <w:szCs w:val="20"/>
          <w:lang w:eastAsia="zh-CN"/>
        </w:rPr>
        <w:t xml:space="preserve">    </w:t>
      </w:r>
      <w:r w:rsidRPr="00E07B6A">
        <w:rPr>
          <w:rFonts w:ascii="Calibri" w:eastAsia="Times New Roman" w:hAnsi="Calibri" w:cs="Calibri"/>
          <w:kern w:val="2"/>
          <w:lang w:eastAsia="zh-CN"/>
        </w:rPr>
        <w:t>inny rodzaj : ……………………………………………………………………………………...</w:t>
      </w:r>
    </w:p>
    <w:p w:rsidR="00AA3B88" w:rsidRPr="00E07B6A" w:rsidRDefault="00AA3B88" w:rsidP="00AA3B88">
      <w:pPr>
        <w:pStyle w:val="Akapitzlist"/>
        <w:widowControl w:val="0"/>
        <w:tabs>
          <w:tab w:val="left" w:pos="426"/>
        </w:tabs>
        <w:suppressAutoHyphens/>
        <w:spacing w:after="0" w:line="288" w:lineRule="auto"/>
        <w:ind w:left="360" w:right="24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……………………………………………………………………………………………………</w:t>
      </w:r>
      <w:r w:rsidRPr="00E07B6A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   </w:t>
      </w:r>
    </w:p>
    <w:p w:rsidR="00AA3B88" w:rsidRPr="00E07B6A" w:rsidRDefault="00AA3B88" w:rsidP="00AA3B88">
      <w:pPr>
        <w:pStyle w:val="Akapitzlist"/>
        <w:widowControl w:val="0"/>
        <w:tabs>
          <w:tab w:val="left" w:pos="426"/>
        </w:tabs>
        <w:suppressAutoHyphens/>
        <w:spacing w:after="0" w:line="288" w:lineRule="auto"/>
        <w:ind w:left="360" w:right="24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AA3B88" w:rsidRPr="00E07B6A" w:rsidRDefault="00AA3B88" w:rsidP="00AA3B88">
      <w:pPr>
        <w:pStyle w:val="Akapitzlist"/>
        <w:widowControl w:val="0"/>
        <w:suppressAutoHyphens/>
        <w:spacing w:before="117" w:after="0" w:line="240" w:lineRule="auto"/>
        <w:ind w:left="360"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E07B6A">
        <w:rPr>
          <w:rFonts w:ascii="Calibri" w:eastAsia="Calibri" w:hAnsi="Calibri" w:cs="Calibri"/>
          <w:kern w:val="2"/>
          <w:lang w:eastAsia="zh-CN"/>
        </w:rPr>
        <w:t xml:space="preserve">Zgodnie z artykułem 2 załącznika nr I do rozporządzenia Komisji (UE) nr 651/2014 z dnia 17 </w:t>
      </w:r>
      <w:r w:rsidRPr="00E07B6A">
        <w:rPr>
          <w:rFonts w:ascii="Calibri" w:eastAsia="Calibri" w:hAnsi="Calibri" w:cs="Calibri"/>
          <w:kern w:val="2"/>
          <w:lang w:eastAsia="zh-CN"/>
        </w:rPr>
        <w:lastRenderedPageBreak/>
        <w:t>czerwca 2014 r.</w:t>
      </w:r>
    </w:p>
    <w:p w:rsidR="00EF4A33" w:rsidRPr="00E07B6A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E07B6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E07B6A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E07B6A" w:rsidRDefault="001A6F07" w:rsidP="0007037E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Kosztorys O</w:t>
      </w:r>
      <w:r w:rsidR="00EF4A33" w:rsidRPr="00E07B6A">
        <w:rPr>
          <w:rFonts w:ascii="Calibri" w:eastAsia="Times New Roman" w:hAnsi="Calibri" w:cs="Calibri"/>
          <w:kern w:val="2"/>
          <w:lang w:eastAsia="zh-CN"/>
        </w:rPr>
        <w:t>fertowy ( podpisany przez przedstawiciela Wykonawcy);</w:t>
      </w:r>
    </w:p>
    <w:p w:rsidR="0007037E" w:rsidRPr="00E07B6A" w:rsidRDefault="0007037E" w:rsidP="0007037E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Zestawienie parametrów jakościowych ( podpisany przez przedstawiciela Wykonawcy);</w:t>
      </w:r>
    </w:p>
    <w:p w:rsidR="00EF4A33" w:rsidRPr="00E07B6A" w:rsidRDefault="0007037E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E07B6A">
        <w:rPr>
          <w:rFonts w:ascii="Calibri" w:eastAsia="Times New Roman" w:hAnsi="Calibri" w:cs="Calibri"/>
          <w:color w:val="000000"/>
          <w:kern w:val="2"/>
          <w:lang w:eastAsia="zh-CN"/>
        </w:rPr>
        <w:t xml:space="preserve">       </w:t>
      </w:r>
      <w:r w:rsidR="00E07B6A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Pr="00E07B6A">
        <w:rPr>
          <w:rFonts w:ascii="Calibri" w:eastAsia="Times New Roman" w:hAnsi="Calibri" w:cs="Calibri"/>
          <w:color w:val="000000"/>
          <w:kern w:val="2"/>
          <w:lang w:eastAsia="zh-CN"/>
        </w:rPr>
        <w:t>3</w:t>
      </w:r>
      <w:r w:rsidR="00EF4A33" w:rsidRPr="00E07B6A">
        <w:rPr>
          <w:rFonts w:ascii="Calibri" w:eastAsia="Times New Roman" w:hAnsi="Calibri" w:cs="Calibri"/>
          <w:color w:val="000000"/>
          <w:kern w:val="2"/>
          <w:lang w:eastAsia="zh-CN"/>
        </w:rPr>
        <w:t xml:space="preserve">) </w:t>
      </w:r>
      <w:r w:rsidR="00AA3B88" w:rsidRPr="00E07B6A">
        <w:rPr>
          <w:rFonts w:ascii="Calibri" w:eastAsia="Times New Roman" w:hAnsi="Calibri" w:cs="Calibri"/>
          <w:color w:val="000000"/>
          <w:kern w:val="2"/>
          <w:lang w:eastAsia="zh-CN"/>
        </w:rPr>
        <w:t xml:space="preserve">  </w:t>
      </w:r>
      <w:r w:rsidR="00EF4A33" w:rsidRPr="00E07B6A">
        <w:rPr>
          <w:rFonts w:ascii="Calibri" w:eastAsia="Times New Roman" w:hAnsi="Calibri" w:cs="Calibri"/>
          <w:color w:val="000000"/>
          <w:kern w:val="2"/>
          <w:lang w:eastAsia="zh-CN"/>
        </w:rPr>
        <w:t>Pełnomocnictwo</w:t>
      </w:r>
    </w:p>
    <w:p w:rsidR="00EF4A33" w:rsidRPr="00E07B6A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E07B6A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E07B6A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E07B6A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07B6A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E07B6A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07B6A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E07B6A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E07B6A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E07B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D2" w:rsidRDefault="00AD72D2" w:rsidP="00EF4A33">
      <w:pPr>
        <w:spacing w:after="0" w:line="240" w:lineRule="auto"/>
      </w:pPr>
      <w:r>
        <w:separator/>
      </w:r>
    </w:p>
  </w:endnote>
  <w:endnote w:type="continuationSeparator" w:id="0">
    <w:p w:rsidR="00AD72D2" w:rsidRDefault="00AD72D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B6A">
          <w:rPr>
            <w:noProof/>
          </w:rPr>
          <w:t>4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D2" w:rsidRDefault="00AD72D2" w:rsidP="00EF4A33">
      <w:pPr>
        <w:spacing w:after="0" w:line="240" w:lineRule="auto"/>
      </w:pPr>
      <w:r>
        <w:separator/>
      </w:r>
    </w:p>
  </w:footnote>
  <w:footnote w:type="continuationSeparator" w:id="0">
    <w:p w:rsidR="00AD72D2" w:rsidRDefault="00AD72D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2E093A1C"/>
    <w:multiLevelType w:val="hybridMultilevel"/>
    <w:tmpl w:val="A39AB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037E"/>
    <w:rsid w:val="00082E51"/>
    <w:rsid w:val="001A6F07"/>
    <w:rsid w:val="001F15C4"/>
    <w:rsid w:val="005512DD"/>
    <w:rsid w:val="007626AF"/>
    <w:rsid w:val="00840118"/>
    <w:rsid w:val="008C222F"/>
    <w:rsid w:val="00AA3B88"/>
    <w:rsid w:val="00AD72D2"/>
    <w:rsid w:val="00B905E6"/>
    <w:rsid w:val="00C65A03"/>
    <w:rsid w:val="00E07B6A"/>
    <w:rsid w:val="00E2695B"/>
    <w:rsid w:val="00EF4A33"/>
    <w:rsid w:val="00F47F64"/>
    <w:rsid w:val="00F80634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323A-8BB9-4C24-852D-B4A615C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7037E"/>
    <w:pPr>
      <w:ind w:left="720"/>
      <w:contextualSpacing/>
    </w:pPr>
  </w:style>
  <w:style w:type="paragraph" w:customStyle="1" w:styleId="Akapitzlist1">
    <w:name w:val="Akapit z listą1"/>
    <w:basedOn w:val="Normalny"/>
    <w:rsid w:val="00E07B6A"/>
    <w:pPr>
      <w:widowControl w:val="0"/>
      <w:suppressAutoHyphens/>
      <w:spacing w:after="0" w:line="288" w:lineRule="auto"/>
      <w:ind w:left="708"/>
    </w:pPr>
    <w:rPr>
      <w:rFonts w:ascii="Tahoma" w:eastAsia="Times New Roman" w:hAnsi="Tahoma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F8BE-86CC-4B7C-95FD-1BE76F34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12</cp:revision>
  <cp:lastPrinted>2021-06-14T06:39:00Z</cp:lastPrinted>
  <dcterms:created xsi:type="dcterms:W3CDTF">2021-01-30T18:42:00Z</dcterms:created>
  <dcterms:modified xsi:type="dcterms:W3CDTF">2021-06-14T06:44:00Z</dcterms:modified>
</cp:coreProperties>
</file>