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BF0" w14:textId="77777777" w:rsidR="00DF69FA" w:rsidRPr="00073DA1" w:rsidRDefault="00DF69FA" w:rsidP="00121A68">
      <w:pPr>
        <w:spacing w:before="66" w:line="292" w:lineRule="auto"/>
        <w:ind w:right="2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  <w:w w:val="95"/>
        </w:rPr>
        <w:t>Załącznik</w:t>
      </w:r>
      <w:r w:rsidRPr="00073DA1">
        <w:rPr>
          <w:rFonts w:ascii="Cambria" w:hAnsi="Cambria" w:cs="Times New Roman"/>
          <w:b/>
          <w:spacing w:val="-33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nr</w:t>
      </w:r>
      <w:r w:rsidRPr="00073DA1">
        <w:rPr>
          <w:rFonts w:ascii="Cambria" w:hAnsi="Cambria" w:cs="Times New Roman"/>
          <w:b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5</w:t>
      </w:r>
      <w:r w:rsidRPr="00073DA1">
        <w:rPr>
          <w:rFonts w:ascii="Cambria" w:hAnsi="Cambria" w:cs="Times New Roman"/>
          <w:b/>
          <w:spacing w:val="-33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–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Wzór</w:t>
      </w:r>
      <w:r w:rsidRPr="00073DA1">
        <w:rPr>
          <w:rFonts w:ascii="Cambria" w:hAnsi="Cambria" w:cs="Times New Roman"/>
          <w:spacing w:val="-33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oświadczenia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zamiarze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powierzenia</w:t>
      </w:r>
      <w:r w:rsidRPr="00073DA1">
        <w:rPr>
          <w:rFonts w:ascii="Cambria" w:hAnsi="Cambria" w:cs="Times New Roman"/>
          <w:spacing w:val="-33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części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zamówienia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podwykonawcy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spacing w:val="-32"/>
          <w:w w:val="95"/>
        </w:rPr>
        <w:br/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33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oświadczenie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</w:t>
      </w:r>
      <w:r w:rsidRPr="00073DA1">
        <w:rPr>
          <w:rFonts w:ascii="Cambria" w:hAnsi="Cambria" w:cs="Times New Roman"/>
          <w:spacing w:val="-32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powołaniu </w:t>
      </w:r>
      <w:r w:rsidRPr="00073DA1">
        <w:rPr>
          <w:rFonts w:ascii="Cambria" w:hAnsi="Cambria" w:cs="Times New Roman"/>
        </w:rPr>
        <w:t>się</w:t>
      </w:r>
      <w:r w:rsidRPr="00073DA1">
        <w:rPr>
          <w:rFonts w:ascii="Cambria" w:hAnsi="Cambria" w:cs="Times New Roman"/>
          <w:spacing w:val="-13"/>
        </w:rPr>
        <w:t xml:space="preserve"> </w:t>
      </w:r>
      <w:r w:rsidRPr="00073DA1">
        <w:rPr>
          <w:rFonts w:ascii="Cambria" w:hAnsi="Cambria" w:cs="Times New Roman"/>
        </w:rPr>
        <w:t>na</w:t>
      </w:r>
      <w:r w:rsidRPr="00073DA1">
        <w:rPr>
          <w:rFonts w:ascii="Cambria" w:hAnsi="Cambria" w:cs="Times New Roman"/>
          <w:spacing w:val="-12"/>
        </w:rPr>
        <w:t xml:space="preserve"> </w:t>
      </w:r>
      <w:r w:rsidRPr="00073DA1">
        <w:rPr>
          <w:rFonts w:ascii="Cambria" w:hAnsi="Cambria" w:cs="Times New Roman"/>
        </w:rPr>
        <w:t>zasoby</w:t>
      </w:r>
      <w:r w:rsidRPr="00073DA1">
        <w:rPr>
          <w:rFonts w:ascii="Cambria" w:hAnsi="Cambria" w:cs="Times New Roman"/>
          <w:spacing w:val="-12"/>
        </w:rPr>
        <w:t xml:space="preserve"> </w:t>
      </w:r>
      <w:r w:rsidRPr="00073DA1">
        <w:rPr>
          <w:rFonts w:ascii="Cambria" w:hAnsi="Cambria" w:cs="Times New Roman"/>
        </w:rPr>
        <w:t>podmiotów</w:t>
      </w:r>
      <w:r w:rsidRPr="00073DA1">
        <w:rPr>
          <w:rFonts w:ascii="Cambria" w:hAnsi="Cambria" w:cs="Times New Roman"/>
          <w:spacing w:val="-11"/>
        </w:rPr>
        <w:t xml:space="preserve"> </w:t>
      </w:r>
      <w:r w:rsidRPr="00073DA1">
        <w:rPr>
          <w:rFonts w:ascii="Cambria" w:hAnsi="Cambria" w:cs="Times New Roman"/>
        </w:rPr>
        <w:t>trzecich</w:t>
      </w:r>
      <w:r w:rsidRPr="00073DA1">
        <w:rPr>
          <w:rFonts w:ascii="Cambria" w:hAnsi="Cambria" w:cs="Times New Roman"/>
          <w:spacing w:val="-13"/>
        </w:rPr>
        <w:t xml:space="preserve"> </w:t>
      </w:r>
      <w:r w:rsidRPr="00073DA1">
        <w:rPr>
          <w:rFonts w:ascii="Cambria" w:hAnsi="Cambria" w:cs="Times New Roman"/>
        </w:rPr>
        <w:t>(jeśli</w:t>
      </w:r>
      <w:r w:rsidRPr="00073DA1">
        <w:rPr>
          <w:rFonts w:ascii="Cambria" w:hAnsi="Cambria" w:cs="Times New Roman"/>
          <w:spacing w:val="-12"/>
        </w:rPr>
        <w:t xml:space="preserve"> </w:t>
      </w:r>
      <w:r w:rsidRPr="00073DA1">
        <w:rPr>
          <w:rFonts w:ascii="Cambria" w:hAnsi="Cambria" w:cs="Times New Roman"/>
        </w:rPr>
        <w:t>dotyczy).</w:t>
      </w:r>
    </w:p>
    <w:p w14:paraId="287963E4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</w:rPr>
      </w:pPr>
    </w:p>
    <w:p w14:paraId="53F9E32A" w14:textId="64814E09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i/>
        </w:rPr>
        <w:t>ZP/1/2020</w:t>
      </w:r>
    </w:p>
    <w:p w14:paraId="348CAB15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138C22E4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02234BA4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1F1978A5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p w14:paraId="2F360FE9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480D3071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3D082DE0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7DD4C782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66F6BDF6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p w14:paraId="22E26A66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</w:rPr>
      </w:pPr>
    </w:p>
    <w:p w14:paraId="63189156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  <w:r w:rsidRPr="00073DA1">
        <w:rPr>
          <w:rFonts w:ascii="Cambria" w:hAnsi="Cambria"/>
          <w:b/>
        </w:rPr>
        <w:t>Oświadczam</w:t>
      </w:r>
      <w:r w:rsidRPr="00073DA1">
        <w:rPr>
          <w:rFonts w:ascii="Cambria" w:hAnsi="Cambria"/>
        </w:rPr>
        <w:t>, że następujące części niniejszego zamówienia zamierzam powierzyć podwykonawcom:</w:t>
      </w:r>
    </w:p>
    <w:p w14:paraId="408C789E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67FC2036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3685"/>
      </w:tblGrid>
      <w:tr w:rsidR="00DF69FA" w:rsidRPr="00073DA1" w14:paraId="0A064A4D" w14:textId="77777777" w:rsidTr="00DF69FA">
        <w:trPr>
          <w:trHeight w:val="438"/>
        </w:trPr>
        <w:tc>
          <w:tcPr>
            <w:tcW w:w="426" w:type="dxa"/>
          </w:tcPr>
          <w:p w14:paraId="4E6C9726" w14:textId="77777777" w:rsidR="00DF69FA" w:rsidRPr="00073DA1" w:rsidRDefault="00DF69FA" w:rsidP="00DF69FA">
            <w:pPr>
              <w:pStyle w:val="TableParagraph"/>
              <w:spacing w:before="120"/>
              <w:ind w:left="69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961" w:type="dxa"/>
          </w:tcPr>
          <w:p w14:paraId="36EF7D59" w14:textId="77777777" w:rsidR="00DF69FA" w:rsidRPr="00DF69FA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Nazwa części zamówienia powierzonego podwykonawcom</w:t>
            </w:r>
          </w:p>
        </w:tc>
        <w:tc>
          <w:tcPr>
            <w:tcW w:w="3685" w:type="dxa"/>
          </w:tcPr>
          <w:p w14:paraId="1CA8926E" w14:textId="77777777" w:rsidR="00DF69FA" w:rsidRPr="00073DA1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podwykonawcy</w:t>
            </w:r>
            <w:proofErr w:type="spellEnd"/>
          </w:p>
        </w:tc>
      </w:tr>
      <w:tr w:rsidR="00DF69FA" w:rsidRPr="00073DA1" w14:paraId="09E28D2A" w14:textId="77777777" w:rsidTr="00DF69FA">
        <w:trPr>
          <w:trHeight w:val="244"/>
        </w:trPr>
        <w:tc>
          <w:tcPr>
            <w:tcW w:w="426" w:type="dxa"/>
          </w:tcPr>
          <w:p w14:paraId="2E5D124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926736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8E586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6E015C72" w14:textId="77777777" w:rsidTr="00DF69FA">
        <w:trPr>
          <w:trHeight w:val="244"/>
        </w:trPr>
        <w:tc>
          <w:tcPr>
            <w:tcW w:w="426" w:type="dxa"/>
          </w:tcPr>
          <w:p w14:paraId="534E2FA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8686E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F36F4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891A7A7" w14:textId="77777777" w:rsidTr="00DF69FA">
        <w:trPr>
          <w:trHeight w:val="244"/>
        </w:trPr>
        <w:tc>
          <w:tcPr>
            <w:tcW w:w="426" w:type="dxa"/>
          </w:tcPr>
          <w:p w14:paraId="4544773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9DCE0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F6792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6D98223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11627C11" w14:textId="77777777" w:rsidR="00DF69FA" w:rsidRPr="00073DA1" w:rsidRDefault="00DF69FA" w:rsidP="00DF69FA">
      <w:pPr>
        <w:pStyle w:val="Tekstpodstawowy"/>
        <w:spacing w:before="1"/>
        <w:jc w:val="both"/>
        <w:rPr>
          <w:rFonts w:ascii="Cambria" w:hAnsi="Cambria"/>
        </w:rPr>
      </w:pPr>
    </w:p>
    <w:p w14:paraId="0A3E5BB1" w14:textId="77777777" w:rsidR="00DF69FA" w:rsidRPr="00073DA1" w:rsidRDefault="00DF69FA" w:rsidP="00DF69FA">
      <w:pPr>
        <w:pStyle w:val="Tekstpodstawowy"/>
        <w:spacing w:before="62"/>
        <w:jc w:val="both"/>
        <w:rPr>
          <w:rFonts w:ascii="Cambria" w:hAnsi="Cambria"/>
        </w:rPr>
      </w:pPr>
      <w:r w:rsidRPr="00073DA1">
        <w:rPr>
          <w:rFonts w:ascii="Cambria" w:hAnsi="Cambria"/>
          <w:b/>
        </w:rPr>
        <w:t>Oświadczam</w:t>
      </w:r>
      <w:r w:rsidRPr="00073DA1">
        <w:rPr>
          <w:rFonts w:ascii="Cambria" w:hAnsi="Cambria"/>
        </w:rPr>
        <w:t>, że powołuje się na zasoby następujących podmiotów:</w:t>
      </w:r>
    </w:p>
    <w:p w14:paraId="15503BAB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420DC299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3685"/>
      </w:tblGrid>
      <w:tr w:rsidR="00DF69FA" w:rsidRPr="00073DA1" w14:paraId="0E7BBC9D" w14:textId="77777777" w:rsidTr="00DF69FA">
        <w:trPr>
          <w:trHeight w:val="217"/>
        </w:trPr>
        <w:tc>
          <w:tcPr>
            <w:tcW w:w="426" w:type="dxa"/>
          </w:tcPr>
          <w:p w14:paraId="24EF3941" w14:textId="77777777" w:rsidR="00DF69FA" w:rsidRPr="00073DA1" w:rsidRDefault="00DF69FA" w:rsidP="00DF69FA">
            <w:pPr>
              <w:pStyle w:val="TableParagraph"/>
              <w:spacing w:before="120" w:after="120" w:line="197" w:lineRule="exact"/>
              <w:ind w:left="6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961" w:type="dxa"/>
          </w:tcPr>
          <w:p w14:paraId="08744C02" w14:textId="77777777" w:rsidR="00DF69FA" w:rsidRPr="00073DA1" w:rsidRDefault="00DF69FA" w:rsidP="00DF69FA">
            <w:pPr>
              <w:pStyle w:val="TableParagraph"/>
              <w:spacing w:before="120" w:after="120" w:line="197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685" w:type="dxa"/>
          </w:tcPr>
          <w:p w14:paraId="70949096" w14:textId="77777777" w:rsidR="00DF69FA" w:rsidRPr="00073DA1" w:rsidRDefault="00DF69FA" w:rsidP="00DF69FA">
            <w:pPr>
              <w:pStyle w:val="TableParagraph"/>
              <w:spacing w:before="120" w:after="120" w:line="197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Zakres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powierzonego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zasobu</w:t>
            </w:r>
            <w:proofErr w:type="spellEnd"/>
          </w:p>
        </w:tc>
      </w:tr>
      <w:tr w:rsidR="00DF69FA" w:rsidRPr="00073DA1" w14:paraId="46608EDA" w14:textId="77777777" w:rsidTr="00DF69FA">
        <w:trPr>
          <w:trHeight w:val="244"/>
        </w:trPr>
        <w:tc>
          <w:tcPr>
            <w:tcW w:w="426" w:type="dxa"/>
          </w:tcPr>
          <w:p w14:paraId="3BFF78B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C7390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E4C4D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69A464C3" w14:textId="77777777" w:rsidTr="00DF69FA">
        <w:trPr>
          <w:trHeight w:val="244"/>
        </w:trPr>
        <w:tc>
          <w:tcPr>
            <w:tcW w:w="426" w:type="dxa"/>
          </w:tcPr>
          <w:p w14:paraId="015508C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3D997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367E9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1D3F6292" w14:textId="77777777" w:rsidTr="00DF69FA">
        <w:trPr>
          <w:trHeight w:val="244"/>
        </w:trPr>
        <w:tc>
          <w:tcPr>
            <w:tcW w:w="426" w:type="dxa"/>
          </w:tcPr>
          <w:p w14:paraId="62BA864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BEFC4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E22F5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3B52A79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</w:rPr>
      </w:pPr>
    </w:p>
    <w:p w14:paraId="782B169B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7DB59191" w14:textId="77777777" w:rsidTr="00DF69FA">
        <w:trPr>
          <w:trHeight w:val="1317"/>
        </w:trPr>
        <w:tc>
          <w:tcPr>
            <w:tcW w:w="426" w:type="dxa"/>
          </w:tcPr>
          <w:p w14:paraId="280F306C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69C1594D" w14:textId="77777777" w:rsidR="00DF69FA" w:rsidRPr="00073DA1" w:rsidRDefault="00DF69FA" w:rsidP="00DF69FA">
            <w:pPr>
              <w:pStyle w:val="TableParagraph"/>
              <w:spacing w:before="360"/>
              <w:ind w:firstLine="30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398BD669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44AD4227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45CF9B00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487A17C1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0EEE2F44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14:paraId="6298099C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323CB2B6" w14:textId="77777777" w:rsidTr="00DF69FA">
        <w:trPr>
          <w:trHeight w:val="659"/>
        </w:trPr>
        <w:tc>
          <w:tcPr>
            <w:tcW w:w="426" w:type="dxa"/>
          </w:tcPr>
          <w:p w14:paraId="399E5718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126" w:type="dxa"/>
          </w:tcPr>
          <w:p w14:paraId="0A80117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E2A71E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D60477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1A2820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262889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91E674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6D4D56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4C4A0684" w14:textId="77777777" w:rsidTr="00DF69FA">
        <w:trPr>
          <w:trHeight w:val="659"/>
        </w:trPr>
        <w:tc>
          <w:tcPr>
            <w:tcW w:w="426" w:type="dxa"/>
          </w:tcPr>
          <w:p w14:paraId="5DA0BB1E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14:paraId="7A37674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A8218E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C018D5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2970F8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3B833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E2682C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674721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02FA1F3" w14:textId="77777777" w:rsidR="008F563E" w:rsidRPr="00873413" w:rsidRDefault="008F563E" w:rsidP="000A1406">
      <w:pPr>
        <w:spacing w:after="12"/>
        <w:ind w:left="258"/>
        <w:jc w:val="both"/>
        <w:rPr>
          <w:rFonts w:ascii="Cambria" w:hAnsi="Cambria"/>
        </w:rPr>
      </w:pPr>
    </w:p>
    <w:sectPr w:rsidR="008F563E" w:rsidRPr="00873413" w:rsidSect="000A1406">
      <w:headerReference w:type="default" r:id="rId7"/>
      <w:footerReference w:type="default" r:id="rId8"/>
      <w:pgSz w:w="11910" w:h="16840"/>
      <w:pgMar w:top="1418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327F" w14:textId="77777777" w:rsidR="000303D2" w:rsidRDefault="000303D2">
      <w:r>
        <w:separator/>
      </w:r>
    </w:p>
  </w:endnote>
  <w:endnote w:type="continuationSeparator" w:id="0">
    <w:p w14:paraId="2D07783C" w14:textId="77777777" w:rsidR="000303D2" w:rsidRDefault="0003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9C98" w14:textId="77777777" w:rsidR="000303D2" w:rsidRDefault="000303D2"/>
  </w:footnote>
  <w:footnote w:type="continuationSeparator" w:id="0">
    <w:p w14:paraId="5C35B73D" w14:textId="77777777" w:rsidR="000303D2" w:rsidRDefault="00030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0" w:name="_Hlk56591252"/>
                          <w:bookmarkStart w:id="1" w:name="_Hlk56591253"/>
                          <w:bookmarkStart w:id="2" w:name="_Hlk56591254"/>
                          <w:bookmarkStart w:id="3" w:name="_Hlk56591255"/>
                          <w:bookmarkStart w:id="4" w:name="_Hlk56591256"/>
                          <w:bookmarkStart w:id="5" w:name="_Hlk56591257"/>
                          <w:bookmarkStart w:id="6" w:name="_Hlk56591258"/>
                          <w:bookmarkStart w:id="7" w:name="_Hlk56591259"/>
                          <w:bookmarkStart w:id="8" w:name="_Hlk56591260"/>
                          <w:bookmarkStart w:id="9" w:name="_Hlk56591261"/>
                          <w:bookmarkStart w:id="10" w:name="_Hlk56591262"/>
                          <w:bookmarkStart w:id="11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303D2"/>
    <w:rsid w:val="00043131"/>
    <w:rsid w:val="00064F8C"/>
    <w:rsid w:val="000947EB"/>
    <w:rsid w:val="000A1406"/>
    <w:rsid w:val="000B64FD"/>
    <w:rsid w:val="000B6690"/>
    <w:rsid w:val="000C1DC5"/>
    <w:rsid w:val="00105E94"/>
    <w:rsid w:val="00121A68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41EFC"/>
    <w:rsid w:val="004451C6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523E0"/>
    <w:rsid w:val="00B91717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4</cp:revision>
  <dcterms:created xsi:type="dcterms:W3CDTF">2020-12-14T09:11:00Z</dcterms:created>
  <dcterms:modified xsi:type="dcterms:W3CDTF">2020-12-14T09:12:00Z</dcterms:modified>
</cp:coreProperties>
</file>