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>nie przekracza progów unijnych określonych na podstawie art. 3  ustawy z 11 września 2019 r. – Prawo zamówień publicznych</w:t>
            </w:r>
            <w:r w:rsidRPr="00B56D95">
              <w:rPr>
                <w:rFonts w:ascii="Century Gothic" w:hAnsi="Century Gothic"/>
              </w:rPr>
              <w:t xml:space="preserve">, </w:t>
            </w:r>
            <w:r w:rsidRPr="00B56D95">
              <w:rPr>
                <w:rFonts w:ascii="Century Gothic" w:hAnsi="Century Gothic" w:cs="Calibri"/>
              </w:rPr>
              <w:t>realizowanym w trybie podstawowym bez negocjacji pn.:</w:t>
            </w:r>
            <w:r w:rsidRPr="00B56D95">
              <w:rPr>
                <w:rFonts w:ascii="Century Gothic" w:hAnsi="Century Gothic" w:cs="Calibri"/>
              </w:rPr>
              <w:br/>
            </w:r>
            <w:r w:rsidRPr="00B56D95">
              <w:rPr>
                <w:rFonts w:ascii="Century Gothic" w:hAnsi="Century Gothic"/>
              </w:rPr>
              <w:t>„</w:t>
            </w:r>
            <w:bookmarkStart w:id="0" w:name="_Hlk117578462"/>
            <w:r w:rsidR="00827A58" w:rsidRPr="00827A58">
              <w:rPr>
                <w:rFonts w:ascii="Century Gothic" w:eastAsia="Times New Roman" w:hAnsi="Century Gothic"/>
              </w:rPr>
              <w:t>Odbiór i zagospodarowanie odpadów komunalnych pochodzących z nieruchomości zamieszkałych na terenie gminy Wodzierady w okresie od 01.07.2023r. do 30.06.2024r</w:t>
            </w:r>
            <w:r w:rsidR="00827A58" w:rsidRPr="00827A58">
              <w:rPr>
                <w:rFonts w:ascii="Century Gothic" w:hAnsi="Century Gothic"/>
              </w:rPr>
              <w:t>.</w:t>
            </w:r>
            <w:bookmarkEnd w:id="0"/>
            <w:r w:rsidRPr="00B56D95">
              <w:rPr>
                <w:rFonts w:ascii="Century Gothic" w:hAnsi="Century Gothic"/>
              </w:rPr>
              <w:t>”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(Nr sprawy: IZP.271.</w:t>
            </w:r>
            <w:r w:rsidR="00827A58">
              <w:rPr>
                <w:rFonts w:ascii="Century Gothic" w:hAnsi="Century Gothic"/>
              </w:rPr>
              <w:t>7</w:t>
            </w:r>
            <w:r w:rsidRPr="00B56D95">
              <w:rPr>
                <w:rFonts w:ascii="Century Gothic" w:hAnsi="Century Gothic"/>
              </w:rPr>
              <w:t xml:space="preserve">.2023)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</w:t>
      </w:r>
      <w:bookmarkStart w:id="1" w:name="_GoBack"/>
      <w:bookmarkEnd w:id="1"/>
      <w:r w:rsidRPr="004E19EE">
        <w:rPr>
          <w:rFonts w:ascii="Century Gothic" w:hAnsi="Century Gothic" w:cs="Tahoma"/>
        </w:rPr>
        <w:t>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Pr="004E19EE">
        <w:rPr>
          <w:rFonts w:ascii="Century Gothic" w:eastAsia="Times New Roman" w:hAnsi="Century Gothic"/>
          <w:bCs/>
        </w:rPr>
        <w:t>, o którym mowa w art. 125 ust. 1 uPzp, w zakresie podstaw do wykluczenia wskazanych przez Zamawiającego w Rozdz. II pkt 8 SWZ, w związku z czym nie podlegam wykluczeniu z postępowania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lastRenderedPageBreak/>
        <w:t>Oświadczam, że zachodzą podstawy do wykluczenia z postępowania na podstawie art. 108 ust. 1 pkt …… ustawy …………………………………………. wobec 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8E" w:rsidRDefault="00D31A8E">
      <w:pPr>
        <w:spacing w:after="0" w:line="240" w:lineRule="auto"/>
      </w:pPr>
      <w:r>
        <w:separator/>
      </w:r>
    </w:p>
  </w:endnote>
  <w:endnote w:type="continuationSeparator" w:id="0">
    <w:p w:rsidR="00D31A8E" w:rsidRDefault="00D3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 w:rsidR="00827A58">
      <w:rPr>
        <w:rFonts w:ascii="Century Gothic" w:hAnsi="Century Gothic"/>
        <w:b/>
        <w:sz w:val="20"/>
        <w:szCs w:val="20"/>
      </w:rPr>
      <w:t>7</w:t>
    </w:r>
    <w:r>
      <w:rPr>
        <w:rFonts w:ascii="Century Gothic" w:hAnsi="Century Gothic"/>
        <w:b/>
        <w:sz w:val="20"/>
        <w:szCs w:val="20"/>
      </w:rPr>
      <w:t>.2023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27A5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D31A8E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8E" w:rsidRDefault="00D31A8E">
      <w:pPr>
        <w:spacing w:after="0" w:line="240" w:lineRule="auto"/>
      </w:pPr>
      <w:r>
        <w:separator/>
      </w:r>
    </w:p>
  </w:footnote>
  <w:footnote w:type="continuationSeparator" w:id="0">
    <w:p w:rsidR="00D31A8E" w:rsidRDefault="00D3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D31A8E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D31A8E">
    <w:pPr>
      <w:pStyle w:val="Nagwek"/>
    </w:pPr>
  </w:p>
  <w:p w:rsidR="00237CD7" w:rsidRDefault="00D31A8E">
    <w:pPr>
      <w:pStyle w:val="Nagwek"/>
    </w:pPr>
  </w:p>
  <w:p w:rsidR="00237CD7" w:rsidRDefault="00D31A8E" w:rsidP="00237CD7">
    <w:pPr>
      <w:pStyle w:val="Nagwek"/>
      <w:ind w:left="-142"/>
      <w:jc w:val="center"/>
    </w:pPr>
  </w:p>
  <w:p w:rsidR="00237CD7" w:rsidRDefault="00D31A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570B0C"/>
    <w:rsid w:val="00693DCA"/>
    <w:rsid w:val="00722D39"/>
    <w:rsid w:val="0075526E"/>
    <w:rsid w:val="00827A58"/>
    <w:rsid w:val="00986EF6"/>
    <w:rsid w:val="00991265"/>
    <w:rsid w:val="009A6431"/>
    <w:rsid w:val="00B56D95"/>
    <w:rsid w:val="00BF76B8"/>
    <w:rsid w:val="00C5574A"/>
    <w:rsid w:val="00C62687"/>
    <w:rsid w:val="00D31A8E"/>
    <w:rsid w:val="00D80F14"/>
    <w:rsid w:val="00E52FA1"/>
    <w:rsid w:val="00F04DA7"/>
    <w:rsid w:val="00F350BC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B9A86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2023-02-03T10:23:00Z</dcterms:created>
  <dcterms:modified xsi:type="dcterms:W3CDTF">2023-05-19T07:36:00Z</dcterms:modified>
</cp:coreProperties>
</file>