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7D87F" w14:textId="77777777" w:rsidR="000B4B18" w:rsidRPr="00410FF7" w:rsidRDefault="000B4B18" w:rsidP="00410FF7">
      <w:pPr>
        <w:widowControl w:val="0"/>
        <w:spacing w:line="360" w:lineRule="auto"/>
        <w:rPr>
          <w:rFonts w:asciiTheme="minorHAnsi" w:hAnsiTheme="minorHAnsi" w:cstheme="minorHAnsi"/>
          <w:b/>
          <w:caps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caps/>
          <w:spacing w:val="20"/>
          <w:sz w:val="24"/>
          <w:szCs w:val="24"/>
        </w:rPr>
        <w:t xml:space="preserve">Projekt umowy </w:t>
      </w:r>
    </w:p>
    <w:p w14:paraId="5577D880" w14:textId="77777777" w:rsidR="007F7701" w:rsidRPr="00410FF7" w:rsidRDefault="000B4B18" w:rsidP="00410FF7">
      <w:pPr>
        <w:widowControl w:val="0"/>
        <w:spacing w:line="360" w:lineRule="auto"/>
        <w:rPr>
          <w:rFonts w:asciiTheme="minorHAnsi" w:hAnsiTheme="minorHAnsi" w:cstheme="minorHAnsi"/>
          <w:b/>
          <w:caps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caps/>
          <w:spacing w:val="20"/>
          <w:sz w:val="24"/>
          <w:szCs w:val="24"/>
        </w:rPr>
        <w:t xml:space="preserve">w sprawie zamówienia publicznego </w:t>
      </w:r>
    </w:p>
    <w:p w14:paraId="5577D881" w14:textId="77777777" w:rsidR="000B4B18" w:rsidRPr="00410FF7" w:rsidRDefault="007F7701" w:rsidP="00410FF7">
      <w:pPr>
        <w:widowControl w:val="0"/>
        <w:spacing w:line="360" w:lineRule="auto"/>
        <w:rPr>
          <w:rFonts w:asciiTheme="minorHAnsi" w:hAnsiTheme="minorHAnsi" w:cstheme="minorHAnsi"/>
          <w:b/>
          <w:bCs/>
          <w:caps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caps/>
          <w:spacing w:val="20"/>
          <w:sz w:val="24"/>
          <w:szCs w:val="24"/>
        </w:rPr>
        <w:t xml:space="preserve">(Dotyczy </w:t>
      </w:r>
      <w:r w:rsidR="000B4B18" w:rsidRPr="00410FF7">
        <w:rPr>
          <w:rFonts w:asciiTheme="minorHAnsi" w:hAnsiTheme="minorHAnsi" w:cstheme="minorHAnsi"/>
          <w:b/>
          <w:caps/>
          <w:spacing w:val="20"/>
          <w:sz w:val="24"/>
          <w:szCs w:val="24"/>
        </w:rPr>
        <w:t>Częś</w:t>
      </w:r>
      <w:r w:rsidRPr="00410FF7">
        <w:rPr>
          <w:rFonts w:asciiTheme="minorHAnsi" w:hAnsiTheme="minorHAnsi" w:cstheme="minorHAnsi"/>
          <w:b/>
          <w:caps/>
          <w:spacing w:val="20"/>
          <w:sz w:val="24"/>
          <w:szCs w:val="24"/>
        </w:rPr>
        <w:t>ci</w:t>
      </w:r>
      <w:r w:rsidR="000B4B18" w:rsidRPr="00410FF7">
        <w:rPr>
          <w:rFonts w:asciiTheme="minorHAnsi" w:hAnsiTheme="minorHAnsi" w:cstheme="minorHAnsi"/>
          <w:b/>
          <w:caps/>
          <w:spacing w:val="20"/>
          <w:sz w:val="24"/>
          <w:szCs w:val="24"/>
        </w:rPr>
        <w:t xml:space="preserve"> I</w:t>
      </w:r>
      <w:r w:rsidRPr="00410FF7">
        <w:rPr>
          <w:rFonts w:asciiTheme="minorHAnsi" w:hAnsiTheme="minorHAnsi" w:cstheme="minorHAnsi"/>
          <w:b/>
          <w:caps/>
          <w:spacing w:val="20"/>
          <w:sz w:val="24"/>
          <w:szCs w:val="24"/>
        </w:rPr>
        <w:t>)</w:t>
      </w:r>
    </w:p>
    <w:p w14:paraId="5577D882" w14:textId="77777777" w:rsidR="000B4B18" w:rsidRPr="00410FF7" w:rsidRDefault="000B4B18" w:rsidP="00410FF7">
      <w:pPr>
        <w:widowControl w:val="0"/>
        <w:spacing w:line="360" w:lineRule="auto"/>
        <w:rPr>
          <w:rFonts w:asciiTheme="minorHAnsi" w:hAnsiTheme="minorHAnsi" w:cstheme="minorHAnsi"/>
          <w:b/>
          <w:bCs/>
          <w:caps/>
          <w:spacing w:val="20"/>
          <w:sz w:val="24"/>
          <w:szCs w:val="24"/>
        </w:rPr>
      </w:pPr>
    </w:p>
    <w:p w14:paraId="5577D883" w14:textId="77777777" w:rsidR="000B4B18" w:rsidRPr="00410FF7" w:rsidRDefault="000B4B18" w:rsidP="00410FF7">
      <w:pPr>
        <w:tabs>
          <w:tab w:val="left" w:pos="7088"/>
        </w:tabs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 xml:space="preserve">Umowa </w:t>
      </w:r>
    </w:p>
    <w:p w14:paraId="5577D884" w14:textId="77777777" w:rsidR="000B4B18" w:rsidRPr="00410FF7" w:rsidRDefault="000B4B18" w:rsidP="00410FF7">
      <w:pPr>
        <w:tabs>
          <w:tab w:val="left" w:pos="7088"/>
        </w:tabs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>zawarta w dniu …………………. pomiędzy</w:t>
      </w:r>
    </w:p>
    <w:p w14:paraId="5577D885" w14:textId="77777777" w:rsidR="000B4B18" w:rsidRPr="00410FF7" w:rsidRDefault="000B4B18" w:rsidP="00410FF7">
      <w:pPr>
        <w:spacing w:line="360" w:lineRule="auto"/>
        <w:ind w:left="284" w:hanging="284"/>
        <w:rPr>
          <w:rFonts w:asciiTheme="minorHAnsi" w:hAnsiTheme="minorHAnsi" w:cstheme="minorHAnsi"/>
          <w:spacing w:val="20"/>
          <w:sz w:val="24"/>
          <w:szCs w:val="24"/>
        </w:rPr>
      </w:pPr>
    </w:p>
    <w:p w14:paraId="5577D886" w14:textId="77777777" w:rsidR="000B4B18" w:rsidRPr="00410FF7" w:rsidRDefault="000B4B18" w:rsidP="00410FF7">
      <w:pPr>
        <w:spacing w:line="360" w:lineRule="auto"/>
        <w:ind w:left="284" w:hanging="284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Zamawiającym:</w:t>
      </w:r>
    </w:p>
    <w:p w14:paraId="5577D887" w14:textId="025734EB" w:rsidR="00391C5B" w:rsidRPr="00410FF7" w:rsidRDefault="000B4B18" w:rsidP="00410FF7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>Gmin</w:t>
      </w:r>
      <w:r w:rsidR="0002500E" w:rsidRPr="00410FF7">
        <w:rPr>
          <w:rFonts w:asciiTheme="minorHAnsi" w:hAnsiTheme="minorHAnsi" w:cstheme="minorHAnsi"/>
          <w:b/>
          <w:spacing w:val="20"/>
          <w:sz w:val="24"/>
          <w:szCs w:val="24"/>
        </w:rPr>
        <w:t>a</w:t>
      </w: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 xml:space="preserve"> Sandomierz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</w:p>
    <w:p w14:paraId="5577D888" w14:textId="52B0E84F" w:rsidR="00391C5B" w:rsidRPr="00410FF7" w:rsidRDefault="00391C5B" w:rsidP="00410FF7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Adres siedziby: </w:t>
      </w:r>
      <w:r w:rsidR="000B4B18" w:rsidRPr="00410FF7">
        <w:rPr>
          <w:rFonts w:asciiTheme="minorHAnsi" w:hAnsiTheme="minorHAnsi" w:cstheme="minorHAnsi"/>
          <w:spacing w:val="20"/>
          <w:sz w:val="24"/>
          <w:szCs w:val="24"/>
        </w:rPr>
        <w:t>P</w:t>
      </w:r>
      <w:r w:rsidR="00557C6E" w:rsidRPr="00410FF7">
        <w:rPr>
          <w:rFonts w:asciiTheme="minorHAnsi" w:hAnsiTheme="minorHAnsi" w:cstheme="minorHAnsi"/>
          <w:spacing w:val="20"/>
          <w:sz w:val="24"/>
          <w:szCs w:val="24"/>
        </w:rPr>
        <w:t>l</w:t>
      </w:r>
      <w:r w:rsidR="000B4B18"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. Poniatowskiego 3, 27-600 Sandomierz 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br/>
        <w:t xml:space="preserve">NIP: 864-175-19-39; REGON: 830409927, </w:t>
      </w:r>
    </w:p>
    <w:p w14:paraId="5577D889" w14:textId="77777777" w:rsidR="000B4B18" w:rsidRPr="00410FF7" w:rsidRDefault="000B4B18" w:rsidP="00410FF7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zwan</w:t>
      </w:r>
      <w:r w:rsidR="00391C5B" w:rsidRPr="00410FF7">
        <w:rPr>
          <w:rFonts w:asciiTheme="minorHAnsi" w:hAnsiTheme="minorHAnsi" w:cstheme="minorHAnsi"/>
          <w:spacing w:val="20"/>
          <w:sz w:val="24"/>
          <w:szCs w:val="24"/>
        </w:rPr>
        <w:t>ą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 dalej </w:t>
      </w:r>
      <w:r w:rsidR="00EC62A8" w:rsidRPr="00410FF7">
        <w:rPr>
          <w:rFonts w:asciiTheme="minorHAnsi" w:hAnsiTheme="minorHAnsi" w:cstheme="minorHAnsi"/>
          <w:b/>
          <w:spacing w:val="20"/>
          <w:sz w:val="24"/>
          <w:szCs w:val="24"/>
        </w:rPr>
        <w:t>Zamawiającym/</w:t>
      </w:r>
      <w:r w:rsidR="008B2CEA" w:rsidRPr="00410FF7">
        <w:rPr>
          <w:rFonts w:asciiTheme="minorHAnsi" w:hAnsiTheme="minorHAnsi" w:cstheme="minorHAnsi"/>
          <w:b/>
          <w:spacing w:val="20"/>
          <w:sz w:val="24"/>
          <w:szCs w:val="24"/>
        </w:rPr>
        <w:t>Ubezpieczającym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, reprezentowanym przez:</w:t>
      </w:r>
    </w:p>
    <w:p w14:paraId="5577D88A" w14:textId="77777777" w:rsidR="000B4B18" w:rsidRPr="00410FF7" w:rsidRDefault="000B4B18" w:rsidP="00410FF7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spacing w:val="20"/>
          <w:sz w:val="24"/>
          <w:szCs w:val="24"/>
          <w:u w:val="dotted"/>
        </w:rPr>
        <w:t xml:space="preserve"> </w:t>
      </w:r>
      <w:r w:rsidRPr="00410FF7">
        <w:rPr>
          <w:rFonts w:asciiTheme="minorHAnsi" w:hAnsiTheme="minorHAnsi" w:cstheme="minorHAnsi"/>
          <w:spacing w:val="20"/>
          <w:sz w:val="24"/>
          <w:szCs w:val="24"/>
          <w:u w:val="dotted"/>
        </w:rPr>
        <w:tab/>
      </w:r>
      <w:r w:rsidRPr="00410FF7">
        <w:rPr>
          <w:rFonts w:asciiTheme="minorHAnsi" w:hAnsiTheme="minorHAnsi" w:cstheme="minorHAnsi"/>
          <w:spacing w:val="20"/>
          <w:sz w:val="24"/>
          <w:szCs w:val="24"/>
          <w:u w:val="dotted"/>
        </w:rPr>
        <w:tab/>
      </w:r>
      <w:r w:rsidRPr="00410FF7">
        <w:rPr>
          <w:rFonts w:asciiTheme="minorHAnsi" w:hAnsiTheme="minorHAnsi" w:cstheme="minorHAnsi"/>
          <w:spacing w:val="20"/>
          <w:sz w:val="24"/>
          <w:szCs w:val="24"/>
          <w:u w:val="dotted"/>
        </w:rPr>
        <w:tab/>
      </w:r>
      <w:r w:rsidRPr="00410FF7">
        <w:rPr>
          <w:rFonts w:asciiTheme="minorHAnsi" w:hAnsiTheme="minorHAnsi" w:cstheme="minorHAnsi"/>
          <w:spacing w:val="20"/>
          <w:sz w:val="24"/>
          <w:szCs w:val="24"/>
          <w:u w:val="dotted"/>
        </w:rPr>
        <w:tab/>
      </w:r>
      <w:r w:rsidRPr="00410FF7">
        <w:rPr>
          <w:rFonts w:asciiTheme="minorHAnsi" w:hAnsiTheme="minorHAnsi" w:cstheme="minorHAnsi"/>
          <w:spacing w:val="20"/>
          <w:sz w:val="24"/>
          <w:szCs w:val="24"/>
          <w:u w:val="dotted"/>
        </w:rPr>
        <w:tab/>
      </w:r>
      <w:r w:rsidRPr="00410FF7">
        <w:rPr>
          <w:rFonts w:asciiTheme="minorHAnsi" w:hAnsiTheme="minorHAnsi" w:cstheme="minorHAnsi"/>
          <w:spacing w:val="20"/>
          <w:sz w:val="24"/>
          <w:szCs w:val="24"/>
          <w:u w:val="dotted"/>
        </w:rPr>
        <w:tab/>
      </w:r>
      <w:r w:rsidRPr="00410FF7">
        <w:rPr>
          <w:rFonts w:asciiTheme="minorHAnsi" w:hAnsiTheme="minorHAnsi" w:cstheme="minorHAnsi"/>
          <w:spacing w:val="20"/>
          <w:sz w:val="24"/>
          <w:szCs w:val="24"/>
          <w:u w:val="dotted"/>
        </w:rPr>
        <w:tab/>
      </w:r>
    </w:p>
    <w:p w14:paraId="5577D88D" w14:textId="77777777" w:rsidR="000B4B18" w:rsidRPr="00410FF7" w:rsidRDefault="000B4B18" w:rsidP="00410FF7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</w:p>
    <w:p w14:paraId="5577D88E" w14:textId="77777777" w:rsidR="000B4B18" w:rsidRPr="00410FF7" w:rsidRDefault="000B4B18" w:rsidP="00410FF7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a </w:t>
      </w:r>
    </w:p>
    <w:p w14:paraId="5577D88F" w14:textId="77777777" w:rsidR="00391C5B" w:rsidRPr="00410FF7" w:rsidRDefault="00391C5B" w:rsidP="00410FF7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>................................................................</w:t>
      </w:r>
    </w:p>
    <w:p w14:paraId="5577D890" w14:textId="77777777" w:rsidR="00391C5B" w:rsidRPr="00410FF7" w:rsidRDefault="00391C5B" w:rsidP="00410FF7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Adres siedziby: .........................., 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br/>
        <w:t xml:space="preserve">NIP: .............................; REGON: ......................, </w:t>
      </w:r>
    </w:p>
    <w:p w14:paraId="5577D891" w14:textId="43D17EB0" w:rsidR="003118FB" w:rsidRPr="00410FF7" w:rsidRDefault="00A318C8" w:rsidP="00410FF7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p</w:t>
      </w:r>
      <w:r w:rsidR="003118FB" w:rsidRPr="00410FF7">
        <w:rPr>
          <w:rFonts w:asciiTheme="minorHAnsi" w:hAnsiTheme="minorHAnsi" w:cstheme="minorHAnsi"/>
          <w:spacing w:val="20"/>
          <w:sz w:val="24"/>
          <w:szCs w:val="24"/>
        </w:rPr>
        <w:t>rowadzącym działalność ubezpieczeniową zarejestrowaną w ...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.......</w:t>
      </w:r>
      <w:r w:rsidR="003118FB" w:rsidRPr="00410FF7">
        <w:rPr>
          <w:rFonts w:asciiTheme="minorHAnsi" w:hAnsiTheme="minorHAnsi" w:cstheme="minorHAnsi"/>
          <w:spacing w:val="20"/>
          <w:sz w:val="24"/>
          <w:szCs w:val="24"/>
        </w:rPr>
        <w:t>.... pod numerem ....</w:t>
      </w:r>
      <w:r w:rsidR="00410FF7">
        <w:rPr>
          <w:rFonts w:asciiTheme="minorHAnsi" w:hAnsiTheme="minorHAnsi" w:cstheme="minorHAnsi"/>
          <w:spacing w:val="20"/>
          <w:sz w:val="24"/>
          <w:szCs w:val="24"/>
        </w:rPr>
        <w:t>.....</w:t>
      </w:r>
      <w:r w:rsidR="003118FB" w:rsidRPr="00410FF7">
        <w:rPr>
          <w:rFonts w:asciiTheme="minorHAnsi" w:hAnsiTheme="minorHAnsi" w:cstheme="minorHAnsi"/>
          <w:spacing w:val="20"/>
          <w:sz w:val="24"/>
          <w:szCs w:val="24"/>
        </w:rPr>
        <w:t>...,</w:t>
      </w:r>
    </w:p>
    <w:p w14:paraId="5577D892" w14:textId="77777777" w:rsidR="003118FB" w:rsidRPr="00410FF7" w:rsidRDefault="003118FB" w:rsidP="00410FF7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posiadającym zezwolenie na prowadzenie działalności ubezpieczeniowej, obejmującej przedmiot zamówienia nr ............ z dnia .............</w:t>
      </w:r>
    </w:p>
    <w:p w14:paraId="5577D893" w14:textId="77777777" w:rsidR="000B4B18" w:rsidRPr="00410FF7" w:rsidRDefault="000B4B18" w:rsidP="00410FF7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zwaną dalej </w:t>
      </w:r>
      <w:r w:rsidR="00A318C8" w:rsidRPr="00410FF7">
        <w:rPr>
          <w:rFonts w:asciiTheme="minorHAnsi" w:hAnsiTheme="minorHAnsi" w:cstheme="minorHAnsi"/>
          <w:b/>
          <w:spacing w:val="20"/>
          <w:sz w:val="24"/>
          <w:szCs w:val="24"/>
        </w:rPr>
        <w:t>Wykonawcą</w:t>
      </w:r>
      <w:r w:rsidR="00EC62A8" w:rsidRPr="00410FF7">
        <w:rPr>
          <w:rFonts w:asciiTheme="minorHAnsi" w:hAnsiTheme="minorHAnsi" w:cstheme="minorHAnsi"/>
          <w:b/>
          <w:spacing w:val="20"/>
          <w:sz w:val="24"/>
          <w:szCs w:val="24"/>
        </w:rPr>
        <w:t>/Ubezpieczycielem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, w imieniu której działa:</w:t>
      </w:r>
    </w:p>
    <w:p w14:paraId="5577D894" w14:textId="77777777" w:rsidR="000B4B18" w:rsidRPr="00410FF7" w:rsidRDefault="000B4B18" w:rsidP="00410FF7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  <w:u w:val="dotted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  <w:u w:val="dotted"/>
        </w:rPr>
        <w:tab/>
      </w:r>
      <w:r w:rsidRPr="00410FF7">
        <w:rPr>
          <w:rFonts w:asciiTheme="minorHAnsi" w:hAnsiTheme="minorHAnsi" w:cstheme="minorHAnsi"/>
          <w:spacing w:val="20"/>
          <w:sz w:val="24"/>
          <w:szCs w:val="24"/>
          <w:u w:val="dotted"/>
        </w:rPr>
        <w:tab/>
      </w:r>
      <w:r w:rsidRPr="00410FF7">
        <w:rPr>
          <w:rFonts w:asciiTheme="minorHAnsi" w:hAnsiTheme="minorHAnsi" w:cstheme="minorHAnsi"/>
          <w:spacing w:val="20"/>
          <w:sz w:val="24"/>
          <w:szCs w:val="24"/>
          <w:u w:val="dotted"/>
        </w:rPr>
        <w:tab/>
      </w:r>
      <w:r w:rsidRPr="00410FF7">
        <w:rPr>
          <w:rFonts w:asciiTheme="minorHAnsi" w:hAnsiTheme="minorHAnsi" w:cstheme="minorHAnsi"/>
          <w:spacing w:val="20"/>
          <w:sz w:val="24"/>
          <w:szCs w:val="24"/>
          <w:u w:val="dotted"/>
        </w:rPr>
        <w:tab/>
      </w:r>
      <w:r w:rsidRPr="00410FF7">
        <w:rPr>
          <w:rFonts w:asciiTheme="minorHAnsi" w:hAnsiTheme="minorHAnsi" w:cstheme="minorHAnsi"/>
          <w:spacing w:val="20"/>
          <w:sz w:val="24"/>
          <w:szCs w:val="24"/>
          <w:u w:val="dotted"/>
        </w:rPr>
        <w:tab/>
      </w:r>
      <w:r w:rsidRPr="00410FF7">
        <w:rPr>
          <w:rFonts w:asciiTheme="minorHAnsi" w:hAnsiTheme="minorHAnsi" w:cstheme="minorHAnsi"/>
          <w:spacing w:val="20"/>
          <w:sz w:val="24"/>
          <w:szCs w:val="24"/>
          <w:u w:val="dotted"/>
        </w:rPr>
        <w:tab/>
      </w:r>
      <w:r w:rsidRPr="00410FF7">
        <w:rPr>
          <w:rFonts w:asciiTheme="minorHAnsi" w:hAnsiTheme="minorHAnsi" w:cstheme="minorHAnsi"/>
          <w:spacing w:val="20"/>
          <w:sz w:val="24"/>
          <w:szCs w:val="24"/>
          <w:u w:val="dotted"/>
        </w:rPr>
        <w:tab/>
      </w:r>
    </w:p>
    <w:p w14:paraId="5577D896" w14:textId="77777777" w:rsidR="000B4B18" w:rsidRPr="00410FF7" w:rsidRDefault="000B4B18" w:rsidP="00410FF7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</w:p>
    <w:p w14:paraId="5577D897" w14:textId="77777777" w:rsidR="000B4B18" w:rsidRPr="00410FF7" w:rsidRDefault="000B4B18" w:rsidP="00410FF7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przy udziale brokera ubezpieczeniowego:</w:t>
      </w:r>
    </w:p>
    <w:p w14:paraId="5577D898" w14:textId="77777777" w:rsidR="000B4B18" w:rsidRPr="00410FF7" w:rsidRDefault="000B4B18" w:rsidP="00410FF7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>Rożek Brokers Group Sp. z o.o.</w:t>
      </w:r>
      <w:r w:rsidR="00700991" w:rsidRPr="00410FF7">
        <w:rPr>
          <w:rFonts w:asciiTheme="minorHAnsi" w:hAnsiTheme="minorHAnsi" w:cstheme="minorHAnsi"/>
          <w:spacing w:val="20"/>
          <w:sz w:val="24"/>
          <w:szCs w:val="24"/>
        </w:rPr>
        <w:t>,</w:t>
      </w:r>
    </w:p>
    <w:p w14:paraId="5577D899" w14:textId="77777777" w:rsidR="00391C5B" w:rsidRPr="00410FF7" w:rsidRDefault="00391C5B" w:rsidP="00410FF7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Adres siedziby: ul. </w:t>
      </w:r>
      <w:proofErr w:type="spellStart"/>
      <w:r w:rsidRPr="00410FF7">
        <w:rPr>
          <w:rFonts w:asciiTheme="minorHAnsi" w:hAnsiTheme="minorHAnsi" w:cstheme="minorHAnsi"/>
          <w:spacing w:val="20"/>
          <w:sz w:val="24"/>
          <w:szCs w:val="24"/>
        </w:rPr>
        <w:t>Dobkiewicza</w:t>
      </w:r>
      <w:proofErr w:type="spellEnd"/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 22; 27-600 Sandomierz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br/>
        <w:t xml:space="preserve">NIP: </w:t>
      </w:r>
      <w:r w:rsidR="003118FB"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864-19-49-771; 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REGON: </w:t>
      </w:r>
      <w:r w:rsidR="003118FB" w:rsidRPr="00410FF7">
        <w:rPr>
          <w:rFonts w:asciiTheme="minorHAnsi" w:hAnsiTheme="minorHAnsi" w:cstheme="minorHAnsi"/>
          <w:spacing w:val="20"/>
          <w:sz w:val="24"/>
          <w:szCs w:val="24"/>
        </w:rPr>
        <w:t>260649940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, </w:t>
      </w:r>
    </w:p>
    <w:p w14:paraId="5577D89A" w14:textId="56F5EC72" w:rsidR="00A318C8" w:rsidRPr="00410FF7" w:rsidRDefault="00A318C8" w:rsidP="00410FF7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wpisanego </w:t>
      </w:r>
      <w:r w:rsidR="002A5364" w:rsidRPr="00410FF7">
        <w:rPr>
          <w:rFonts w:asciiTheme="minorHAnsi" w:hAnsiTheme="minorHAnsi" w:cstheme="minorHAnsi"/>
          <w:spacing w:val="20"/>
          <w:sz w:val="24"/>
          <w:szCs w:val="24"/>
        </w:rPr>
        <w:t>d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o rejestru przedsiębiorców prowadzonego przez Sąd Rejonowy </w:t>
      </w:r>
      <w:r w:rsidR="00410FF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w Kielcach Wydział X Gospodarczy pod nr KRS: 0000439901, </w:t>
      </w:r>
    </w:p>
    <w:p w14:paraId="5577D89C" w14:textId="337CA855" w:rsidR="00700991" w:rsidRPr="00410FF7" w:rsidRDefault="00A318C8" w:rsidP="00410FF7">
      <w:pPr>
        <w:widowControl w:val="0"/>
        <w:tabs>
          <w:tab w:val="left" w:pos="567"/>
        </w:tabs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lastRenderedPageBreak/>
        <w:t xml:space="preserve">posiadającego </w:t>
      </w:r>
      <w:r w:rsidR="00700991" w:rsidRPr="00410FF7">
        <w:rPr>
          <w:rFonts w:asciiTheme="minorHAnsi" w:hAnsiTheme="minorHAnsi" w:cstheme="minorHAnsi"/>
          <w:spacing w:val="20"/>
          <w:sz w:val="24"/>
          <w:szCs w:val="24"/>
        </w:rPr>
        <w:t>z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ez</w:t>
      </w:r>
      <w:r w:rsidR="00700991" w:rsidRPr="00410FF7">
        <w:rPr>
          <w:rFonts w:asciiTheme="minorHAnsi" w:hAnsiTheme="minorHAnsi" w:cstheme="minorHAnsi"/>
          <w:spacing w:val="20"/>
          <w:sz w:val="24"/>
          <w:szCs w:val="24"/>
        </w:rPr>
        <w:t>wolenie na prowadzenie działalności brokerskiej wydane przez Komisję Nadzoru Finansowego nr 1896/13</w:t>
      </w:r>
      <w:r w:rsidR="00391C5B"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, zwaną dalej </w:t>
      </w:r>
      <w:r w:rsidR="00391C5B" w:rsidRPr="00410FF7">
        <w:rPr>
          <w:rFonts w:asciiTheme="minorHAnsi" w:hAnsiTheme="minorHAnsi" w:cstheme="minorHAnsi"/>
          <w:b/>
          <w:spacing w:val="20"/>
          <w:sz w:val="24"/>
          <w:szCs w:val="24"/>
        </w:rPr>
        <w:t>Brokerem ubezpieczeniowym</w:t>
      </w:r>
    </w:p>
    <w:p w14:paraId="3DCA126B" w14:textId="77777777" w:rsidR="00136073" w:rsidRPr="00410FF7" w:rsidRDefault="00136073" w:rsidP="00410FF7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</w:p>
    <w:p w14:paraId="13106D5C" w14:textId="03BF47C6" w:rsidR="00136073" w:rsidRPr="00410FF7" w:rsidRDefault="00136073" w:rsidP="00410FF7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wyłonionym w wyniku przeprowad</w:t>
      </w:r>
      <w:r w:rsidR="00410FF7">
        <w:rPr>
          <w:rFonts w:asciiTheme="minorHAnsi" w:hAnsiTheme="minorHAnsi" w:cstheme="minorHAnsi"/>
          <w:spacing w:val="20"/>
          <w:sz w:val="24"/>
          <w:szCs w:val="24"/>
        </w:rPr>
        <w:t xml:space="preserve">zenia postępowania o udzielenie 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zamówienia publicznego w trybie podstawowym na podstawie art. 275 ust. 1 ustawy z 11 września 2019 r. – Prawo zamówień publicznych (</w:t>
      </w:r>
      <w:proofErr w:type="spellStart"/>
      <w:r w:rsidR="0054069D" w:rsidRPr="00410FF7">
        <w:rPr>
          <w:rFonts w:asciiTheme="minorHAnsi" w:hAnsiTheme="minorHAnsi" w:cstheme="minorHAnsi"/>
          <w:spacing w:val="20"/>
          <w:sz w:val="24"/>
          <w:szCs w:val="24"/>
        </w:rPr>
        <w:t>t.j</w:t>
      </w:r>
      <w:proofErr w:type="spellEnd"/>
      <w:r w:rsidR="0054069D" w:rsidRPr="00410FF7">
        <w:rPr>
          <w:rFonts w:asciiTheme="minorHAnsi" w:hAnsiTheme="minorHAnsi" w:cstheme="minorHAnsi"/>
          <w:spacing w:val="20"/>
          <w:sz w:val="24"/>
          <w:szCs w:val="24"/>
        </w:rPr>
        <w:t>.</w:t>
      </w:r>
      <w:r w:rsidR="00557C6E"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FE21BC">
        <w:rPr>
          <w:rFonts w:asciiTheme="minorHAnsi" w:eastAsia="Calibri" w:hAnsiTheme="minorHAnsi" w:cstheme="minorHAnsi"/>
          <w:color w:val="000000" w:themeColor="text1"/>
          <w:spacing w:val="20"/>
          <w:sz w:val="24"/>
          <w:szCs w:val="24"/>
        </w:rPr>
        <w:t xml:space="preserve">Dz. U. </w:t>
      </w:r>
      <w:r w:rsidR="001D7310">
        <w:rPr>
          <w:rFonts w:asciiTheme="minorHAnsi" w:eastAsia="Calibri" w:hAnsiTheme="minorHAnsi" w:cstheme="minorHAnsi"/>
          <w:color w:val="000000" w:themeColor="text1"/>
          <w:spacing w:val="20"/>
          <w:sz w:val="24"/>
          <w:szCs w:val="24"/>
        </w:rPr>
        <w:br/>
      </w:r>
      <w:r w:rsidR="00FE21BC">
        <w:rPr>
          <w:rFonts w:asciiTheme="minorHAnsi" w:eastAsia="Calibri" w:hAnsiTheme="minorHAnsi" w:cstheme="minorHAnsi"/>
          <w:color w:val="000000" w:themeColor="text1"/>
          <w:spacing w:val="20"/>
          <w:sz w:val="24"/>
          <w:szCs w:val="24"/>
        </w:rPr>
        <w:t>2023 r. poz. 1605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) – dalej: ustawa </w:t>
      </w:r>
      <w:proofErr w:type="spellStart"/>
      <w:r w:rsidRPr="00410FF7">
        <w:rPr>
          <w:rFonts w:asciiTheme="minorHAnsi" w:hAnsiTheme="minorHAnsi" w:cstheme="minorHAnsi"/>
          <w:spacing w:val="20"/>
          <w:sz w:val="24"/>
          <w:szCs w:val="24"/>
        </w:rPr>
        <w:t>Pzp</w:t>
      </w:r>
      <w:proofErr w:type="spellEnd"/>
      <w:r w:rsidRPr="00410FF7">
        <w:rPr>
          <w:rFonts w:asciiTheme="minorHAnsi" w:hAnsiTheme="minorHAnsi" w:cstheme="minorHAnsi"/>
          <w:spacing w:val="20"/>
          <w:sz w:val="24"/>
          <w:szCs w:val="24"/>
        </w:rPr>
        <w:t>.</w:t>
      </w:r>
    </w:p>
    <w:p w14:paraId="5577D8A1" w14:textId="16B2B209" w:rsidR="000B4B18" w:rsidRPr="00410FF7" w:rsidRDefault="000B4B18" w:rsidP="00410FF7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</w:p>
    <w:p w14:paraId="5577D8A2" w14:textId="77777777" w:rsidR="000B4B18" w:rsidRPr="00410FF7" w:rsidRDefault="000B4B18" w:rsidP="00410FF7">
      <w:pPr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>§ 1</w:t>
      </w:r>
    </w:p>
    <w:p w14:paraId="5577D8A3" w14:textId="02F4C28B" w:rsidR="00A318C8" w:rsidRPr="00410FF7" w:rsidRDefault="00A318C8" w:rsidP="00410FF7">
      <w:pPr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>Przedmiot i zakres zamówienia</w:t>
      </w:r>
    </w:p>
    <w:p w14:paraId="1C624C25" w14:textId="02C04BA6" w:rsidR="00942480" w:rsidRPr="00410FF7" w:rsidRDefault="00942480" w:rsidP="00410FF7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Przedmiotem zamówienia (umowy) jest u</w:t>
      </w: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 xml:space="preserve">bezpieczenie majątku, osób </w:t>
      </w:r>
      <w:r w:rsidR="00192E23" w:rsidRPr="00410FF7">
        <w:rPr>
          <w:rFonts w:asciiTheme="minorHAnsi" w:hAnsiTheme="minorHAnsi" w:cstheme="minorHAnsi"/>
          <w:b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>i</w:t>
      </w:r>
      <w:r w:rsidR="00557C6E" w:rsidRPr="00410FF7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>odpowiedzialności cywilnej Gminy Sandomierz wraz z jednostkami organizacyjnymi</w:t>
      </w:r>
      <w:r w:rsidRPr="00410FF7">
        <w:rPr>
          <w:rFonts w:asciiTheme="minorHAnsi" w:hAnsiTheme="minorHAnsi" w:cstheme="minorHAnsi"/>
          <w:b/>
          <w:spacing w:val="20"/>
          <w:sz w:val="24"/>
          <w:szCs w:val="24"/>
          <w:lang w:eastAsia="en-US"/>
        </w:rPr>
        <w:t xml:space="preserve"> w okresie 12 miesięcy tj. od 1 marca 202</w:t>
      </w:r>
      <w:r w:rsidR="00192E23" w:rsidRPr="00410FF7">
        <w:rPr>
          <w:rFonts w:asciiTheme="minorHAnsi" w:hAnsiTheme="minorHAnsi" w:cstheme="minorHAnsi"/>
          <w:b/>
          <w:spacing w:val="20"/>
          <w:sz w:val="24"/>
          <w:szCs w:val="24"/>
          <w:lang w:eastAsia="en-US"/>
        </w:rPr>
        <w:t>4</w:t>
      </w:r>
      <w:r w:rsidRPr="00410FF7">
        <w:rPr>
          <w:rFonts w:asciiTheme="minorHAnsi" w:hAnsiTheme="minorHAnsi" w:cstheme="minorHAnsi"/>
          <w:b/>
          <w:spacing w:val="20"/>
          <w:sz w:val="24"/>
          <w:szCs w:val="24"/>
          <w:lang w:eastAsia="en-US"/>
        </w:rPr>
        <w:t xml:space="preserve"> r. do 2</w:t>
      </w:r>
      <w:r w:rsidR="00192E23" w:rsidRPr="00410FF7">
        <w:rPr>
          <w:rFonts w:asciiTheme="minorHAnsi" w:hAnsiTheme="minorHAnsi" w:cstheme="minorHAnsi"/>
          <w:b/>
          <w:spacing w:val="20"/>
          <w:sz w:val="24"/>
          <w:szCs w:val="24"/>
          <w:lang w:eastAsia="en-US"/>
        </w:rPr>
        <w:t>8</w:t>
      </w:r>
      <w:r w:rsidRPr="00410FF7">
        <w:rPr>
          <w:rFonts w:asciiTheme="minorHAnsi" w:hAnsiTheme="minorHAnsi" w:cstheme="minorHAnsi"/>
          <w:b/>
          <w:spacing w:val="20"/>
          <w:sz w:val="24"/>
          <w:szCs w:val="24"/>
          <w:lang w:eastAsia="en-US"/>
        </w:rPr>
        <w:t xml:space="preserve"> lutego 202</w:t>
      </w:r>
      <w:r w:rsidR="00192E23" w:rsidRPr="00410FF7">
        <w:rPr>
          <w:rFonts w:asciiTheme="minorHAnsi" w:hAnsiTheme="minorHAnsi" w:cstheme="minorHAnsi"/>
          <w:b/>
          <w:spacing w:val="20"/>
          <w:sz w:val="24"/>
          <w:szCs w:val="24"/>
          <w:lang w:eastAsia="en-US"/>
        </w:rPr>
        <w:t>5</w:t>
      </w:r>
      <w:r w:rsidRPr="00410FF7">
        <w:rPr>
          <w:rFonts w:asciiTheme="minorHAnsi" w:hAnsiTheme="minorHAnsi" w:cstheme="minorHAnsi"/>
          <w:b/>
          <w:spacing w:val="20"/>
          <w:sz w:val="24"/>
          <w:szCs w:val="24"/>
          <w:lang w:eastAsia="en-US"/>
        </w:rPr>
        <w:t xml:space="preserve"> r., </w:t>
      </w:r>
      <w:r w:rsidRPr="00410FF7">
        <w:rPr>
          <w:rFonts w:asciiTheme="minorHAnsi" w:hAnsiTheme="minorHAnsi" w:cstheme="minorHAnsi"/>
          <w:bCs/>
          <w:spacing w:val="20"/>
          <w:sz w:val="24"/>
          <w:szCs w:val="24"/>
          <w:lang w:eastAsia="en-US"/>
        </w:rPr>
        <w:t>w skład którego wchodzi</w:t>
      </w:r>
      <w:r w:rsidR="005F25E2" w:rsidRPr="00410FF7">
        <w:rPr>
          <w:rFonts w:asciiTheme="minorHAnsi" w:hAnsiTheme="minorHAnsi" w:cstheme="minorHAnsi"/>
          <w:bCs/>
          <w:spacing w:val="20"/>
          <w:sz w:val="24"/>
          <w:szCs w:val="24"/>
          <w:lang w:eastAsia="en-US"/>
        </w:rPr>
        <w:t>:</w:t>
      </w:r>
    </w:p>
    <w:p w14:paraId="22276A06" w14:textId="77777777" w:rsidR="00CF31BE" w:rsidRPr="00410FF7" w:rsidRDefault="008D2E92" w:rsidP="00410FF7">
      <w:pPr>
        <w:spacing w:line="360" w:lineRule="auto"/>
        <w:ind w:left="426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>Część I: Ubezpieczenie majątku, osób i odpowiedzialności cywilnej Gminy Sandomierz wraz z jednostkami organizacyjnymi</w:t>
      </w:r>
    </w:p>
    <w:p w14:paraId="0111CF81" w14:textId="20AC97F4" w:rsidR="00CF31BE" w:rsidRPr="00410FF7" w:rsidRDefault="00CF31BE" w:rsidP="00410FF7">
      <w:pPr>
        <w:pStyle w:val="Akapitzlist"/>
        <w:numPr>
          <w:ilvl w:val="0"/>
          <w:numId w:val="18"/>
        </w:numPr>
        <w:spacing w:line="360" w:lineRule="auto"/>
        <w:ind w:left="709" w:hanging="283"/>
        <w:contextualSpacing w:val="0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Ubezpieczenie odpowiedzialności cywilnej z t</w:t>
      </w:r>
      <w:r w:rsidR="00410FF7">
        <w:rPr>
          <w:rFonts w:asciiTheme="minorHAnsi" w:hAnsiTheme="minorHAnsi" w:cstheme="minorHAnsi"/>
          <w:spacing w:val="20"/>
          <w:sz w:val="24"/>
          <w:szCs w:val="24"/>
        </w:rPr>
        <w:t xml:space="preserve">ytułu prowadzonej działalności 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i posiadanego mienia, w tym z tytułu administrowania drogami</w:t>
      </w:r>
    </w:p>
    <w:p w14:paraId="23522683" w14:textId="77777777" w:rsidR="00CF31BE" w:rsidRPr="00410FF7" w:rsidRDefault="00CF31BE" w:rsidP="00410FF7">
      <w:pPr>
        <w:pStyle w:val="Akapitzlist"/>
        <w:numPr>
          <w:ilvl w:val="0"/>
          <w:numId w:val="18"/>
        </w:numPr>
        <w:spacing w:line="360" w:lineRule="auto"/>
        <w:ind w:left="709" w:hanging="283"/>
        <w:contextualSpacing w:val="0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Ubezpieczenie mienia w systemie wszystkich </w:t>
      </w:r>
      <w:proofErr w:type="spellStart"/>
      <w:r w:rsidRPr="00410FF7">
        <w:rPr>
          <w:rFonts w:asciiTheme="minorHAnsi" w:hAnsiTheme="minorHAnsi" w:cstheme="minorHAnsi"/>
          <w:spacing w:val="20"/>
          <w:sz w:val="24"/>
          <w:szCs w:val="24"/>
        </w:rPr>
        <w:t>ryzyk</w:t>
      </w:r>
      <w:proofErr w:type="spellEnd"/>
    </w:p>
    <w:p w14:paraId="219C2E3C" w14:textId="77B27A4F" w:rsidR="00CF31BE" w:rsidRPr="00410FF7" w:rsidRDefault="00CF31BE" w:rsidP="00410FF7">
      <w:pPr>
        <w:pStyle w:val="Akapitzlist"/>
        <w:numPr>
          <w:ilvl w:val="0"/>
          <w:numId w:val="18"/>
        </w:numPr>
        <w:spacing w:line="360" w:lineRule="auto"/>
        <w:ind w:left="709" w:hanging="283"/>
        <w:contextualSpacing w:val="0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Ubezpieczenie sprzętu elektronicznego w systemie wszystkich </w:t>
      </w:r>
      <w:proofErr w:type="spellStart"/>
      <w:r w:rsidRPr="00410FF7">
        <w:rPr>
          <w:rFonts w:asciiTheme="minorHAnsi" w:hAnsiTheme="minorHAnsi" w:cstheme="minorHAnsi"/>
          <w:spacing w:val="20"/>
          <w:sz w:val="24"/>
          <w:szCs w:val="24"/>
        </w:rPr>
        <w:t>ryzyk</w:t>
      </w:r>
      <w:proofErr w:type="spellEnd"/>
    </w:p>
    <w:p w14:paraId="150B2070" w14:textId="6738D810" w:rsidR="00E74E19" w:rsidRPr="00410FF7" w:rsidRDefault="00E74E19" w:rsidP="00410FF7">
      <w:pPr>
        <w:pStyle w:val="Akapitzlist"/>
        <w:numPr>
          <w:ilvl w:val="0"/>
          <w:numId w:val="18"/>
        </w:numPr>
        <w:spacing w:line="360" w:lineRule="auto"/>
        <w:ind w:left="709" w:hanging="283"/>
        <w:contextualSpacing w:val="0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Ubezpieczenie następstw nieszczęśliwych wypadków</w:t>
      </w:r>
    </w:p>
    <w:p w14:paraId="6157F5A8" w14:textId="3C0CB42D" w:rsidR="00EA6E83" w:rsidRPr="00410FF7" w:rsidRDefault="00EA6E83" w:rsidP="00410FF7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Szczegółowy zakres ochrony ubezpieczeniowej reguluje załącznik nr </w:t>
      </w:r>
      <w:r w:rsidR="0002500E" w:rsidRPr="00410FF7">
        <w:rPr>
          <w:rFonts w:asciiTheme="minorHAnsi" w:hAnsiTheme="minorHAnsi" w:cstheme="minorHAnsi"/>
          <w:spacing w:val="20"/>
          <w:sz w:val="24"/>
          <w:szCs w:val="24"/>
        </w:rPr>
        <w:t>7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 Specyfikacji Warunków Zamówienia, stanowiącej integralną część niniejszej Umowy.</w:t>
      </w:r>
    </w:p>
    <w:p w14:paraId="1AC09AA8" w14:textId="53A8D507" w:rsidR="00615EAF" w:rsidRPr="00410FF7" w:rsidRDefault="00410FF7" w:rsidP="00410FF7">
      <w:pPr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>
        <w:rPr>
          <w:rFonts w:asciiTheme="minorHAnsi" w:hAnsiTheme="minorHAnsi" w:cstheme="minorHAnsi"/>
          <w:b/>
          <w:spacing w:val="20"/>
          <w:sz w:val="24"/>
          <w:szCs w:val="24"/>
        </w:rPr>
        <w:br/>
      </w:r>
      <w:r>
        <w:rPr>
          <w:rFonts w:asciiTheme="minorHAnsi" w:hAnsiTheme="minorHAnsi" w:cstheme="minorHAnsi"/>
          <w:b/>
          <w:spacing w:val="20"/>
          <w:sz w:val="24"/>
          <w:szCs w:val="24"/>
        </w:rPr>
        <w:br/>
      </w:r>
      <w:r>
        <w:rPr>
          <w:rFonts w:asciiTheme="minorHAnsi" w:hAnsiTheme="minorHAnsi" w:cstheme="minorHAnsi"/>
          <w:b/>
          <w:spacing w:val="20"/>
          <w:sz w:val="24"/>
          <w:szCs w:val="24"/>
        </w:rPr>
        <w:br/>
      </w:r>
      <w:r>
        <w:rPr>
          <w:rFonts w:asciiTheme="minorHAnsi" w:hAnsiTheme="minorHAnsi" w:cstheme="minorHAnsi"/>
          <w:b/>
          <w:spacing w:val="20"/>
          <w:sz w:val="24"/>
          <w:szCs w:val="24"/>
        </w:rPr>
        <w:br/>
      </w:r>
    </w:p>
    <w:p w14:paraId="577066C9" w14:textId="3DAAC260" w:rsidR="00D1753A" w:rsidRPr="00410FF7" w:rsidRDefault="00D1753A" w:rsidP="00410FF7">
      <w:pPr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lastRenderedPageBreak/>
        <w:t>§ 2</w:t>
      </w:r>
    </w:p>
    <w:p w14:paraId="16112424" w14:textId="7D45C1C8" w:rsidR="00D1753A" w:rsidRPr="00410FF7" w:rsidRDefault="00D1753A" w:rsidP="00410FF7">
      <w:pPr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>Termin i forma wykonania zamówienia</w:t>
      </w:r>
    </w:p>
    <w:p w14:paraId="7469FF36" w14:textId="77777777" w:rsidR="00B644BA" w:rsidRPr="00410FF7" w:rsidRDefault="00B644BA" w:rsidP="00410FF7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</w:p>
    <w:p w14:paraId="2AA43C37" w14:textId="0F015FBD" w:rsidR="00D1753A" w:rsidRPr="00410FF7" w:rsidRDefault="00D1753A" w:rsidP="00410FF7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Termin wykonania zamówienia: 12 miesięcy tj. od dnia 1 marca 202</w:t>
      </w:r>
      <w:r w:rsidR="00192E23" w:rsidRPr="00410FF7">
        <w:rPr>
          <w:rFonts w:asciiTheme="minorHAnsi" w:hAnsiTheme="minorHAnsi" w:cstheme="minorHAnsi"/>
          <w:spacing w:val="20"/>
          <w:sz w:val="24"/>
          <w:szCs w:val="24"/>
        </w:rPr>
        <w:t>4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 r. </w:t>
      </w:r>
      <w:r w:rsidR="00410FF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do dnia 2</w:t>
      </w:r>
      <w:r w:rsidR="00192E23" w:rsidRPr="00410FF7">
        <w:rPr>
          <w:rFonts w:asciiTheme="minorHAnsi" w:hAnsiTheme="minorHAnsi" w:cstheme="minorHAnsi"/>
          <w:spacing w:val="20"/>
          <w:sz w:val="24"/>
          <w:szCs w:val="24"/>
        </w:rPr>
        <w:t>8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 lutego 202</w:t>
      </w:r>
      <w:r w:rsidR="00192E23" w:rsidRPr="00410FF7">
        <w:rPr>
          <w:rFonts w:asciiTheme="minorHAnsi" w:hAnsiTheme="minorHAnsi" w:cstheme="minorHAnsi"/>
          <w:spacing w:val="20"/>
          <w:sz w:val="24"/>
          <w:szCs w:val="24"/>
        </w:rPr>
        <w:t>5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 r.</w:t>
      </w:r>
    </w:p>
    <w:p w14:paraId="79A6DA3A" w14:textId="77777777" w:rsidR="00D1753A" w:rsidRPr="00410FF7" w:rsidRDefault="00D1753A" w:rsidP="00410FF7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Zawarcie umowy ubezpieczenia, Wykonawca potwierdza poprzez wystawienie stosownych polis ubezpieczeniowych, zgodnych z ofertą złożoną Zamawiającemu.</w:t>
      </w:r>
    </w:p>
    <w:p w14:paraId="110ED185" w14:textId="42C2823E" w:rsidR="00D1753A" w:rsidRPr="00410FF7" w:rsidRDefault="00D1753A" w:rsidP="00410FF7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Polisy ubezpieczeniowe zostaną wystawione na okres roczny, zgodny </w:t>
      </w:r>
      <w:r w:rsidR="00410FF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z terminem wykonania zamówienia.</w:t>
      </w:r>
    </w:p>
    <w:p w14:paraId="008884E8" w14:textId="1B896EA2" w:rsidR="00D1753A" w:rsidRPr="00410FF7" w:rsidRDefault="00D1753A" w:rsidP="00410FF7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Wszelkie umowy ubezpieczenia</w:t>
      </w:r>
      <w:r w:rsidR="00410FF7">
        <w:rPr>
          <w:rFonts w:asciiTheme="minorHAnsi" w:hAnsiTheme="minorHAnsi" w:cstheme="minorHAnsi"/>
          <w:spacing w:val="20"/>
          <w:sz w:val="24"/>
          <w:szCs w:val="24"/>
        </w:rPr>
        <w:t xml:space="preserve"> zawierane w trakcie realizacji 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zamówienia, w tym związane z doubezpieczeniem, będą uwzględniać okres ubezpieczenia </w:t>
      </w:r>
      <w:r w:rsidRPr="00410FF7">
        <w:rPr>
          <w:rFonts w:asciiTheme="minorHAnsi" w:hAnsiTheme="minorHAnsi" w:cstheme="minorHAnsi"/>
          <w:b/>
          <w:bCs/>
          <w:spacing w:val="20"/>
          <w:sz w:val="24"/>
          <w:szCs w:val="24"/>
        </w:rPr>
        <w:t>do 2</w:t>
      </w:r>
      <w:r w:rsidR="00192E23" w:rsidRPr="00410FF7">
        <w:rPr>
          <w:rFonts w:asciiTheme="minorHAnsi" w:hAnsiTheme="minorHAnsi" w:cstheme="minorHAnsi"/>
          <w:b/>
          <w:bCs/>
          <w:spacing w:val="20"/>
          <w:sz w:val="24"/>
          <w:szCs w:val="24"/>
        </w:rPr>
        <w:t>8</w:t>
      </w:r>
      <w:r w:rsidRPr="00410FF7">
        <w:rPr>
          <w:rFonts w:asciiTheme="minorHAnsi" w:hAnsiTheme="minorHAnsi" w:cstheme="minorHAnsi"/>
          <w:b/>
          <w:bCs/>
          <w:spacing w:val="20"/>
          <w:sz w:val="24"/>
          <w:szCs w:val="24"/>
        </w:rPr>
        <w:t xml:space="preserve"> lutego 202</w:t>
      </w:r>
      <w:r w:rsidR="00192E23" w:rsidRPr="00410FF7">
        <w:rPr>
          <w:rFonts w:asciiTheme="minorHAnsi" w:hAnsiTheme="minorHAnsi" w:cstheme="minorHAnsi"/>
          <w:b/>
          <w:bCs/>
          <w:spacing w:val="20"/>
          <w:sz w:val="24"/>
          <w:szCs w:val="24"/>
        </w:rPr>
        <w:t>5</w:t>
      </w:r>
      <w:r w:rsidRPr="00410FF7">
        <w:rPr>
          <w:rFonts w:asciiTheme="minorHAnsi" w:hAnsiTheme="minorHAnsi" w:cstheme="minorHAnsi"/>
          <w:b/>
          <w:bCs/>
          <w:spacing w:val="20"/>
          <w:sz w:val="24"/>
          <w:szCs w:val="24"/>
        </w:rPr>
        <w:t xml:space="preserve"> r.</w:t>
      </w:r>
    </w:p>
    <w:p w14:paraId="105F647E" w14:textId="0265F354" w:rsidR="00D1753A" w:rsidRPr="00410FF7" w:rsidRDefault="00D1753A" w:rsidP="00410FF7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Do czasu wystawienia polis ubezpieczeniowych, Wykonawca potwierdza fakt udzielenia ochrony ubezpieczeniowej </w:t>
      </w:r>
      <w:r w:rsidRPr="00410FF7">
        <w:rPr>
          <w:rFonts w:asciiTheme="minorHAnsi" w:hAnsiTheme="minorHAnsi" w:cstheme="minorHAnsi"/>
          <w:b/>
          <w:bCs/>
          <w:spacing w:val="20"/>
          <w:sz w:val="24"/>
          <w:szCs w:val="24"/>
        </w:rPr>
        <w:t>od dnia 1 marca 202</w:t>
      </w:r>
      <w:r w:rsidR="00097E18" w:rsidRPr="00410FF7">
        <w:rPr>
          <w:rFonts w:asciiTheme="minorHAnsi" w:hAnsiTheme="minorHAnsi" w:cstheme="minorHAnsi"/>
          <w:b/>
          <w:bCs/>
          <w:spacing w:val="20"/>
          <w:sz w:val="24"/>
          <w:szCs w:val="24"/>
        </w:rPr>
        <w:t>4</w:t>
      </w:r>
      <w:r w:rsidRPr="00410FF7">
        <w:rPr>
          <w:rFonts w:asciiTheme="minorHAnsi" w:hAnsiTheme="minorHAnsi" w:cstheme="minorHAnsi"/>
          <w:b/>
          <w:bCs/>
          <w:spacing w:val="20"/>
          <w:sz w:val="24"/>
          <w:szCs w:val="24"/>
        </w:rPr>
        <w:t xml:space="preserve"> r.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 poprzez wystawienie, najpóźniej w dniu poprzedzającym początek okresu ubezpieczenia, noty pokrycia, gwarantującej bezwarunkowo </w:t>
      </w:r>
      <w:r w:rsidR="00410FF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i nieodwołalnie wykonanie zamówienia w zakresie i na warunkach zgodnych ze złożoną ofertą od dnia 1 marca 202</w:t>
      </w:r>
      <w:r w:rsidR="00097E18" w:rsidRPr="00410FF7">
        <w:rPr>
          <w:rFonts w:asciiTheme="minorHAnsi" w:hAnsiTheme="minorHAnsi" w:cstheme="minorHAnsi"/>
          <w:spacing w:val="20"/>
          <w:sz w:val="24"/>
          <w:szCs w:val="24"/>
        </w:rPr>
        <w:t>4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 r. Nota pokrycia ubezpieczeniowego obowiązuje do czasu wystawienia dokumentów ubezpieczeniowych.</w:t>
      </w:r>
    </w:p>
    <w:p w14:paraId="369EEFB2" w14:textId="77777777" w:rsidR="00D1753A" w:rsidRPr="00410FF7" w:rsidRDefault="00D1753A" w:rsidP="00410FF7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Dla każdej jednostki organizacyjnej objętej ubezpieczeniem, Wykonawca wystawi certyfikat potwierdzający zakres, warunki ubezpieczenia oraz wysokość składki za ochronę ubezpieczeniową udzielaną danej jednostce organizacyjnej. </w:t>
      </w:r>
    </w:p>
    <w:p w14:paraId="0A5E4E4E" w14:textId="27F8CE75" w:rsidR="00D1753A" w:rsidRPr="00410FF7" w:rsidRDefault="00D1753A" w:rsidP="00410FF7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Zamawiający zobowiązany jest do zawiadamiania Wykonawcy o zajściu zdarzenia objętego ochroną ubezpieczeniową w terminach określonym </w:t>
      </w:r>
      <w:r w:rsidR="00410FF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w specyfikacji warunków zamówienia wraz z załącznikami lub </w:t>
      </w:r>
      <w:r w:rsidR="00410FF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w terminach określonych w Ogólnych/Szczególnych Warunkach ubezpieczenia mających zastosowanie do złożonej oferty. Niedotrzymanie powyższych terminów nie będzie jednak skutkowało brakiem 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lastRenderedPageBreak/>
        <w:t>odpowiedzialności Wykonawcy, jeśli zwłoka w zawiadomieniu o zajściu zdarzenia nie miała wpływu na ocenę okoliczności zdarzenia</w:t>
      </w:r>
      <w:r w:rsidR="00D56C43" w:rsidRPr="00410FF7">
        <w:rPr>
          <w:rFonts w:asciiTheme="minorHAnsi" w:hAnsiTheme="minorHAnsi" w:cstheme="minorHAnsi"/>
          <w:spacing w:val="20"/>
          <w:sz w:val="24"/>
          <w:szCs w:val="24"/>
        </w:rPr>
        <w:t>.</w:t>
      </w:r>
    </w:p>
    <w:p w14:paraId="5EEEBED5" w14:textId="2DBC9377" w:rsidR="00D1753A" w:rsidRPr="00410FF7" w:rsidRDefault="00D1753A" w:rsidP="00410FF7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Ustalenie wysokości szkody i wypłata odszkodowania z tytułu zawartych ubezpieczeń będzie</w:t>
      </w:r>
      <w:r w:rsidR="00410FF7">
        <w:rPr>
          <w:rFonts w:asciiTheme="minorHAnsi" w:hAnsiTheme="minorHAnsi" w:cstheme="minorHAnsi"/>
          <w:spacing w:val="20"/>
          <w:sz w:val="24"/>
          <w:szCs w:val="24"/>
        </w:rPr>
        <w:t xml:space="preserve"> następowało zgodnie z zapisami 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Ogólnych/Szczególnych warunków ubezpieczenia, z uwzględnieniem postanowień odmiennych, określonych w specyfikacji warunków zamówienia wraz z załącznikami.</w:t>
      </w:r>
    </w:p>
    <w:p w14:paraId="081BC993" w14:textId="77777777" w:rsidR="00D1753A" w:rsidRPr="00410FF7" w:rsidRDefault="00D1753A" w:rsidP="00410FF7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Odszkodowanie będzie wypłacane na konto bankowe wskazane przez poszkodowanego.</w:t>
      </w:r>
    </w:p>
    <w:p w14:paraId="2D10B7DD" w14:textId="3AD63355" w:rsidR="00D1753A" w:rsidRPr="00410FF7" w:rsidRDefault="00D1753A" w:rsidP="00410FF7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Wykonawca nie jest uprawniony do potrącania z przeznaczonego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do wypłaty odszkodowania nieopłaconej części składki. </w:t>
      </w:r>
    </w:p>
    <w:p w14:paraId="756A5A3F" w14:textId="77777777" w:rsidR="00D1753A" w:rsidRPr="00410FF7" w:rsidRDefault="00D1753A" w:rsidP="00410FF7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Wykonawca zobowiązuje się nie dokonywać cesji wierzytelności z tytułu przyznanych odszkodowań i świadczeń w ramach udzielonej ochrony bez zgody Zamawiającego. </w:t>
      </w:r>
    </w:p>
    <w:p w14:paraId="0C150F3D" w14:textId="77777777" w:rsidR="00D1753A" w:rsidRPr="00410FF7" w:rsidRDefault="00D1753A" w:rsidP="00410FF7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Do kontaktów z Wykonawcą, Zamawiający upoważnia w granicach udzielonego pełnomocnictwa brokera ubezpieczeniowego:</w:t>
      </w:r>
    </w:p>
    <w:p w14:paraId="67A037A5" w14:textId="1F98EF88" w:rsidR="00D1753A" w:rsidRPr="001D1877" w:rsidRDefault="00D1753A" w:rsidP="001D1877">
      <w:pPr>
        <w:spacing w:line="360" w:lineRule="auto"/>
        <w:ind w:left="426"/>
        <w:rPr>
          <w:rFonts w:asciiTheme="minorHAnsi" w:hAnsiTheme="minorHAnsi" w:cstheme="minorHAnsi"/>
          <w:bCs/>
          <w:i/>
          <w:iCs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Cs/>
          <w:i/>
          <w:iCs/>
          <w:spacing w:val="20"/>
          <w:sz w:val="24"/>
          <w:szCs w:val="24"/>
        </w:rPr>
        <w:t>Rożek Brokers Group Sp. z o.o.</w:t>
      </w:r>
      <w:r w:rsidR="001D1877">
        <w:rPr>
          <w:rFonts w:asciiTheme="minorHAnsi" w:hAnsiTheme="minorHAnsi" w:cstheme="minorHAnsi"/>
          <w:bCs/>
          <w:i/>
          <w:iCs/>
          <w:spacing w:val="20"/>
          <w:sz w:val="24"/>
          <w:szCs w:val="24"/>
        </w:rPr>
        <w:t xml:space="preserve"> </w:t>
      </w:r>
      <w:r w:rsidRPr="00410FF7">
        <w:rPr>
          <w:rFonts w:asciiTheme="minorHAnsi" w:hAnsiTheme="minorHAnsi" w:cstheme="minorHAnsi"/>
          <w:i/>
          <w:iCs/>
          <w:spacing w:val="20"/>
          <w:sz w:val="24"/>
          <w:szCs w:val="24"/>
        </w:rPr>
        <w:t xml:space="preserve">ul. </w:t>
      </w:r>
      <w:proofErr w:type="spellStart"/>
      <w:r w:rsidRPr="00410FF7">
        <w:rPr>
          <w:rFonts w:asciiTheme="minorHAnsi" w:hAnsiTheme="minorHAnsi" w:cstheme="minorHAnsi"/>
          <w:i/>
          <w:iCs/>
          <w:spacing w:val="20"/>
          <w:sz w:val="24"/>
          <w:szCs w:val="24"/>
        </w:rPr>
        <w:t>Dobkiewicza</w:t>
      </w:r>
      <w:proofErr w:type="spellEnd"/>
      <w:r w:rsidRPr="00410FF7">
        <w:rPr>
          <w:rFonts w:asciiTheme="minorHAnsi" w:hAnsiTheme="minorHAnsi" w:cstheme="minorHAnsi"/>
          <w:i/>
          <w:iCs/>
          <w:spacing w:val="20"/>
          <w:sz w:val="24"/>
          <w:szCs w:val="24"/>
        </w:rPr>
        <w:t xml:space="preserve"> 22; 27-600 Sandomierz</w:t>
      </w:r>
    </w:p>
    <w:p w14:paraId="5577D8B0" w14:textId="1F6057DF" w:rsidR="00DA0507" w:rsidRPr="00410FF7" w:rsidRDefault="001D1877" w:rsidP="001D1877">
      <w:pPr>
        <w:spacing w:after="200"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>
        <w:rPr>
          <w:rFonts w:asciiTheme="minorHAnsi" w:hAnsiTheme="minorHAnsi" w:cstheme="minorHAnsi"/>
          <w:b/>
          <w:spacing w:val="20"/>
          <w:sz w:val="24"/>
          <w:szCs w:val="24"/>
        </w:rPr>
        <w:br/>
      </w:r>
      <w:r w:rsidR="00DA0507" w:rsidRPr="00410FF7">
        <w:rPr>
          <w:rFonts w:asciiTheme="minorHAnsi" w:hAnsiTheme="minorHAnsi" w:cstheme="minorHAnsi"/>
          <w:b/>
          <w:spacing w:val="20"/>
          <w:sz w:val="24"/>
          <w:szCs w:val="24"/>
        </w:rPr>
        <w:t xml:space="preserve">§ </w:t>
      </w:r>
      <w:r w:rsidR="00D1753A" w:rsidRPr="00410FF7">
        <w:rPr>
          <w:rFonts w:asciiTheme="minorHAnsi" w:hAnsiTheme="minorHAnsi" w:cstheme="minorHAnsi"/>
          <w:b/>
          <w:spacing w:val="20"/>
          <w:sz w:val="24"/>
          <w:szCs w:val="24"/>
        </w:rPr>
        <w:t>3</w:t>
      </w:r>
    </w:p>
    <w:p w14:paraId="2ABB96BA" w14:textId="4031A2E5" w:rsidR="005B2498" w:rsidRPr="00410FF7" w:rsidRDefault="00DA0507" w:rsidP="00410FF7">
      <w:pPr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>Warunki wykonania zamówienia</w:t>
      </w:r>
    </w:p>
    <w:p w14:paraId="2170AD09" w14:textId="77777777" w:rsidR="00B644BA" w:rsidRPr="00410FF7" w:rsidRDefault="00B644BA" w:rsidP="00410FF7">
      <w:pPr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</w:p>
    <w:p w14:paraId="5577D8B3" w14:textId="48356269" w:rsidR="00DA0507" w:rsidRPr="00410FF7" w:rsidRDefault="005B2498" w:rsidP="00410FF7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Warunki wykonywania zamówienia określa:</w:t>
      </w:r>
    </w:p>
    <w:p w14:paraId="049E0301" w14:textId="44C8D2B9" w:rsidR="005B2498" w:rsidRPr="00410FF7" w:rsidRDefault="005B2498" w:rsidP="00410FF7">
      <w:pPr>
        <w:pStyle w:val="Akapitzlist"/>
        <w:numPr>
          <w:ilvl w:val="0"/>
          <w:numId w:val="8"/>
        </w:numPr>
        <w:spacing w:line="360" w:lineRule="auto"/>
        <w:ind w:hanging="283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specyfikacja warunków zamówienia wraz z załącznikami;</w:t>
      </w:r>
    </w:p>
    <w:p w14:paraId="3CE5F350" w14:textId="77777777" w:rsidR="005B2498" w:rsidRPr="00410FF7" w:rsidRDefault="005B2498" w:rsidP="00410FF7">
      <w:pPr>
        <w:pStyle w:val="Akapitzlist"/>
        <w:numPr>
          <w:ilvl w:val="0"/>
          <w:numId w:val="8"/>
        </w:numPr>
        <w:spacing w:line="360" w:lineRule="auto"/>
        <w:ind w:hanging="283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oferta złożona przez Wykonawcę;</w:t>
      </w:r>
    </w:p>
    <w:p w14:paraId="5CB41582" w14:textId="77777777" w:rsidR="005B2498" w:rsidRPr="00410FF7" w:rsidRDefault="005B2498" w:rsidP="00410FF7">
      <w:pPr>
        <w:pStyle w:val="Akapitzlist"/>
        <w:numPr>
          <w:ilvl w:val="0"/>
          <w:numId w:val="8"/>
        </w:numPr>
        <w:spacing w:line="360" w:lineRule="auto"/>
        <w:ind w:hanging="283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niniejsza umowa,</w:t>
      </w:r>
    </w:p>
    <w:p w14:paraId="69CBE12D" w14:textId="3CAE1459" w:rsidR="005B2498" w:rsidRPr="00410FF7" w:rsidRDefault="005B2498" w:rsidP="00410FF7">
      <w:pPr>
        <w:spacing w:line="360" w:lineRule="auto"/>
        <w:ind w:left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których zapisy mają pierwszeństwo przed innymi ustaleniami </w:t>
      </w:r>
      <w:r w:rsidR="00CB38E9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i postanowieniami</w:t>
      </w:r>
      <w:r w:rsidR="0015597C" w:rsidRPr="00410FF7">
        <w:rPr>
          <w:rFonts w:asciiTheme="minorHAnsi" w:hAnsiTheme="minorHAnsi" w:cstheme="minorHAnsi"/>
          <w:spacing w:val="20"/>
          <w:sz w:val="24"/>
          <w:szCs w:val="24"/>
        </w:rPr>
        <w:t>.</w:t>
      </w:r>
    </w:p>
    <w:p w14:paraId="5577D8B4" w14:textId="5B2BA08C" w:rsidR="00DA0507" w:rsidRPr="00410FF7" w:rsidRDefault="00DA0507" w:rsidP="00410FF7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Wykonawca:</w:t>
      </w:r>
    </w:p>
    <w:p w14:paraId="6B1FD21B" w14:textId="4E17DBF4" w:rsidR="00D35125" w:rsidRPr="00410FF7" w:rsidRDefault="00D35125" w:rsidP="00410FF7">
      <w:pPr>
        <w:pStyle w:val="Akapitzlist"/>
        <w:numPr>
          <w:ilvl w:val="0"/>
          <w:numId w:val="23"/>
        </w:numPr>
        <w:spacing w:line="360" w:lineRule="auto"/>
        <w:ind w:hanging="294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zobowiązuje się do objęcia ochroną ubezpieczeniową mienia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we wszystkich lokalizacjach, </w:t>
      </w:r>
      <w:r w:rsidRPr="00410FF7">
        <w:rPr>
          <w:rFonts w:asciiTheme="minorHAnsi" w:hAnsiTheme="minorHAnsi" w:cstheme="minorHAnsi"/>
          <w:strike/>
          <w:color w:val="FF0000"/>
          <w:spacing w:val="20"/>
          <w:sz w:val="24"/>
          <w:szCs w:val="24"/>
        </w:rPr>
        <w:t>w których Ubezpieczony prowadzi działalność</w:t>
      </w:r>
      <w:r w:rsidR="004C3CFA" w:rsidRPr="00410FF7">
        <w:rPr>
          <w:rFonts w:asciiTheme="minorHAnsi" w:hAnsiTheme="minorHAnsi" w:cstheme="minorHAnsi"/>
          <w:b/>
          <w:bCs/>
          <w:color w:val="FF0000"/>
          <w:spacing w:val="20"/>
          <w:sz w:val="24"/>
          <w:szCs w:val="24"/>
        </w:rPr>
        <w:t xml:space="preserve"> </w:t>
      </w:r>
      <w:r w:rsidR="000C55C5" w:rsidRPr="00410FF7">
        <w:rPr>
          <w:rFonts w:asciiTheme="minorHAnsi" w:hAnsiTheme="minorHAnsi" w:cstheme="minorHAnsi"/>
          <w:b/>
          <w:bCs/>
          <w:color w:val="00B050"/>
          <w:spacing w:val="20"/>
          <w:sz w:val="24"/>
          <w:szCs w:val="24"/>
        </w:rPr>
        <w:t>zgłoszonych do ubezpieczenia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;</w:t>
      </w:r>
    </w:p>
    <w:p w14:paraId="3ECC539D" w14:textId="045E0699" w:rsidR="00D35125" w:rsidRPr="00410FF7" w:rsidRDefault="00D35125" w:rsidP="00410FF7">
      <w:pPr>
        <w:pStyle w:val="Akapitzlist"/>
        <w:numPr>
          <w:ilvl w:val="0"/>
          <w:numId w:val="23"/>
        </w:numPr>
        <w:spacing w:line="360" w:lineRule="auto"/>
        <w:ind w:hanging="294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lastRenderedPageBreak/>
        <w:t>zobowiązuje się do objęcia ochroną ubezpieczeniową całokształtu działalności prowadzonej przez Ubezpieczonego</w:t>
      </w:r>
      <w:r w:rsidR="00612092"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, </w:t>
      </w:r>
      <w:r w:rsidR="00612092" w:rsidRPr="00410FF7">
        <w:rPr>
          <w:rFonts w:asciiTheme="minorHAnsi" w:hAnsiTheme="minorHAnsi" w:cstheme="minorHAnsi"/>
          <w:b/>
          <w:bCs/>
          <w:color w:val="00B050"/>
          <w:spacing w:val="20"/>
          <w:sz w:val="24"/>
          <w:szCs w:val="24"/>
        </w:rPr>
        <w:t xml:space="preserve">zgłoszonej </w:t>
      </w:r>
      <w:r w:rsidR="001D1877">
        <w:rPr>
          <w:rFonts w:asciiTheme="minorHAnsi" w:hAnsiTheme="minorHAnsi" w:cstheme="minorHAnsi"/>
          <w:b/>
          <w:bCs/>
          <w:color w:val="00B050"/>
          <w:spacing w:val="20"/>
          <w:sz w:val="24"/>
          <w:szCs w:val="24"/>
        </w:rPr>
        <w:br/>
      </w:r>
      <w:r w:rsidR="00612092" w:rsidRPr="00410FF7">
        <w:rPr>
          <w:rFonts w:asciiTheme="minorHAnsi" w:hAnsiTheme="minorHAnsi" w:cstheme="minorHAnsi"/>
          <w:b/>
          <w:bCs/>
          <w:color w:val="00B050"/>
          <w:spacing w:val="20"/>
          <w:sz w:val="24"/>
          <w:szCs w:val="24"/>
        </w:rPr>
        <w:t>do ubezpieczenia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;</w:t>
      </w:r>
    </w:p>
    <w:p w14:paraId="3FB086FA" w14:textId="77777777" w:rsidR="00D35125" w:rsidRPr="00410FF7" w:rsidRDefault="00D35125" w:rsidP="00410FF7">
      <w:pPr>
        <w:pStyle w:val="Akapitzlist"/>
        <w:numPr>
          <w:ilvl w:val="0"/>
          <w:numId w:val="23"/>
        </w:numPr>
        <w:spacing w:line="360" w:lineRule="auto"/>
        <w:ind w:hanging="294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gwarantuje niezmienność stawek, wynikających ze złożonej oferty przez cały okres wykonania zamówienia;</w:t>
      </w:r>
    </w:p>
    <w:p w14:paraId="7236EF99" w14:textId="262FBEBA" w:rsidR="00D35125" w:rsidRPr="00410FF7" w:rsidRDefault="00D35125" w:rsidP="00410FF7">
      <w:pPr>
        <w:pStyle w:val="Akapitzlist"/>
        <w:numPr>
          <w:ilvl w:val="0"/>
          <w:numId w:val="23"/>
        </w:numPr>
        <w:spacing w:line="360" w:lineRule="auto"/>
        <w:ind w:hanging="294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akceptuje wystawienie polis na okres krótszy niż 1 rok, z naliczaniem składki proporcjonalnie do długości okresu udzielanej ochrony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(za faktyczną liczbę dni ochrony ubezpieczeniowej), według stawek rocznych, zgodnych ze złożoną ofertą;</w:t>
      </w:r>
    </w:p>
    <w:p w14:paraId="4092A510" w14:textId="10B4A051" w:rsidR="00D35125" w:rsidRPr="00410FF7" w:rsidRDefault="00D35125" w:rsidP="00410FF7">
      <w:pPr>
        <w:pStyle w:val="Akapitzlist"/>
        <w:numPr>
          <w:ilvl w:val="0"/>
          <w:numId w:val="23"/>
        </w:numPr>
        <w:spacing w:line="360" w:lineRule="auto"/>
        <w:ind w:hanging="294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rezygnuje w odniesieniu do jakiegokolwiek ubezpieczenia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ze stosowania składki minimalnej z polisy, bez względu na okres obowiązywania umowy ubezpieczenia;</w:t>
      </w:r>
    </w:p>
    <w:p w14:paraId="54D3209E" w14:textId="7C77067C" w:rsidR="00D35125" w:rsidRPr="00410FF7" w:rsidRDefault="00D35125" w:rsidP="00410FF7">
      <w:pPr>
        <w:pStyle w:val="Akapitzlist"/>
        <w:numPr>
          <w:ilvl w:val="0"/>
          <w:numId w:val="23"/>
        </w:numPr>
        <w:spacing w:line="360" w:lineRule="auto"/>
        <w:ind w:hanging="294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w przypadku wystawiania nowych polis, bądź aneksów do polis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już zawartych, składka będzie naliczana co do dnia za faktyczny okres udzielanej ochrony, według stawek rocznych zgodnych ze złożoną ofertą, bez stosowania składki minimalnej;</w:t>
      </w:r>
    </w:p>
    <w:p w14:paraId="42972404" w14:textId="77777777" w:rsidR="00D35125" w:rsidRPr="00410FF7" w:rsidRDefault="00D35125" w:rsidP="00410FF7">
      <w:pPr>
        <w:pStyle w:val="Akapitzlist"/>
        <w:numPr>
          <w:ilvl w:val="0"/>
          <w:numId w:val="23"/>
        </w:numPr>
        <w:spacing w:line="360" w:lineRule="auto"/>
        <w:ind w:hanging="294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przyjmuje wszystkie inne ustalenia uwzględnione w specyfikacji warunków zamówienia wraz z załącznikami.</w:t>
      </w:r>
    </w:p>
    <w:p w14:paraId="1841D530" w14:textId="7D40B2B0" w:rsidR="00D35125" w:rsidRPr="00410FF7" w:rsidRDefault="00D35125" w:rsidP="00410FF7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bookmarkStart w:id="0" w:name="_Hlk94860768"/>
      <w:r w:rsidRPr="00410FF7">
        <w:rPr>
          <w:rFonts w:asciiTheme="minorHAnsi" w:hAnsiTheme="minorHAnsi" w:cstheme="minorHAnsi"/>
          <w:snapToGrid w:val="0"/>
          <w:spacing w:val="20"/>
          <w:sz w:val="24"/>
          <w:szCs w:val="24"/>
        </w:rPr>
        <w:t xml:space="preserve">Wykonawca zobowiązuje się informować Zamawiającego o wszystkich okolicznościach dotyczących swojej sytuacji mających wpływ </w:t>
      </w:r>
      <w:r w:rsidR="001D1877">
        <w:rPr>
          <w:rFonts w:asciiTheme="minorHAnsi" w:hAnsiTheme="minorHAnsi" w:cstheme="minorHAnsi"/>
          <w:snapToGrid w:val="0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napToGrid w:val="0"/>
          <w:spacing w:val="20"/>
          <w:sz w:val="24"/>
          <w:szCs w:val="24"/>
        </w:rPr>
        <w:t>na wykonywanie Umowy, a w szczególności cofnięcia przez właściwy organ nadzoru zezwolenia na prowadzenie działalności ubezpieczeniowej w zakresie jakichkolwiek grup ubezpieczeń niezbędnych do wykonywania Umowy. Zawiadomienia o cofnięciu zezwolenia, o którym mowa w zdaniu poprzedzającym, Wykonawca zobowiązuje się dokonać w formie pisemnej nie później niż w terminie 7 dni od zaistnienia tego faktu</w:t>
      </w:r>
      <w:r w:rsidR="00944366" w:rsidRPr="00410FF7">
        <w:rPr>
          <w:rFonts w:asciiTheme="minorHAnsi" w:hAnsiTheme="minorHAnsi" w:cstheme="minorHAnsi"/>
          <w:snapToGrid w:val="0"/>
          <w:spacing w:val="20"/>
          <w:sz w:val="24"/>
          <w:szCs w:val="24"/>
        </w:rPr>
        <w:t>.</w:t>
      </w:r>
    </w:p>
    <w:bookmarkEnd w:id="0"/>
    <w:p w14:paraId="5577D8C5" w14:textId="34C793B2" w:rsidR="00DA0507" w:rsidRPr="00410FF7" w:rsidRDefault="001D1877" w:rsidP="00410FF7">
      <w:pPr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>
        <w:rPr>
          <w:rFonts w:asciiTheme="minorHAnsi" w:hAnsiTheme="minorHAnsi" w:cstheme="minorHAnsi"/>
          <w:b/>
          <w:spacing w:val="20"/>
          <w:sz w:val="24"/>
          <w:szCs w:val="24"/>
        </w:rPr>
        <w:br/>
      </w:r>
      <w:r>
        <w:rPr>
          <w:rFonts w:asciiTheme="minorHAnsi" w:hAnsiTheme="minorHAnsi" w:cstheme="minorHAnsi"/>
          <w:b/>
          <w:spacing w:val="20"/>
          <w:sz w:val="24"/>
          <w:szCs w:val="24"/>
        </w:rPr>
        <w:br/>
      </w:r>
      <w:r>
        <w:rPr>
          <w:rFonts w:asciiTheme="minorHAnsi" w:hAnsiTheme="minorHAnsi" w:cstheme="minorHAnsi"/>
          <w:b/>
          <w:spacing w:val="20"/>
          <w:sz w:val="24"/>
          <w:szCs w:val="24"/>
        </w:rPr>
        <w:br/>
      </w:r>
      <w:r>
        <w:rPr>
          <w:rFonts w:asciiTheme="minorHAnsi" w:hAnsiTheme="minorHAnsi" w:cstheme="minorHAnsi"/>
          <w:b/>
          <w:spacing w:val="20"/>
          <w:sz w:val="24"/>
          <w:szCs w:val="24"/>
        </w:rPr>
        <w:br/>
      </w:r>
    </w:p>
    <w:p w14:paraId="5577D8C6" w14:textId="77777777" w:rsidR="00DA0507" w:rsidRPr="00410FF7" w:rsidRDefault="00DA0507" w:rsidP="00410FF7">
      <w:pPr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lastRenderedPageBreak/>
        <w:t>§ 4</w:t>
      </w:r>
    </w:p>
    <w:p w14:paraId="7AAAF3D4" w14:textId="4BF121F4" w:rsidR="00B644BA" w:rsidRPr="00410FF7" w:rsidRDefault="00DA0507" w:rsidP="00410FF7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>Warunki płatności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ab/>
      </w:r>
    </w:p>
    <w:p w14:paraId="378D5C7A" w14:textId="68A6394D" w:rsidR="004D4EE8" w:rsidRPr="001D1877" w:rsidRDefault="00FE1CEC" w:rsidP="001D1877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trike/>
          <w:color w:val="FF0000"/>
          <w:spacing w:val="20"/>
          <w:sz w:val="24"/>
          <w:szCs w:val="24"/>
        </w:rPr>
        <w:t>Maksymalna</w:t>
      </w:r>
      <w:r w:rsidRPr="00410FF7">
        <w:rPr>
          <w:rFonts w:asciiTheme="minorHAnsi" w:hAnsiTheme="minorHAnsi" w:cstheme="minorHAnsi"/>
          <w:color w:val="FF0000"/>
          <w:spacing w:val="20"/>
          <w:sz w:val="24"/>
          <w:szCs w:val="24"/>
        </w:rPr>
        <w:t xml:space="preserve"> </w:t>
      </w:r>
      <w:r w:rsidR="005E022A" w:rsidRPr="00410FF7">
        <w:rPr>
          <w:rFonts w:asciiTheme="minorHAnsi" w:hAnsiTheme="minorHAnsi" w:cstheme="minorHAnsi"/>
          <w:spacing w:val="20"/>
          <w:sz w:val="24"/>
          <w:szCs w:val="24"/>
        </w:rPr>
        <w:t>Ł</w:t>
      </w:r>
      <w:r w:rsidR="00F9485F" w:rsidRPr="00410FF7">
        <w:rPr>
          <w:rFonts w:asciiTheme="minorHAnsi" w:hAnsiTheme="minorHAnsi" w:cstheme="minorHAnsi"/>
          <w:spacing w:val="20"/>
          <w:sz w:val="24"/>
          <w:szCs w:val="24"/>
        </w:rPr>
        <w:t>ączna składka za wszystkie rodzaje i przedmioty ubezpieczenia – z zastrzeżeniem</w:t>
      </w:r>
      <w:r w:rsidR="00A069A1"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F9485F" w:rsidRPr="00410FF7">
        <w:rPr>
          <w:rFonts w:asciiTheme="minorHAnsi" w:hAnsiTheme="minorHAnsi" w:cstheme="minorHAnsi"/>
          <w:spacing w:val="20"/>
          <w:sz w:val="24"/>
          <w:szCs w:val="24"/>
        </w:rPr>
        <w:t>możliwych</w:t>
      </w:r>
      <w:r w:rsidR="00A069A1" w:rsidRPr="00410FF7">
        <w:rPr>
          <w:rFonts w:asciiTheme="minorHAnsi" w:hAnsiTheme="minorHAnsi" w:cstheme="minorHAnsi"/>
          <w:spacing w:val="20"/>
          <w:sz w:val="24"/>
          <w:szCs w:val="24"/>
        </w:rPr>
        <w:t>, późniejszych</w:t>
      </w:r>
      <w:r w:rsidR="00F9485F"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 zmian, określonych w specyfikacji warunków zamówienia i w niniejszej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="00F9485F" w:rsidRPr="00410FF7">
        <w:rPr>
          <w:rFonts w:asciiTheme="minorHAnsi" w:hAnsiTheme="minorHAnsi" w:cstheme="minorHAnsi"/>
          <w:spacing w:val="20"/>
          <w:sz w:val="24"/>
          <w:szCs w:val="24"/>
        </w:rPr>
        <w:t>umowie – za cały 12-miesięczny okres ubezpieczenia (</w:t>
      </w:r>
      <w:r w:rsidR="00FC0E1D"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realizacji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="00FC0E1D" w:rsidRPr="00410FF7">
        <w:rPr>
          <w:rFonts w:asciiTheme="minorHAnsi" w:hAnsiTheme="minorHAnsi" w:cstheme="minorHAnsi"/>
          <w:spacing w:val="20"/>
          <w:sz w:val="24"/>
          <w:szCs w:val="24"/>
        </w:rPr>
        <w:t>umowy</w:t>
      </w:r>
      <w:r w:rsidR="00F9485F" w:rsidRPr="00410FF7">
        <w:rPr>
          <w:rFonts w:asciiTheme="minorHAnsi" w:hAnsiTheme="minorHAnsi" w:cstheme="minorHAnsi"/>
          <w:spacing w:val="20"/>
          <w:sz w:val="24"/>
          <w:szCs w:val="24"/>
        </w:rPr>
        <w:t>)</w:t>
      </w:r>
      <w:r w:rsidR="00FC0E1D" w:rsidRPr="00410FF7">
        <w:rPr>
          <w:rFonts w:asciiTheme="minorHAnsi" w:hAnsiTheme="minorHAnsi" w:cstheme="minorHAnsi"/>
          <w:spacing w:val="20"/>
          <w:sz w:val="24"/>
          <w:szCs w:val="24"/>
        </w:rPr>
        <w:t>, łącznie z opcją</w:t>
      </w:r>
      <w:r w:rsidR="00F9485F"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 wynosi: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66"/>
        <w:gridCol w:w="2364"/>
      </w:tblGrid>
      <w:tr w:rsidR="004D4EE8" w:rsidRPr="00410FF7" w14:paraId="2F8358AB" w14:textId="77777777" w:rsidTr="00522DA1">
        <w:trPr>
          <w:trHeight w:val="284"/>
        </w:trPr>
        <w:tc>
          <w:tcPr>
            <w:tcW w:w="8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21749C" w14:textId="41BBDDC8" w:rsidR="004D4EE8" w:rsidRPr="00410FF7" w:rsidRDefault="00E56400" w:rsidP="00410FF7">
            <w:pPr>
              <w:spacing w:line="360" w:lineRule="auto"/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  <w:lang w:eastAsia="en-US"/>
              </w:rPr>
            </w:pPr>
            <w:r w:rsidRPr="00410FF7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  <w:u w:val="single"/>
                <w:lang w:eastAsia="en-US"/>
              </w:rPr>
              <w:t>Z</w:t>
            </w:r>
            <w:r w:rsidR="004D4EE8" w:rsidRPr="00410FF7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  <w:u w:val="single"/>
                <w:lang w:eastAsia="en-US"/>
              </w:rPr>
              <w:t>amówieni</w:t>
            </w:r>
            <w:r w:rsidRPr="00410FF7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  <w:u w:val="single"/>
                <w:lang w:eastAsia="en-US"/>
              </w:rPr>
              <w:t xml:space="preserve">e </w:t>
            </w:r>
            <w:r w:rsidR="004D4EE8" w:rsidRPr="00410FF7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  <w:u w:val="single"/>
                <w:lang w:eastAsia="en-US"/>
              </w:rPr>
              <w:t>podstawowe i opcjonalne</w:t>
            </w:r>
            <w:r w:rsidR="004D4EE8" w:rsidRPr="00410FF7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  <w:lang w:eastAsia="en-US"/>
              </w:rPr>
              <w:t xml:space="preserve"> za cały okres zamówienia tj. 12 miesięcy</w:t>
            </w:r>
          </w:p>
        </w:tc>
      </w:tr>
      <w:tr w:rsidR="004D4EE8" w:rsidRPr="00410FF7" w14:paraId="6E4CFC57" w14:textId="77777777" w:rsidTr="00522DA1">
        <w:trPr>
          <w:trHeight w:val="284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ED6359" w14:textId="65759E74" w:rsidR="004D4EE8" w:rsidRPr="00410FF7" w:rsidRDefault="004D4EE8" w:rsidP="00410FF7">
            <w:pPr>
              <w:spacing w:line="360" w:lineRule="auto"/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  <w:lang w:eastAsia="en-US"/>
              </w:rPr>
            </w:pPr>
            <w:r w:rsidRPr="00410FF7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  <w:lang w:eastAsia="en-US"/>
              </w:rPr>
              <w:t xml:space="preserve">Cena brutto </w:t>
            </w:r>
            <w:r w:rsidRPr="00410FF7">
              <w:rPr>
                <w:rFonts w:asciiTheme="minorHAnsi" w:hAnsiTheme="minorHAnsi" w:cstheme="minorHAnsi"/>
                <w:spacing w:val="20"/>
                <w:sz w:val="24"/>
                <w:szCs w:val="24"/>
                <w:lang w:eastAsia="en-US"/>
              </w:rPr>
              <w:t xml:space="preserve">(z dokładnością do dwóch miejsc </w:t>
            </w:r>
            <w:r w:rsidR="001D1877">
              <w:rPr>
                <w:rFonts w:asciiTheme="minorHAnsi" w:hAnsiTheme="minorHAnsi" w:cstheme="minorHAnsi"/>
                <w:spacing w:val="20"/>
                <w:sz w:val="24"/>
                <w:szCs w:val="24"/>
                <w:lang w:eastAsia="en-US"/>
              </w:rPr>
              <w:br/>
            </w:r>
            <w:r w:rsidRPr="00410FF7">
              <w:rPr>
                <w:rFonts w:asciiTheme="minorHAnsi" w:hAnsiTheme="minorHAnsi" w:cstheme="minorHAnsi"/>
                <w:spacing w:val="20"/>
                <w:sz w:val="24"/>
                <w:szCs w:val="24"/>
                <w:lang w:eastAsia="en-US"/>
              </w:rPr>
              <w:t>po przecinku)</w:t>
            </w:r>
            <w:r w:rsidRPr="00410FF7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3543" w14:textId="77777777" w:rsidR="004D4EE8" w:rsidRPr="00410FF7" w:rsidRDefault="004D4EE8" w:rsidP="00410FF7">
            <w:pPr>
              <w:spacing w:line="360" w:lineRule="auto"/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  <w:lang w:eastAsia="en-US"/>
              </w:rPr>
            </w:pPr>
            <w:r w:rsidRPr="00410FF7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  <w:lang w:eastAsia="en-US"/>
              </w:rPr>
              <w:t>PLN</w:t>
            </w:r>
          </w:p>
        </w:tc>
      </w:tr>
      <w:tr w:rsidR="004D4EE8" w:rsidRPr="00410FF7" w14:paraId="0A3106DD" w14:textId="77777777" w:rsidTr="00522DA1">
        <w:trPr>
          <w:trHeight w:val="28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798DDE" w14:textId="77777777" w:rsidR="004D4EE8" w:rsidRPr="00410FF7" w:rsidRDefault="004D4EE8" w:rsidP="00410FF7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pacing w:val="20"/>
                <w:sz w:val="24"/>
                <w:szCs w:val="24"/>
                <w:lang w:eastAsia="en-US"/>
              </w:rPr>
            </w:pPr>
            <w:r w:rsidRPr="00410FF7">
              <w:rPr>
                <w:rFonts w:asciiTheme="minorHAnsi" w:hAnsiTheme="minorHAnsi" w:cstheme="minorHAnsi"/>
                <w:b/>
                <w:bCs/>
                <w:i/>
                <w:iCs/>
                <w:spacing w:val="20"/>
                <w:sz w:val="24"/>
                <w:szCs w:val="24"/>
                <w:lang w:eastAsia="en-US"/>
              </w:rPr>
              <w:t>słownie złotych: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45A8" w14:textId="77777777" w:rsidR="004D4EE8" w:rsidRPr="00410FF7" w:rsidRDefault="004D4EE8" w:rsidP="00410FF7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pacing w:val="20"/>
                <w:sz w:val="24"/>
                <w:szCs w:val="24"/>
                <w:lang w:eastAsia="en-US"/>
              </w:rPr>
            </w:pPr>
          </w:p>
        </w:tc>
      </w:tr>
      <w:tr w:rsidR="004D4EE8" w:rsidRPr="00410FF7" w14:paraId="17EACCEE" w14:textId="77777777" w:rsidTr="00522DA1">
        <w:trPr>
          <w:trHeight w:val="284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E1150B" w14:textId="6C4CA859" w:rsidR="004D4EE8" w:rsidRPr="00410FF7" w:rsidRDefault="004D4EE8" w:rsidP="00410FF7">
            <w:pPr>
              <w:spacing w:line="360" w:lineRule="auto"/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  <w:lang w:eastAsia="en-US"/>
              </w:rPr>
            </w:pPr>
            <w:r w:rsidRPr="00410FF7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  <w:lang w:eastAsia="en-US"/>
              </w:rPr>
              <w:t xml:space="preserve">Cena netto </w:t>
            </w:r>
            <w:r w:rsidRPr="00410FF7">
              <w:rPr>
                <w:rFonts w:asciiTheme="minorHAnsi" w:hAnsiTheme="minorHAnsi" w:cstheme="minorHAnsi"/>
                <w:spacing w:val="20"/>
                <w:sz w:val="24"/>
                <w:szCs w:val="24"/>
                <w:lang w:eastAsia="en-US"/>
              </w:rPr>
              <w:t xml:space="preserve">(z dokładnością do dwóch miejsc </w:t>
            </w:r>
            <w:r w:rsidR="001D1877">
              <w:rPr>
                <w:rFonts w:asciiTheme="minorHAnsi" w:hAnsiTheme="minorHAnsi" w:cstheme="minorHAnsi"/>
                <w:spacing w:val="20"/>
                <w:sz w:val="24"/>
                <w:szCs w:val="24"/>
                <w:lang w:eastAsia="en-US"/>
              </w:rPr>
              <w:br/>
            </w:r>
            <w:r w:rsidRPr="00410FF7">
              <w:rPr>
                <w:rFonts w:asciiTheme="minorHAnsi" w:hAnsiTheme="minorHAnsi" w:cstheme="minorHAnsi"/>
                <w:spacing w:val="20"/>
                <w:sz w:val="24"/>
                <w:szCs w:val="24"/>
                <w:lang w:eastAsia="en-US"/>
              </w:rPr>
              <w:t>po przecinku):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08C8" w14:textId="77777777" w:rsidR="004D4EE8" w:rsidRPr="00410FF7" w:rsidRDefault="004D4EE8" w:rsidP="00410FF7">
            <w:pPr>
              <w:spacing w:line="360" w:lineRule="auto"/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  <w:lang w:eastAsia="en-US"/>
              </w:rPr>
            </w:pPr>
            <w:r w:rsidRPr="00410FF7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  <w:lang w:eastAsia="en-US"/>
              </w:rPr>
              <w:t>PLN</w:t>
            </w:r>
          </w:p>
        </w:tc>
      </w:tr>
      <w:tr w:rsidR="004D4EE8" w:rsidRPr="00410FF7" w14:paraId="73BE93D9" w14:textId="77777777" w:rsidTr="00522DA1">
        <w:trPr>
          <w:trHeight w:val="28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C48C12" w14:textId="77777777" w:rsidR="004D4EE8" w:rsidRPr="00410FF7" w:rsidRDefault="004D4EE8" w:rsidP="00410FF7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pacing w:val="20"/>
                <w:sz w:val="24"/>
                <w:szCs w:val="24"/>
                <w:lang w:eastAsia="en-US"/>
              </w:rPr>
            </w:pPr>
            <w:r w:rsidRPr="00410FF7">
              <w:rPr>
                <w:rFonts w:asciiTheme="minorHAnsi" w:hAnsiTheme="minorHAnsi" w:cstheme="minorHAnsi"/>
                <w:b/>
                <w:bCs/>
                <w:i/>
                <w:iCs/>
                <w:spacing w:val="20"/>
                <w:sz w:val="24"/>
                <w:szCs w:val="24"/>
                <w:lang w:eastAsia="en-US"/>
              </w:rPr>
              <w:t>słownie złotych: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5E91" w14:textId="77777777" w:rsidR="004D4EE8" w:rsidRPr="00410FF7" w:rsidRDefault="004D4EE8" w:rsidP="00410FF7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pacing w:val="20"/>
                <w:sz w:val="24"/>
                <w:szCs w:val="24"/>
                <w:lang w:eastAsia="en-US"/>
              </w:rPr>
            </w:pPr>
          </w:p>
        </w:tc>
      </w:tr>
    </w:tbl>
    <w:p w14:paraId="713AEE5B" w14:textId="77777777" w:rsidR="004D4EE8" w:rsidRPr="00410FF7" w:rsidRDefault="004D4EE8" w:rsidP="00410FF7">
      <w:pPr>
        <w:spacing w:line="360" w:lineRule="auto"/>
        <w:ind w:left="360"/>
        <w:rPr>
          <w:rFonts w:asciiTheme="minorHAnsi" w:hAnsiTheme="minorHAnsi" w:cstheme="minorHAnsi"/>
          <w:spacing w:val="20"/>
          <w:sz w:val="24"/>
          <w:szCs w:val="24"/>
        </w:rPr>
      </w:pPr>
    </w:p>
    <w:p w14:paraId="7CD71151" w14:textId="77777777" w:rsidR="004D4EE8" w:rsidRPr="00410FF7" w:rsidRDefault="004D4EE8" w:rsidP="00410FF7">
      <w:pPr>
        <w:spacing w:line="360" w:lineRule="auto"/>
        <w:ind w:left="360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w tym: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7"/>
        <w:gridCol w:w="3744"/>
        <w:gridCol w:w="2919"/>
      </w:tblGrid>
      <w:tr w:rsidR="004D4EE8" w:rsidRPr="00410FF7" w14:paraId="2735E104" w14:textId="77777777" w:rsidTr="00522DA1">
        <w:trPr>
          <w:trHeight w:val="284"/>
        </w:trPr>
        <w:tc>
          <w:tcPr>
            <w:tcW w:w="8634" w:type="dxa"/>
            <w:gridSpan w:val="4"/>
            <w:shd w:val="clear" w:color="auto" w:fill="D9D9D9"/>
            <w:vAlign w:val="center"/>
          </w:tcPr>
          <w:p w14:paraId="61C03ECB" w14:textId="77777777" w:rsidR="004D4EE8" w:rsidRPr="00410FF7" w:rsidRDefault="004D4EE8" w:rsidP="00410FF7">
            <w:pPr>
              <w:spacing w:line="360" w:lineRule="auto"/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</w:rPr>
            </w:pPr>
            <w:r w:rsidRPr="00410FF7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  <w:u w:val="single"/>
              </w:rPr>
              <w:t>Zamówienie podstawowe</w:t>
            </w:r>
            <w:r w:rsidRPr="00410FF7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</w:rPr>
              <w:t xml:space="preserve"> za cały okres zamówienia tj. 12 miesięcy </w:t>
            </w:r>
            <w:r w:rsidRPr="00410FF7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(z dokładnością do dwóch miejsc po przecinku)</w:t>
            </w:r>
          </w:p>
        </w:tc>
      </w:tr>
      <w:tr w:rsidR="004D4EE8" w:rsidRPr="00410FF7" w14:paraId="252AFF86" w14:textId="77777777" w:rsidTr="00522DA1">
        <w:trPr>
          <w:trHeight w:val="284"/>
        </w:trPr>
        <w:tc>
          <w:tcPr>
            <w:tcW w:w="5665" w:type="dxa"/>
            <w:gridSpan w:val="3"/>
            <w:shd w:val="clear" w:color="auto" w:fill="D9D9D9"/>
            <w:vAlign w:val="center"/>
          </w:tcPr>
          <w:p w14:paraId="5906262D" w14:textId="77777777" w:rsidR="004D4EE8" w:rsidRPr="00410FF7" w:rsidRDefault="004D4EE8" w:rsidP="00410FF7">
            <w:pPr>
              <w:spacing w:line="360" w:lineRule="auto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410FF7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</w:rPr>
              <w:t>Cena brutto</w:t>
            </w:r>
            <w:r w:rsidRPr="00410FF7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zamówienia podstawowego 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5BF37060" w14:textId="77777777" w:rsidR="004D4EE8" w:rsidRPr="00410FF7" w:rsidRDefault="004D4EE8" w:rsidP="00410FF7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410FF7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</w:rPr>
              <w:t>PLN</w:t>
            </w:r>
          </w:p>
        </w:tc>
      </w:tr>
      <w:tr w:rsidR="00E54B0B" w:rsidRPr="00410FF7" w14:paraId="09954852" w14:textId="77777777" w:rsidTr="00522DA1">
        <w:trPr>
          <w:trHeight w:val="28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24B23A" w14:textId="77777777" w:rsidR="00E54B0B" w:rsidRPr="00410FF7" w:rsidRDefault="00E54B0B" w:rsidP="00410FF7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pacing w:val="20"/>
                <w:sz w:val="24"/>
                <w:szCs w:val="24"/>
                <w:lang w:eastAsia="en-US"/>
              </w:rPr>
            </w:pPr>
            <w:r w:rsidRPr="00410FF7">
              <w:rPr>
                <w:rFonts w:asciiTheme="minorHAnsi" w:hAnsiTheme="minorHAnsi" w:cstheme="minorHAnsi"/>
                <w:b/>
                <w:bCs/>
                <w:i/>
                <w:iCs/>
                <w:spacing w:val="20"/>
                <w:sz w:val="24"/>
                <w:szCs w:val="24"/>
                <w:lang w:eastAsia="en-US"/>
              </w:rPr>
              <w:t>słownie złotych: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555B" w14:textId="77777777" w:rsidR="00E54B0B" w:rsidRPr="00410FF7" w:rsidRDefault="00E54B0B" w:rsidP="00410FF7">
            <w:pPr>
              <w:spacing w:line="360" w:lineRule="auto"/>
              <w:rPr>
                <w:rFonts w:asciiTheme="minorHAnsi" w:hAnsiTheme="minorHAnsi" w:cstheme="minorHAnsi"/>
                <w:i/>
                <w:iCs/>
                <w:spacing w:val="20"/>
                <w:sz w:val="24"/>
                <w:szCs w:val="24"/>
                <w:lang w:eastAsia="en-US"/>
              </w:rPr>
            </w:pPr>
          </w:p>
        </w:tc>
      </w:tr>
      <w:tr w:rsidR="004D4EE8" w:rsidRPr="00410FF7" w14:paraId="039A7613" w14:textId="77777777" w:rsidTr="00522DA1">
        <w:trPr>
          <w:trHeight w:val="284"/>
        </w:trPr>
        <w:tc>
          <w:tcPr>
            <w:tcW w:w="5665" w:type="dxa"/>
            <w:gridSpan w:val="3"/>
            <w:shd w:val="clear" w:color="auto" w:fill="D9D9D9"/>
            <w:vAlign w:val="center"/>
          </w:tcPr>
          <w:p w14:paraId="7D9979B0" w14:textId="77777777" w:rsidR="004D4EE8" w:rsidRPr="00410FF7" w:rsidRDefault="004D4EE8" w:rsidP="00410FF7">
            <w:pPr>
              <w:spacing w:line="360" w:lineRule="auto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410FF7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</w:rPr>
              <w:t>Cena netto</w:t>
            </w:r>
            <w:r w:rsidRPr="00410FF7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zamówienia podstawowego 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03DE561E" w14:textId="77777777" w:rsidR="004D4EE8" w:rsidRPr="00410FF7" w:rsidRDefault="004D4EE8" w:rsidP="00410FF7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410FF7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</w:rPr>
              <w:t>PLN</w:t>
            </w:r>
          </w:p>
        </w:tc>
      </w:tr>
      <w:tr w:rsidR="00E54B0B" w:rsidRPr="00410FF7" w14:paraId="39E396E6" w14:textId="77777777" w:rsidTr="00522DA1">
        <w:trPr>
          <w:trHeight w:val="284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B994D" w14:textId="77777777" w:rsidR="00E54B0B" w:rsidRPr="00410FF7" w:rsidRDefault="00E54B0B" w:rsidP="00410FF7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410FF7">
              <w:rPr>
                <w:rFonts w:asciiTheme="minorHAnsi" w:hAnsiTheme="minorHAnsi" w:cstheme="minorHAnsi"/>
                <w:b/>
                <w:bCs/>
                <w:i/>
                <w:iCs/>
                <w:spacing w:val="20"/>
                <w:sz w:val="24"/>
                <w:szCs w:val="24"/>
              </w:rPr>
              <w:t>słownie złotych: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1CEE" w14:textId="77777777" w:rsidR="00E54B0B" w:rsidRPr="00410FF7" w:rsidRDefault="00E54B0B" w:rsidP="00410FF7">
            <w:pPr>
              <w:spacing w:line="360" w:lineRule="auto"/>
              <w:rPr>
                <w:rFonts w:asciiTheme="minorHAnsi" w:hAnsiTheme="minorHAnsi" w:cstheme="minorHAnsi"/>
                <w:i/>
                <w:iCs/>
                <w:spacing w:val="20"/>
                <w:sz w:val="24"/>
                <w:szCs w:val="24"/>
              </w:rPr>
            </w:pPr>
          </w:p>
        </w:tc>
      </w:tr>
      <w:tr w:rsidR="004D4EE8" w:rsidRPr="00410FF7" w14:paraId="29C43CE3" w14:textId="77777777" w:rsidTr="00522DA1">
        <w:trPr>
          <w:trHeight w:val="284"/>
        </w:trPr>
        <w:tc>
          <w:tcPr>
            <w:tcW w:w="5665" w:type="dxa"/>
            <w:gridSpan w:val="3"/>
            <w:shd w:val="clear" w:color="auto" w:fill="D9D9D9" w:themeFill="background1" w:themeFillShade="D9"/>
            <w:vAlign w:val="center"/>
          </w:tcPr>
          <w:p w14:paraId="57B05AB8" w14:textId="77777777" w:rsidR="004D4EE8" w:rsidRPr="00410FF7" w:rsidRDefault="004D4EE8" w:rsidP="00410FF7">
            <w:pPr>
              <w:spacing w:line="360" w:lineRule="auto"/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</w:rPr>
            </w:pPr>
            <w:r w:rsidRPr="00410FF7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  <w:u w:val="single"/>
              </w:rPr>
              <w:t>Opcja</w:t>
            </w:r>
            <w:r w:rsidRPr="00410FF7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410FF7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(z dokładnością do dwóch miejsc po przecinku)</w:t>
            </w:r>
            <w:r w:rsidRPr="00410FF7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</w:rPr>
              <w:t>:</w:t>
            </w:r>
          </w:p>
        </w:tc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239517F1" w14:textId="17101015" w:rsidR="004D4EE8" w:rsidRPr="00410FF7" w:rsidRDefault="004D4EE8" w:rsidP="00410FF7">
            <w:pPr>
              <w:spacing w:line="360" w:lineRule="auto"/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</w:rPr>
            </w:pPr>
            <w:r w:rsidRPr="00410FF7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</w:rPr>
              <w:t>1</w:t>
            </w:r>
            <w:r w:rsidR="00FC3B86" w:rsidRPr="00410FF7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</w:rPr>
              <w:t>0</w:t>
            </w:r>
            <w:r w:rsidRPr="00410FF7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</w:rPr>
              <w:t>%</w:t>
            </w:r>
          </w:p>
        </w:tc>
      </w:tr>
      <w:tr w:rsidR="004D4EE8" w:rsidRPr="00410FF7" w14:paraId="6D3F0D5B" w14:textId="77777777" w:rsidTr="00522DA1">
        <w:trPr>
          <w:trHeight w:val="284"/>
        </w:trPr>
        <w:tc>
          <w:tcPr>
            <w:tcW w:w="5665" w:type="dxa"/>
            <w:gridSpan w:val="3"/>
            <w:shd w:val="clear" w:color="auto" w:fill="D9D9D9"/>
            <w:vAlign w:val="center"/>
          </w:tcPr>
          <w:p w14:paraId="68609D1D" w14:textId="77777777" w:rsidR="004D4EE8" w:rsidRPr="00410FF7" w:rsidRDefault="004D4EE8" w:rsidP="00410FF7">
            <w:pPr>
              <w:spacing w:line="360" w:lineRule="auto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410FF7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</w:rPr>
              <w:t>Cena brutto</w:t>
            </w:r>
            <w:r w:rsidRPr="00410FF7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opcji: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5D785AC5" w14:textId="77777777" w:rsidR="004D4EE8" w:rsidRPr="00410FF7" w:rsidRDefault="004D4EE8" w:rsidP="00410FF7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410FF7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</w:rPr>
              <w:t>PLN</w:t>
            </w:r>
          </w:p>
        </w:tc>
      </w:tr>
      <w:tr w:rsidR="00E54B0B" w:rsidRPr="00410FF7" w14:paraId="7D318069" w14:textId="77777777" w:rsidTr="00522DA1">
        <w:trPr>
          <w:trHeight w:val="28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A15C6B" w14:textId="77777777" w:rsidR="00E54B0B" w:rsidRPr="00410FF7" w:rsidRDefault="00E54B0B" w:rsidP="00410FF7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pacing w:val="20"/>
                <w:sz w:val="24"/>
                <w:szCs w:val="24"/>
                <w:lang w:eastAsia="en-US"/>
              </w:rPr>
            </w:pPr>
            <w:r w:rsidRPr="00410FF7">
              <w:rPr>
                <w:rFonts w:asciiTheme="minorHAnsi" w:hAnsiTheme="minorHAnsi" w:cstheme="minorHAnsi"/>
                <w:b/>
                <w:bCs/>
                <w:i/>
                <w:iCs/>
                <w:spacing w:val="20"/>
                <w:sz w:val="24"/>
                <w:szCs w:val="24"/>
                <w:lang w:eastAsia="en-US"/>
              </w:rPr>
              <w:t>słownie złotych: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43EB" w14:textId="77777777" w:rsidR="00E54B0B" w:rsidRPr="00410FF7" w:rsidRDefault="00E54B0B" w:rsidP="00410FF7">
            <w:pPr>
              <w:spacing w:line="360" w:lineRule="auto"/>
              <w:rPr>
                <w:rFonts w:asciiTheme="minorHAnsi" w:hAnsiTheme="minorHAnsi" w:cstheme="minorHAnsi"/>
                <w:i/>
                <w:iCs/>
                <w:spacing w:val="20"/>
                <w:sz w:val="24"/>
                <w:szCs w:val="24"/>
                <w:lang w:eastAsia="en-US"/>
              </w:rPr>
            </w:pPr>
          </w:p>
        </w:tc>
      </w:tr>
      <w:tr w:rsidR="004D4EE8" w:rsidRPr="00410FF7" w14:paraId="44A0E7AF" w14:textId="77777777" w:rsidTr="00522DA1">
        <w:trPr>
          <w:trHeight w:val="284"/>
        </w:trPr>
        <w:tc>
          <w:tcPr>
            <w:tcW w:w="5665" w:type="dxa"/>
            <w:gridSpan w:val="3"/>
            <w:shd w:val="clear" w:color="auto" w:fill="D9D9D9"/>
            <w:vAlign w:val="center"/>
          </w:tcPr>
          <w:p w14:paraId="26F05B70" w14:textId="77777777" w:rsidR="004D4EE8" w:rsidRPr="00410FF7" w:rsidRDefault="004D4EE8" w:rsidP="00410FF7">
            <w:pPr>
              <w:spacing w:line="360" w:lineRule="auto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410FF7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</w:rPr>
              <w:t>Cena netto</w:t>
            </w:r>
            <w:r w:rsidRPr="00410FF7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opcji: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6DF0A96F" w14:textId="77777777" w:rsidR="004D4EE8" w:rsidRPr="00410FF7" w:rsidRDefault="004D4EE8" w:rsidP="00410FF7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410FF7">
              <w:rPr>
                <w:rFonts w:asciiTheme="minorHAnsi" w:hAnsiTheme="minorHAnsi" w:cstheme="minorHAnsi"/>
                <w:b/>
                <w:bCs/>
                <w:spacing w:val="20"/>
                <w:sz w:val="24"/>
                <w:szCs w:val="24"/>
              </w:rPr>
              <w:t>PLN</w:t>
            </w:r>
          </w:p>
        </w:tc>
      </w:tr>
      <w:tr w:rsidR="00E54B0B" w:rsidRPr="00410FF7" w14:paraId="2486F6EE" w14:textId="77777777" w:rsidTr="00522DA1">
        <w:trPr>
          <w:trHeight w:val="284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6B022E" w14:textId="77777777" w:rsidR="00E54B0B" w:rsidRPr="00410FF7" w:rsidRDefault="00E54B0B" w:rsidP="00410FF7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410FF7">
              <w:rPr>
                <w:rFonts w:asciiTheme="minorHAnsi" w:hAnsiTheme="minorHAnsi" w:cstheme="minorHAnsi"/>
                <w:b/>
                <w:bCs/>
                <w:i/>
                <w:iCs/>
                <w:spacing w:val="20"/>
                <w:sz w:val="24"/>
                <w:szCs w:val="24"/>
              </w:rPr>
              <w:t>słownie złotych: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96BE" w14:textId="77777777" w:rsidR="00E54B0B" w:rsidRPr="00410FF7" w:rsidRDefault="00E54B0B" w:rsidP="00410FF7">
            <w:pPr>
              <w:spacing w:line="360" w:lineRule="auto"/>
              <w:rPr>
                <w:rFonts w:asciiTheme="minorHAnsi" w:hAnsiTheme="minorHAnsi" w:cstheme="minorHAnsi"/>
                <w:i/>
                <w:iCs/>
                <w:spacing w:val="20"/>
                <w:sz w:val="24"/>
                <w:szCs w:val="24"/>
              </w:rPr>
            </w:pPr>
          </w:p>
        </w:tc>
      </w:tr>
    </w:tbl>
    <w:p w14:paraId="27B3F644" w14:textId="77777777" w:rsidR="00B53BE0" w:rsidRPr="00410FF7" w:rsidRDefault="00B53BE0" w:rsidP="00410FF7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</w:p>
    <w:p w14:paraId="4DA84536" w14:textId="7076F257" w:rsidR="00F9485F" w:rsidRPr="00410FF7" w:rsidRDefault="006D100E" w:rsidP="00410FF7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lastRenderedPageBreak/>
        <w:t>Usługa jest zwolniona z podatku VAT – zgodnie z art. 43 ust. 1 pkt 37 ustawy z dnia 11 marca 2004 o podatku od towarów i usł</w:t>
      </w:r>
      <w:r w:rsidR="00DF4FE9" w:rsidRPr="00410FF7">
        <w:rPr>
          <w:rFonts w:asciiTheme="minorHAnsi" w:hAnsiTheme="minorHAnsi" w:cstheme="minorHAnsi"/>
          <w:spacing w:val="20"/>
          <w:sz w:val="24"/>
          <w:szCs w:val="24"/>
        </w:rPr>
        <w:t>ug (tekst jednolity Dz.U. z 2022 r., poz. 931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 ze zm.).</w:t>
      </w:r>
    </w:p>
    <w:p w14:paraId="56F9EC36" w14:textId="7CB06574" w:rsidR="00AD54DC" w:rsidRPr="00410FF7" w:rsidRDefault="00AD54DC" w:rsidP="00410FF7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W kwocie wymienionej w ust. 1 zawarte są wszelkie koszty związane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z realizacją umów ubezpieczenia ponoszone przez Ubezpieczyciela.</w:t>
      </w:r>
    </w:p>
    <w:p w14:paraId="4CE7CA01" w14:textId="73137079" w:rsidR="00AD54DC" w:rsidRPr="00410FF7" w:rsidRDefault="00AD54DC" w:rsidP="00410FF7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Wartość przedmiotu zamówienia określona w ust. 1 może ulec zmianie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w trakcie realizacji zamówienia na skutek zmian przewidzianych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w niniejszej Umowie.</w:t>
      </w:r>
    </w:p>
    <w:p w14:paraId="5F6561BA" w14:textId="77777777" w:rsidR="00F84A11" w:rsidRPr="00410FF7" w:rsidRDefault="00F84A11" w:rsidP="00410FF7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Składki za ubezpieczenia, zawierane w okresie realizacji niniejszej umowy tj. na okres krótszy niż rok, będą naliczane w systemie pro rata temporis (za faktyczną liczbę dni ochrony ubezpieczeniowej), wg stawek rocznych dla danego ryzyka, zgodnych ze złożoną ofertą, bez stosowania składki minimalnej z polisy.</w:t>
      </w:r>
    </w:p>
    <w:p w14:paraId="5577D8D1" w14:textId="4BCEC366" w:rsidR="00DA0507" w:rsidRPr="00410FF7" w:rsidRDefault="00DA0507" w:rsidP="00410FF7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Składki z tytułu zawartych umów ubezpieczenia będą płatne jednorazowo w terminie nie krótszym niż 21 dni od dnia wystawienia polisy lub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na wniosek Ubezpieczającego, mogą zostać rozłożone na maksymalnie cztery raty, bez stosowania zwyżek.</w:t>
      </w:r>
    </w:p>
    <w:p w14:paraId="5577D8D3" w14:textId="562AFA31" w:rsidR="00DA0507" w:rsidRPr="00410FF7" w:rsidRDefault="00DA0507" w:rsidP="00410FF7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Należność będzie przekazywana na konto Ubezpieczyciela, podane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w polisie</w:t>
      </w:r>
      <w:r w:rsidR="003C0059" w:rsidRPr="00410FF7">
        <w:rPr>
          <w:rFonts w:asciiTheme="minorHAnsi" w:hAnsiTheme="minorHAnsi" w:cstheme="minorHAnsi"/>
          <w:spacing w:val="20"/>
          <w:sz w:val="24"/>
          <w:szCs w:val="24"/>
        </w:rPr>
        <w:t>,</w:t>
      </w:r>
      <w:r w:rsidR="00691001"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 aneksie </w:t>
      </w:r>
      <w:r w:rsidR="003C0059"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lub certyfikacie </w:t>
      </w:r>
      <w:r w:rsidR="00691001" w:rsidRPr="00410FF7">
        <w:rPr>
          <w:rFonts w:asciiTheme="minorHAnsi" w:hAnsiTheme="minorHAnsi" w:cstheme="minorHAnsi"/>
          <w:spacing w:val="20"/>
          <w:sz w:val="24"/>
          <w:szCs w:val="24"/>
        </w:rPr>
        <w:t>do polisy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.</w:t>
      </w:r>
    </w:p>
    <w:p w14:paraId="5577D8D4" w14:textId="0CD8D082" w:rsidR="00DA0507" w:rsidRPr="00410FF7" w:rsidRDefault="00DA0507" w:rsidP="00410FF7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Składki za ubezpieczenie będą płacone przez </w:t>
      </w:r>
      <w:r w:rsidR="009A42A5" w:rsidRPr="00410FF7">
        <w:rPr>
          <w:rFonts w:asciiTheme="minorHAnsi" w:hAnsiTheme="minorHAnsi" w:cstheme="minorHAnsi"/>
          <w:spacing w:val="20"/>
          <w:sz w:val="24"/>
          <w:szCs w:val="24"/>
        </w:rPr>
        <w:t>Zamawiającego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 bądź przez poszczególne jednostki organizacyjne – zgodnie z danymi na certyfikacie i/lub polisie.</w:t>
      </w:r>
    </w:p>
    <w:p w14:paraId="051E71BE" w14:textId="39D49344" w:rsidR="002214DA" w:rsidRPr="00410FF7" w:rsidRDefault="002214DA" w:rsidP="00410FF7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Za datę dokonania zapłaty przyjmuje się datę obciążenia rachunku Zamawiającego.</w:t>
      </w:r>
    </w:p>
    <w:p w14:paraId="5577D8D5" w14:textId="2A010B62" w:rsidR="00DA0507" w:rsidRPr="00410FF7" w:rsidRDefault="00DA0507" w:rsidP="00410FF7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Ubezpieczyciel ma prawo naliczania odsetek ustawowych w przypadku przekroczenia terminu płatności, za wyjątkiem sytuacji, kiedy wcześniej udzielił – na prośbę </w:t>
      </w:r>
      <w:r w:rsidR="005637D8" w:rsidRPr="00410FF7">
        <w:rPr>
          <w:rFonts w:asciiTheme="minorHAnsi" w:hAnsiTheme="minorHAnsi" w:cstheme="minorHAnsi"/>
          <w:spacing w:val="20"/>
          <w:sz w:val="24"/>
          <w:szCs w:val="24"/>
        </w:rPr>
        <w:t>Ubezpieczonego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 – pisemnej zgody na przesunięcie terminu płatności.</w:t>
      </w:r>
    </w:p>
    <w:p w14:paraId="5577D8D6" w14:textId="5C057A3C" w:rsidR="00DA0507" w:rsidRPr="00410FF7" w:rsidRDefault="00DA0507" w:rsidP="00410FF7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W przypadku braku opłaty składki ubezpieczeniowej lub raty składki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w terminie jej płatności, Ubezpieczyciel nie może odstąpić od umowy ubezpieczenia ze skutkiem natychmiastowym. Odstąpienie jest możliwe 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lastRenderedPageBreak/>
        <w:t xml:space="preserve">pod warunkiem pisemnego wezwania Ubezpieczającego do zapłaty składki (listem poleconym za zwrotnym potwierdzeniem odbioru) i nieotrzymania jej w terminie 14 dni od potwierdzonego przez Ubezpieczającego faktu otrzymania tego wezwania, o ile do dnia wskazanego w piśmie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nie nastąpiło obciążenie rachunku bankowego Ubezpieczającego.</w:t>
      </w:r>
    </w:p>
    <w:p w14:paraId="0B2EE586" w14:textId="0598D322" w:rsidR="001F64B7" w:rsidRPr="00410FF7" w:rsidRDefault="001F64B7" w:rsidP="00410FF7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Wykonawca, któremu zostanie udzielone zamówienie podstawowe zobowiązany będzie do zastosowania w opcjach stawek nie wyższych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niż zastosowanych w zamówieniu podstawowym, proporcjonalnie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do okresu rzeczywiście udzielanej ochrony ubezpieczeniowej wg systemu pro rata temporis (bez stosowania składki minimalnej i tabeli frakcyjnej). </w:t>
      </w:r>
    </w:p>
    <w:p w14:paraId="6EE09A99" w14:textId="52E885A2" w:rsidR="0052631A" w:rsidRPr="00410FF7" w:rsidRDefault="001D1877" w:rsidP="00410FF7">
      <w:pPr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pacing w:val="20"/>
          <w:sz w:val="24"/>
          <w:szCs w:val="24"/>
          <w:lang w:eastAsia="en-US"/>
        </w:rPr>
        <w:br/>
      </w:r>
      <w:r w:rsidR="0052631A" w:rsidRPr="00410FF7">
        <w:rPr>
          <w:rFonts w:asciiTheme="minorHAnsi" w:hAnsiTheme="minorHAnsi" w:cstheme="minorHAnsi"/>
          <w:b/>
          <w:spacing w:val="20"/>
          <w:sz w:val="24"/>
          <w:szCs w:val="24"/>
        </w:rPr>
        <w:t xml:space="preserve">§ </w:t>
      </w:r>
      <w:r w:rsidR="00E470AC" w:rsidRPr="00410FF7">
        <w:rPr>
          <w:rFonts w:asciiTheme="minorHAnsi" w:hAnsiTheme="minorHAnsi" w:cstheme="minorHAnsi"/>
          <w:b/>
          <w:spacing w:val="20"/>
          <w:sz w:val="24"/>
          <w:szCs w:val="24"/>
        </w:rPr>
        <w:t>5</w:t>
      </w:r>
      <w:r w:rsidR="0052631A" w:rsidRPr="00410FF7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</w:p>
    <w:p w14:paraId="0B5909C0" w14:textId="3D5B803A" w:rsidR="00B644BA" w:rsidRPr="00410FF7" w:rsidRDefault="0052631A" w:rsidP="00410FF7">
      <w:pPr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 xml:space="preserve">Opcja </w:t>
      </w:r>
    </w:p>
    <w:p w14:paraId="322824DE" w14:textId="7A530BE1" w:rsidR="0052631A" w:rsidRPr="00410FF7" w:rsidRDefault="0052631A" w:rsidP="00410FF7">
      <w:pPr>
        <w:pStyle w:val="Akapitzlist"/>
        <w:numPr>
          <w:ilvl w:val="3"/>
          <w:numId w:val="16"/>
        </w:numPr>
        <w:spacing w:line="360" w:lineRule="auto"/>
        <w:ind w:left="426" w:hanging="426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W okresie realizacji umowy Zamawiający ma prawo do rozszerzenia umowy ubezpieczenia w zakresie obejmującym ubezpieczenie mienia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i odpowiedzialności cywilnej, opisanych w § 1 umowy, w ten sposób, że: </w:t>
      </w:r>
    </w:p>
    <w:p w14:paraId="491B230D" w14:textId="5EFBBCA2" w:rsidR="0052631A" w:rsidRPr="00410FF7" w:rsidRDefault="0052631A" w:rsidP="00410FF7">
      <w:pPr>
        <w:pStyle w:val="Akapitzlist"/>
        <w:numPr>
          <w:ilvl w:val="0"/>
          <w:numId w:val="17"/>
        </w:numPr>
        <w:spacing w:line="360" w:lineRule="auto"/>
        <w:ind w:hanging="294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obok działalności zgłoszonej do ubezpieczenia OC na podstawie niniejszej umowy może żądać ubezpieczenia nowych </w:t>
      </w:r>
      <w:proofErr w:type="spellStart"/>
      <w:r w:rsidRPr="00410FF7">
        <w:rPr>
          <w:rFonts w:asciiTheme="minorHAnsi" w:hAnsiTheme="minorHAnsi" w:cstheme="minorHAnsi"/>
          <w:spacing w:val="20"/>
          <w:sz w:val="24"/>
          <w:szCs w:val="24"/>
        </w:rPr>
        <w:t>ryzyk</w:t>
      </w:r>
      <w:proofErr w:type="spellEnd"/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, związanych z inną działalnością prowadzoną przez Zmawiającego, które ujawnią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się po dacie zawarcia niniejszej umowy, na warunkach niniejszej umowy,</w:t>
      </w:r>
    </w:p>
    <w:p w14:paraId="311C91B9" w14:textId="7A808377" w:rsidR="0052631A" w:rsidRPr="00410FF7" w:rsidRDefault="0052631A" w:rsidP="00410FF7">
      <w:pPr>
        <w:pStyle w:val="Akapitzlist"/>
        <w:numPr>
          <w:ilvl w:val="0"/>
          <w:numId w:val="17"/>
        </w:numPr>
        <w:spacing w:line="360" w:lineRule="auto"/>
        <w:ind w:hanging="294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obok mienia ubezpieczonego na podstawie niniejszej umowy może zażądać ubezpieczenia nowego mienia nabytego po dacie zawarcia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tej umowy, na warunkach niniejszej umowy, </w:t>
      </w:r>
    </w:p>
    <w:p w14:paraId="5B3E7CB6" w14:textId="312A85D8" w:rsidR="00CC7740" w:rsidRPr="00410FF7" w:rsidRDefault="00CC7740" w:rsidP="00410FF7">
      <w:pPr>
        <w:pStyle w:val="Akapitzlist"/>
        <w:numPr>
          <w:ilvl w:val="3"/>
          <w:numId w:val="16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W okresie realizacji umowy Zamawiający zastrzega sobie możliwość skorzystania z opcji, której wartość nie może przekroczyć w okresie realizacji zamówienia </w:t>
      </w:r>
      <w:r w:rsidRPr="00410FF7">
        <w:rPr>
          <w:rFonts w:asciiTheme="minorHAnsi" w:hAnsiTheme="minorHAnsi" w:cstheme="minorHAnsi"/>
          <w:b/>
          <w:bCs/>
          <w:spacing w:val="20"/>
          <w:sz w:val="24"/>
          <w:szCs w:val="24"/>
        </w:rPr>
        <w:t>1</w:t>
      </w:r>
      <w:r w:rsidR="00FC3B86" w:rsidRPr="00410FF7">
        <w:rPr>
          <w:rFonts w:asciiTheme="minorHAnsi" w:hAnsiTheme="minorHAnsi" w:cstheme="minorHAnsi"/>
          <w:b/>
          <w:bCs/>
          <w:spacing w:val="20"/>
          <w:sz w:val="24"/>
          <w:szCs w:val="24"/>
        </w:rPr>
        <w:t>0</w:t>
      </w:r>
      <w:r w:rsidRPr="00410FF7">
        <w:rPr>
          <w:rFonts w:asciiTheme="minorHAnsi" w:hAnsiTheme="minorHAnsi" w:cstheme="minorHAnsi"/>
          <w:b/>
          <w:bCs/>
          <w:spacing w:val="20"/>
          <w:sz w:val="24"/>
          <w:szCs w:val="24"/>
        </w:rPr>
        <w:t>% wartości zamówienia podstawowego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. </w:t>
      </w:r>
    </w:p>
    <w:p w14:paraId="07433DCB" w14:textId="77777777" w:rsidR="00CC7740" w:rsidRPr="00410FF7" w:rsidRDefault="00CC7740" w:rsidP="00410FF7">
      <w:pPr>
        <w:pStyle w:val="Akapitzlist"/>
        <w:numPr>
          <w:ilvl w:val="3"/>
          <w:numId w:val="16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W ujęciu wartościowym, przez wysokość opcji rozumie się procent wzrostu wartości składki wymienionej w § 4 pkt. 1 Umowy. </w:t>
      </w:r>
    </w:p>
    <w:p w14:paraId="318B83BD" w14:textId="5D69B5FB" w:rsidR="0052631A" w:rsidRPr="00410FF7" w:rsidRDefault="0052631A" w:rsidP="00410FF7">
      <w:pPr>
        <w:pStyle w:val="Akapitzlist"/>
        <w:numPr>
          <w:ilvl w:val="3"/>
          <w:numId w:val="16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lastRenderedPageBreak/>
        <w:t>Zamawiający może złożyć jednostronne oświadczenie woli o wykonaniu prawa opcji, natomiast Wykonawca zobowiązany jest świadczyć usługi objęte opcj</w:t>
      </w:r>
      <w:r w:rsidR="00EC3D0D" w:rsidRPr="00410FF7">
        <w:rPr>
          <w:rFonts w:asciiTheme="minorHAnsi" w:hAnsiTheme="minorHAnsi" w:cstheme="minorHAnsi"/>
          <w:spacing w:val="20"/>
          <w:sz w:val="24"/>
          <w:szCs w:val="24"/>
        </w:rPr>
        <w:t>ą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.</w:t>
      </w:r>
    </w:p>
    <w:p w14:paraId="5049A800" w14:textId="77777777" w:rsidR="0052631A" w:rsidRPr="00410FF7" w:rsidRDefault="0052631A" w:rsidP="00410FF7">
      <w:pPr>
        <w:pStyle w:val="Akapitzlist"/>
        <w:numPr>
          <w:ilvl w:val="3"/>
          <w:numId w:val="16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Prawo opcji będzie realizowane zgodnie z faktycznymi potrzebami Zamawiającego w oparciu o składki/stawki za poszczególne ryzyka ubezpieczeniowe, tj. rozumiane jako składki/stawki za 12-miesięczny okres ochrony ubezpieczeniowej, rozliczane w systemie pro rata temporis.</w:t>
      </w:r>
    </w:p>
    <w:p w14:paraId="34BEE6A3" w14:textId="77777777" w:rsidR="0052631A" w:rsidRPr="00410FF7" w:rsidRDefault="0052631A" w:rsidP="00410FF7">
      <w:pPr>
        <w:pStyle w:val="Akapitzlist"/>
        <w:numPr>
          <w:ilvl w:val="3"/>
          <w:numId w:val="16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Wykonawcy nie przysługuje wobec Zamawiającego roszczenie o realizację zamówienia opcjonalnego.</w:t>
      </w:r>
    </w:p>
    <w:p w14:paraId="1AA2BE81" w14:textId="77777777" w:rsidR="0052631A" w:rsidRPr="00410FF7" w:rsidRDefault="0052631A" w:rsidP="00410FF7">
      <w:pPr>
        <w:pStyle w:val="Akapitzlist"/>
        <w:numPr>
          <w:ilvl w:val="3"/>
          <w:numId w:val="16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Skorzystanie przez Zamawiającego z prawa opcji nie wymaga zawarcia aneksu do umowy.</w:t>
      </w:r>
    </w:p>
    <w:p w14:paraId="707312AF" w14:textId="180FE94E" w:rsidR="0052631A" w:rsidRPr="00410FF7" w:rsidRDefault="0052631A" w:rsidP="00410FF7">
      <w:pPr>
        <w:pStyle w:val="Akapitzlist"/>
        <w:numPr>
          <w:ilvl w:val="3"/>
          <w:numId w:val="16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W przypadku niezrealizowania w pełni umowy co do wartości wynikającej z prawa opcji, o której mowa powyżej, w okresie obowiązywania umowy, Wykonawca nie będzie wnosił żadnych roszczeń wobec Zamawiającego</w:t>
      </w:r>
      <w:r w:rsidR="009C4490" w:rsidRPr="00410FF7">
        <w:rPr>
          <w:rFonts w:asciiTheme="minorHAnsi" w:hAnsiTheme="minorHAnsi" w:cstheme="minorHAnsi"/>
          <w:spacing w:val="20"/>
          <w:sz w:val="24"/>
          <w:szCs w:val="24"/>
        </w:rPr>
        <w:t>.</w:t>
      </w:r>
    </w:p>
    <w:p w14:paraId="56808369" w14:textId="77777777" w:rsidR="00785D25" w:rsidRPr="00410FF7" w:rsidRDefault="00785D25" w:rsidP="00410FF7">
      <w:pPr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</w:p>
    <w:p w14:paraId="186C4DA5" w14:textId="77777777" w:rsidR="00785D25" w:rsidRPr="00410FF7" w:rsidRDefault="00785D25" w:rsidP="00410FF7">
      <w:pPr>
        <w:spacing w:line="360" w:lineRule="auto"/>
        <w:rPr>
          <w:rFonts w:asciiTheme="minorHAnsi" w:hAnsiTheme="minorHAnsi" w:cstheme="minorHAnsi"/>
          <w:b/>
          <w:color w:val="FF0000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>§ 6</w:t>
      </w:r>
    </w:p>
    <w:p w14:paraId="71D7B66E" w14:textId="2F406CA9" w:rsidR="00B644BA" w:rsidRPr="00410FF7" w:rsidRDefault="00785D25" w:rsidP="00410FF7">
      <w:pPr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>Podwykonawcy</w:t>
      </w:r>
    </w:p>
    <w:p w14:paraId="1DF823B0" w14:textId="77777777" w:rsidR="00785D25" w:rsidRPr="00410FF7" w:rsidRDefault="00785D25" w:rsidP="00410FF7">
      <w:pPr>
        <w:widowControl w:val="0"/>
        <w:numPr>
          <w:ilvl w:val="3"/>
          <w:numId w:val="10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Wykonawca oświadcza, że całość usługi ubezpieczeniowej objętej zamówieniem wykona siłami własnymi.</w:t>
      </w:r>
    </w:p>
    <w:p w14:paraId="584E6843" w14:textId="77777777" w:rsidR="004576E1" w:rsidRPr="00410FF7" w:rsidRDefault="00785D25" w:rsidP="00410FF7">
      <w:pPr>
        <w:widowControl w:val="0"/>
        <w:tabs>
          <w:tab w:val="left" w:pos="426"/>
        </w:tabs>
        <w:spacing w:before="120" w:after="120" w:line="360" w:lineRule="auto"/>
        <w:ind w:left="426"/>
        <w:rPr>
          <w:rFonts w:asciiTheme="minorHAnsi" w:hAnsiTheme="minorHAnsi" w:cstheme="minorHAnsi"/>
          <w:i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i/>
          <w:spacing w:val="20"/>
          <w:sz w:val="24"/>
          <w:szCs w:val="24"/>
        </w:rPr>
        <w:t xml:space="preserve">lub </w:t>
      </w:r>
    </w:p>
    <w:p w14:paraId="1DF01D7B" w14:textId="55954FC2" w:rsidR="00785D25" w:rsidRPr="00410FF7" w:rsidRDefault="00785D25" w:rsidP="00410FF7">
      <w:pPr>
        <w:widowControl w:val="0"/>
        <w:tabs>
          <w:tab w:val="left" w:pos="426"/>
        </w:tabs>
        <w:spacing w:before="120" w:after="120" w:line="360" w:lineRule="auto"/>
        <w:ind w:left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Wykonawca oświadcza, że zamierza powierzyć wymienionym poniżej podwykonawcom następujący zakres usług, objętych przedmiotem zamówienia</w:t>
      </w:r>
      <w:r w:rsidRPr="00410FF7">
        <w:rPr>
          <w:rFonts w:asciiTheme="minorHAnsi" w:hAnsiTheme="minorHAnsi" w:cstheme="minorHAnsi"/>
          <w:spacing w:val="20"/>
          <w:sz w:val="24"/>
          <w:szCs w:val="24"/>
          <w:lang w:eastAsia="en-US"/>
        </w:rPr>
        <w:t xml:space="preserve"> i (</w:t>
      </w:r>
      <w:r w:rsidRPr="00410FF7">
        <w:rPr>
          <w:rFonts w:asciiTheme="minorHAnsi" w:hAnsiTheme="minorHAnsi" w:cstheme="minorHAnsi"/>
          <w:i/>
          <w:spacing w:val="20"/>
          <w:sz w:val="24"/>
          <w:szCs w:val="24"/>
          <w:lang w:eastAsia="en-US"/>
        </w:rPr>
        <w:t xml:space="preserve">o ile były mu znane takie dane przed przystąpieniem </w:t>
      </w:r>
      <w:r w:rsidR="001D1877">
        <w:rPr>
          <w:rFonts w:asciiTheme="minorHAnsi" w:hAnsiTheme="minorHAnsi" w:cstheme="minorHAnsi"/>
          <w:i/>
          <w:spacing w:val="20"/>
          <w:sz w:val="24"/>
          <w:szCs w:val="24"/>
          <w:lang w:eastAsia="en-US"/>
        </w:rPr>
        <w:br/>
      </w:r>
      <w:r w:rsidRPr="00410FF7">
        <w:rPr>
          <w:rFonts w:asciiTheme="minorHAnsi" w:hAnsiTheme="minorHAnsi" w:cstheme="minorHAnsi"/>
          <w:i/>
          <w:spacing w:val="20"/>
          <w:sz w:val="24"/>
          <w:szCs w:val="24"/>
          <w:lang w:eastAsia="en-US"/>
        </w:rPr>
        <w:t xml:space="preserve">do wykonania zamówienia) </w:t>
      </w:r>
      <w:r w:rsidRPr="00410FF7">
        <w:rPr>
          <w:rFonts w:asciiTheme="minorHAnsi" w:hAnsiTheme="minorHAnsi" w:cstheme="minorHAnsi"/>
          <w:spacing w:val="20"/>
          <w:sz w:val="24"/>
          <w:szCs w:val="24"/>
          <w:lang w:eastAsia="en-US"/>
        </w:rPr>
        <w:t>podaje nazwy, dane kontaktowe oraz przedstawicieli, podwykonawców zaangażowanych w te usługi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452"/>
        <w:gridCol w:w="3438"/>
      </w:tblGrid>
      <w:tr w:rsidR="00785D25" w:rsidRPr="00410FF7" w14:paraId="0BCE1C46" w14:textId="77777777" w:rsidTr="00A364AE">
        <w:trPr>
          <w:trHeight w:val="20"/>
        </w:trPr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FA7BD38" w14:textId="77777777" w:rsidR="00785D25" w:rsidRPr="00410FF7" w:rsidRDefault="00785D25" w:rsidP="00410FF7">
            <w:pPr>
              <w:widowControl w:val="0"/>
              <w:tabs>
                <w:tab w:val="left" w:pos="360"/>
              </w:tabs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</w:pPr>
            <w:r w:rsidRPr="00410FF7"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  <w:t>Lp.</w:t>
            </w:r>
          </w:p>
        </w:tc>
        <w:tc>
          <w:tcPr>
            <w:tcW w:w="4452" w:type="dxa"/>
            <w:shd w:val="clear" w:color="auto" w:fill="D9D9D9" w:themeFill="background1" w:themeFillShade="D9"/>
            <w:vAlign w:val="center"/>
          </w:tcPr>
          <w:p w14:paraId="0112D667" w14:textId="77777777" w:rsidR="00785D25" w:rsidRPr="00410FF7" w:rsidRDefault="00785D25" w:rsidP="00410FF7">
            <w:pPr>
              <w:widowControl w:val="0"/>
              <w:tabs>
                <w:tab w:val="left" w:pos="360"/>
              </w:tabs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</w:pPr>
            <w:r w:rsidRPr="00410FF7"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  <w:t>Powierzany podwykonawcom zakres usług ubezpieczeniowych</w:t>
            </w:r>
          </w:p>
        </w:tc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4AB7E4B7" w14:textId="77777777" w:rsidR="00785D25" w:rsidRPr="00410FF7" w:rsidRDefault="00785D25" w:rsidP="00410FF7">
            <w:pPr>
              <w:widowControl w:val="0"/>
              <w:tabs>
                <w:tab w:val="left" w:pos="360"/>
              </w:tabs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</w:pPr>
            <w:r w:rsidRPr="00410FF7"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  <w:t>Podwykonawca (firma)</w:t>
            </w:r>
          </w:p>
        </w:tc>
      </w:tr>
      <w:tr w:rsidR="00785D25" w:rsidRPr="00410FF7" w14:paraId="78609842" w14:textId="77777777" w:rsidTr="00A364AE">
        <w:trPr>
          <w:trHeight w:val="20"/>
        </w:trPr>
        <w:tc>
          <w:tcPr>
            <w:tcW w:w="756" w:type="dxa"/>
            <w:shd w:val="clear" w:color="auto" w:fill="auto"/>
          </w:tcPr>
          <w:p w14:paraId="7D1F558F" w14:textId="77777777" w:rsidR="00785D25" w:rsidRPr="00410FF7" w:rsidRDefault="00785D25" w:rsidP="00410FF7">
            <w:pPr>
              <w:widowControl w:val="0"/>
              <w:tabs>
                <w:tab w:val="left" w:pos="360"/>
              </w:tabs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6224EA1" w14:textId="77777777" w:rsidR="00785D25" w:rsidRPr="00410FF7" w:rsidRDefault="00785D25" w:rsidP="00410FF7">
            <w:pPr>
              <w:widowControl w:val="0"/>
              <w:tabs>
                <w:tab w:val="left" w:pos="360"/>
              </w:tabs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14:paraId="5D2F3DBE" w14:textId="77777777" w:rsidR="00785D25" w:rsidRPr="00410FF7" w:rsidRDefault="00785D25" w:rsidP="00410FF7">
            <w:pPr>
              <w:widowControl w:val="0"/>
              <w:tabs>
                <w:tab w:val="left" w:pos="360"/>
              </w:tabs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785D25" w:rsidRPr="00410FF7" w14:paraId="19749BDE" w14:textId="77777777" w:rsidTr="00A364AE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0DF2" w14:textId="77777777" w:rsidR="00785D25" w:rsidRPr="00410FF7" w:rsidRDefault="00785D25" w:rsidP="00410FF7">
            <w:pPr>
              <w:widowControl w:val="0"/>
              <w:tabs>
                <w:tab w:val="left" w:pos="360"/>
              </w:tabs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BB08" w14:textId="77777777" w:rsidR="00785D25" w:rsidRPr="00410FF7" w:rsidRDefault="00785D25" w:rsidP="00410FF7">
            <w:pPr>
              <w:widowControl w:val="0"/>
              <w:tabs>
                <w:tab w:val="left" w:pos="360"/>
              </w:tabs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EBA2" w14:textId="77777777" w:rsidR="00785D25" w:rsidRPr="00410FF7" w:rsidRDefault="00785D25" w:rsidP="00410FF7">
            <w:pPr>
              <w:widowControl w:val="0"/>
              <w:tabs>
                <w:tab w:val="left" w:pos="360"/>
              </w:tabs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</w:tbl>
    <w:p w14:paraId="5B54B26E" w14:textId="77777777" w:rsidR="004576E1" w:rsidRPr="00410FF7" w:rsidRDefault="004576E1" w:rsidP="00410FF7">
      <w:pPr>
        <w:widowControl w:val="0"/>
        <w:tabs>
          <w:tab w:val="left" w:pos="426"/>
        </w:tabs>
        <w:spacing w:before="120" w:after="120" w:line="360" w:lineRule="auto"/>
        <w:ind w:left="426"/>
        <w:rPr>
          <w:rFonts w:asciiTheme="minorHAnsi" w:hAnsiTheme="minorHAnsi" w:cstheme="minorHAnsi"/>
          <w:i/>
          <w:color w:val="FF0000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i/>
          <w:color w:val="FF0000"/>
          <w:spacing w:val="20"/>
          <w:sz w:val="24"/>
          <w:szCs w:val="24"/>
        </w:rPr>
        <w:lastRenderedPageBreak/>
        <w:t>(niepotrzebne usunąć)</w:t>
      </w:r>
    </w:p>
    <w:p w14:paraId="298C4A59" w14:textId="77777777" w:rsidR="00785D25" w:rsidRPr="00410FF7" w:rsidRDefault="00785D25" w:rsidP="00410FF7">
      <w:pPr>
        <w:pStyle w:val="Akapitzlist1"/>
        <w:widowControl w:val="0"/>
        <w:tabs>
          <w:tab w:val="left" w:pos="426"/>
        </w:tabs>
        <w:suppressAutoHyphens w:val="0"/>
        <w:spacing w:after="0" w:line="360" w:lineRule="auto"/>
        <w:ind w:left="0"/>
        <w:rPr>
          <w:rFonts w:asciiTheme="minorHAnsi" w:hAnsiTheme="minorHAnsi" w:cstheme="minorHAnsi"/>
          <w:spacing w:val="20"/>
          <w:sz w:val="24"/>
          <w:szCs w:val="24"/>
          <w:lang w:eastAsia="en-US"/>
        </w:rPr>
      </w:pPr>
    </w:p>
    <w:p w14:paraId="4A99716D" w14:textId="608C9D79" w:rsidR="0059278C" w:rsidRPr="00410FF7" w:rsidRDefault="0059278C" w:rsidP="00410FF7">
      <w:pPr>
        <w:pStyle w:val="Akapitzlist1"/>
        <w:widowControl w:val="0"/>
        <w:numPr>
          <w:ilvl w:val="0"/>
          <w:numId w:val="22"/>
        </w:numPr>
        <w:tabs>
          <w:tab w:val="left" w:pos="426"/>
        </w:tabs>
        <w:suppressAutoHyphens w:val="0"/>
        <w:spacing w:after="0"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  <w:lang w:eastAsia="en-US"/>
        </w:rPr>
      </w:pPr>
      <w:bookmarkStart w:id="1" w:name="_Hlk94860880"/>
      <w:r w:rsidRPr="00410FF7">
        <w:rPr>
          <w:rFonts w:asciiTheme="minorHAnsi" w:eastAsiaTheme="minorHAnsi" w:hAnsiTheme="minorHAnsi" w:cstheme="minorHAnsi"/>
          <w:color w:val="000000"/>
          <w:spacing w:val="20"/>
          <w:sz w:val="24"/>
          <w:szCs w:val="24"/>
          <w:lang w:eastAsia="en-US"/>
        </w:rPr>
        <w:t xml:space="preserve">Wykonawca oświadcza, że przedmiot powierzonych podwykonawcy czynności ubezpieczeniowych mogą stanowić jedynie czynności, które zgodnie z Ustawą z dnia 11 września 2015 r. o działalności ubezpieczeniowej i reasekuracyjnej (w szczególności zgodnie z art. 73 ust. 1 w zw. z art. 3 ust. 1 pkt. 27 tejże Ustawy), mogą zostać powierzone podmiotom trzecim. </w:t>
      </w:r>
    </w:p>
    <w:p w14:paraId="060D02BD" w14:textId="6689B54A" w:rsidR="00785D25" w:rsidRPr="00410FF7" w:rsidRDefault="0059278C" w:rsidP="00410FF7">
      <w:pPr>
        <w:pStyle w:val="Akapitzlist1"/>
        <w:widowControl w:val="0"/>
        <w:numPr>
          <w:ilvl w:val="0"/>
          <w:numId w:val="22"/>
        </w:numPr>
        <w:tabs>
          <w:tab w:val="left" w:pos="426"/>
        </w:tabs>
        <w:suppressAutoHyphens w:val="0"/>
        <w:spacing w:after="0"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  <w:lang w:eastAsia="en-US"/>
        </w:rPr>
      </w:pPr>
      <w:r w:rsidRPr="00410FF7">
        <w:rPr>
          <w:rFonts w:asciiTheme="minorHAnsi" w:eastAsiaTheme="minorHAnsi" w:hAnsiTheme="minorHAnsi" w:cstheme="minorHAnsi"/>
          <w:color w:val="000000"/>
          <w:spacing w:val="20"/>
          <w:sz w:val="24"/>
          <w:szCs w:val="24"/>
          <w:lang w:eastAsia="en-US"/>
        </w:rPr>
        <w:t>Wykonawca oświadcza, że kluczowe elementy zamówienia tj. m.in. zawieranie umów ubezpieczenia, ocena ryzyka, udzielanie ochrony ubezpieczeniowej oraz wypłata odszkodowań nie zostały powierzone podwykonawcy</w:t>
      </w:r>
      <w:r w:rsidR="007A679B" w:rsidRPr="00410FF7">
        <w:rPr>
          <w:rFonts w:asciiTheme="minorHAnsi" w:eastAsiaTheme="minorHAnsi" w:hAnsiTheme="minorHAnsi" w:cstheme="minorHAnsi"/>
          <w:color w:val="000000"/>
          <w:spacing w:val="20"/>
          <w:sz w:val="24"/>
          <w:szCs w:val="24"/>
          <w:lang w:eastAsia="en-US"/>
        </w:rPr>
        <w:t>.</w:t>
      </w:r>
    </w:p>
    <w:p w14:paraId="3C2ECE4C" w14:textId="6768A4D4" w:rsidR="00785D25" w:rsidRPr="00410FF7" w:rsidRDefault="00785D25" w:rsidP="00410FF7">
      <w:pPr>
        <w:pStyle w:val="Akapitzlist1"/>
        <w:widowControl w:val="0"/>
        <w:numPr>
          <w:ilvl w:val="0"/>
          <w:numId w:val="22"/>
        </w:numPr>
        <w:tabs>
          <w:tab w:val="left" w:pos="426"/>
        </w:tabs>
        <w:suppressAutoHyphens w:val="0"/>
        <w:spacing w:after="0"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  <w:lang w:eastAsia="en-US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  <w:lang w:eastAsia="en-US"/>
        </w:rPr>
        <w:t xml:space="preserve">Wykonanie zamówienia w podwykonawstwie nie zwalnia Wykonawcy </w:t>
      </w:r>
      <w:r w:rsidR="001D1877">
        <w:rPr>
          <w:rFonts w:asciiTheme="minorHAnsi" w:hAnsiTheme="minorHAnsi" w:cstheme="minorHAnsi"/>
          <w:spacing w:val="20"/>
          <w:sz w:val="24"/>
          <w:szCs w:val="24"/>
          <w:lang w:eastAsia="en-US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  <w:lang w:eastAsia="en-US"/>
        </w:rPr>
        <w:t>z odpowiedzialności za wykonanie obowiązków</w:t>
      </w:r>
      <w:r w:rsidR="00333D4E" w:rsidRPr="00410FF7">
        <w:rPr>
          <w:rFonts w:asciiTheme="minorHAnsi" w:hAnsiTheme="minorHAnsi" w:cstheme="minorHAnsi"/>
          <w:spacing w:val="20"/>
          <w:sz w:val="24"/>
          <w:szCs w:val="24"/>
          <w:lang w:eastAsia="en-US"/>
        </w:rPr>
        <w:t>,</w:t>
      </w:r>
      <w:r w:rsidRPr="00410FF7">
        <w:rPr>
          <w:rFonts w:asciiTheme="minorHAnsi" w:hAnsiTheme="minorHAnsi" w:cstheme="minorHAnsi"/>
          <w:spacing w:val="20"/>
          <w:sz w:val="24"/>
          <w:szCs w:val="24"/>
          <w:lang w:eastAsia="en-US"/>
        </w:rPr>
        <w:t xml:space="preserve"> wynikających z umowy </w:t>
      </w:r>
      <w:r w:rsidR="001D1877">
        <w:rPr>
          <w:rFonts w:asciiTheme="minorHAnsi" w:hAnsiTheme="minorHAnsi" w:cstheme="minorHAnsi"/>
          <w:spacing w:val="20"/>
          <w:sz w:val="24"/>
          <w:szCs w:val="24"/>
          <w:lang w:eastAsia="en-US"/>
        </w:rPr>
        <w:br/>
      </w:r>
      <w:r w:rsidR="00CF5920" w:rsidRPr="00410FF7">
        <w:rPr>
          <w:rFonts w:asciiTheme="minorHAnsi" w:hAnsiTheme="minorHAnsi" w:cstheme="minorHAnsi"/>
          <w:spacing w:val="20"/>
          <w:sz w:val="24"/>
          <w:szCs w:val="24"/>
          <w:lang w:eastAsia="en-US"/>
        </w:rPr>
        <w:t>i</w:t>
      </w:r>
      <w:r w:rsidRPr="00410FF7">
        <w:rPr>
          <w:rFonts w:asciiTheme="minorHAnsi" w:hAnsiTheme="minorHAnsi" w:cstheme="minorHAnsi"/>
          <w:spacing w:val="20"/>
          <w:sz w:val="24"/>
          <w:szCs w:val="24"/>
          <w:lang w:eastAsia="en-US"/>
        </w:rPr>
        <w:t xml:space="preserve"> obowiązujących przepisów prawa. Wykonawca odpowiada za działania </w:t>
      </w:r>
      <w:r w:rsidR="001D1877">
        <w:rPr>
          <w:rFonts w:asciiTheme="minorHAnsi" w:hAnsiTheme="minorHAnsi" w:cstheme="minorHAnsi"/>
          <w:spacing w:val="20"/>
          <w:sz w:val="24"/>
          <w:szCs w:val="24"/>
          <w:lang w:eastAsia="en-US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  <w:lang w:eastAsia="en-US"/>
        </w:rPr>
        <w:t>i zaniechania podwykonawców jak za własne.</w:t>
      </w:r>
    </w:p>
    <w:bookmarkEnd w:id="1"/>
    <w:p w14:paraId="414CA5D2" w14:textId="77777777" w:rsidR="008C1063" w:rsidRPr="00410FF7" w:rsidRDefault="008C1063" w:rsidP="00410FF7">
      <w:pPr>
        <w:tabs>
          <w:tab w:val="center" w:pos="4716"/>
          <w:tab w:val="left" w:pos="5535"/>
        </w:tabs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</w:p>
    <w:p w14:paraId="3CCFE625" w14:textId="492B4878" w:rsidR="008C1063" w:rsidRPr="00410FF7" w:rsidRDefault="008C1063" w:rsidP="00410FF7">
      <w:pPr>
        <w:tabs>
          <w:tab w:val="center" w:pos="4716"/>
          <w:tab w:val="left" w:pos="5535"/>
        </w:tabs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 xml:space="preserve">§ </w:t>
      </w:r>
      <w:r w:rsidR="00F46E17" w:rsidRPr="00410FF7">
        <w:rPr>
          <w:rFonts w:asciiTheme="minorHAnsi" w:hAnsiTheme="minorHAnsi" w:cstheme="minorHAnsi"/>
          <w:b/>
          <w:spacing w:val="20"/>
          <w:sz w:val="24"/>
          <w:szCs w:val="24"/>
        </w:rPr>
        <w:t>7</w:t>
      </w:r>
    </w:p>
    <w:p w14:paraId="71DC9C45" w14:textId="3488533A" w:rsidR="008A6FAF" w:rsidRPr="00410FF7" w:rsidRDefault="008C1063" w:rsidP="00410FF7">
      <w:pPr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bookmarkStart w:id="2" w:name="_Hlk94860907"/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>Kary umowne</w:t>
      </w:r>
    </w:p>
    <w:p w14:paraId="7D38B9AB" w14:textId="37FC37D2" w:rsidR="007F0D40" w:rsidRPr="00410FF7" w:rsidRDefault="007F0D40" w:rsidP="00410FF7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360" w:lineRule="auto"/>
        <w:contextualSpacing w:val="0"/>
        <w:textAlignment w:val="baseline"/>
        <w:rPr>
          <w:rFonts w:asciiTheme="minorHAnsi" w:hAnsiTheme="minorHAnsi" w:cstheme="minorHAnsi"/>
          <w:iCs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Cs/>
          <w:color w:val="000000"/>
          <w:spacing w:val="20"/>
          <w:sz w:val="24"/>
          <w:szCs w:val="24"/>
        </w:rPr>
        <w:t>Strony zastrzegają następujące kary umowne:</w:t>
      </w:r>
    </w:p>
    <w:p w14:paraId="4063E4C0" w14:textId="6CED955C" w:rsidR="00886D44" w:rsidRPr="00410FF7" w:rsidRDefault="00886D44" w:rsidP="00410FF7">
      <w:pPr>
        <w:pStyle w:val="Akapitzlist"/>
        <w:numPr>
          <w:ilvl w:val="0"/>
          <w:numId w:val="21"/>
        </w:numPr>
        <w:spacing w:line="360" w:lineRule="auto"/>
        <w:ind w:left="709" w:hanging="283"/>
        <w:contextualSpacing w:val="0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Wykonawca zobowiązuje się zapłacić Zamawiającemu karę umowną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w przypadku bezzasadnej bądź nieuprawnionej odmowy objęcia ochroną ubezpieczeniową którejkolwiek osoby uprawnionej do takiej ochrony lub mienia na mocy Umowy - w wysokości 1% wynagrodzenia brutto, o którym mowa w §</w:t>
      </w:r>
      <w:r w:rsidR="00A301FB"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4 ust. 1 Umowy, za każdy przypadek;</w:t>
      </w:r>
    </w:p>
    <w:p w14:paraId="534B6B6C" w14:textId="504A3FD8" w:rsidR="00886D44" w:rsidRPr="00410FF7" w:rsidRDefault="00886D44" w:rsidP="00410FF7">
      <w:pPr>
        <w:pStyle w:val="Akapitzlist"/>
        <w:numPr>
          <w:ilvl w:val="0"/>
          <w:numId w:val="21"/>
        </w:numPr>
        <w:spacing w:line="360" w:lineRule="auto"/>
        <w:ind w:left="709" w:hanging="283"/>
        <w:contextualSpacing w:val="0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Wykonawca zobowiązuje się zapłacić Zamawiającemu karę umowną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w przypadku ujawnienia (wycieku danych) osobowych bądź naruszenia obowiązku zachowania poufności wskazanym w §</w:t>
      </w:r>
      <w:r w:rsidR="002502C8"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1</w:t>
      </w:r>
      <w:r w:rsidR="009879C9" w:rsidRPr="00410FF7">
        <w:rPr>
          <w:rFonts w:asciiTheme="minorHAnsi" w:hAnsiTheme="minorHAnsi" w:cstheme="minorHAnsi"/>
          <w:spacing w:val="20"/>
          <w:sz w:val="24"/>
          <w:szCs w:val="24"/>
        </w:rPr>
        <w:t>0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 Umowy bądź naruszenia tajemnicy, do której Wykonawca jest zobowiązany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na podstawie przepisów prawa powszechnie obowiązującego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lastRenderedPageBreak/>
        <w:t>w wysokości 3% wynagrodzenia brutto, o którym mowa w §</w:t>
      </w:r>
      <w:r w:rsidR="00A301FB"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4 ust. 1 Umowy, za każdy przypadek;</w:t>
      </w:r>
    </w:p>
    <w:p w14:paraId="0F64FEA1" w14:textId="1F03FD77" w:rsidR="00886D44" w:rsidRPr="00410FF7" w:rsidRDefault="00886D44" w:rsidP="00410FF7">
      <w:pPr>
        <w:pStyle w:val="Akapitzlist"/>
        <w:numPr>
          <w:ilvl w:val="0"/>
          <w:numId w:val="21"/>
        </w:numPr>
        <w:spacing w:line="360" w:lineRule="auto"/>
        <w:ind w:left="709" w:hanging="283"/>
        <w:contextualSpacing w:val="0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Wykonawca zobowiązuje się zapłacić Zamawiającemu karę umowną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w przypadku uchybienia obowiązkowi zawiadomienia Zamawiającego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o cofnięciu przez organ na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t xml:space="preserve">dzoru zezwolenia na prowadzenie 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działalności ubezpieczeniowej w zakresie przedmiotu Umowy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- w wysokości 500 zł za każdy rozpoczęty dzień opóźnienia w dokonaniu zawiadomienia;</w:t>
      </w:r>
    </w:p>
    <w:p w14:paraId="30892BA6" w14:textId="0FDE420D" w:rsidR="00886D44" w:rsidRPr="00410FF7" w:rsidRDefault="00886D44" w:rsidP="00410FF7">
      <w:pPr>
        <w:pStyle w:val="Akapitzlist"/>
        <w:numPr>
          <w:ilvl w:val="0"/>
          <w:numId w:val="21"/>
        </w:numPr>
        <w:spacing w:line="360" w:lineRule="auto"/>
        <w:ind w:left="709" w:hanging="283"/>
        <w:contextualSpacing w:val="0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Wykonawca zobowiązuje się zapłacić Zamawiającemu karę umowną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w przypadku rozwiązania Umowy przez którąkolwiek ze Stron, </w:t>
      </w:r>
      <w:r w:rsidR="001D1877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z przyczyn</w:t>
      </w:r>
      <w:r w:rsidR="00AC5EC9" w:rsidRPr="00410FF7">
        <w:rPr>
          <w:rFonts w:asciiTheme="minorHAnsi" w:hAnsiTheme="minorHAnsi" w:cstheme="minorHAnsi"/>
          <w:spacing w:val="20"/>
          <w:sz w:val="24"/>
          <w:szCs w:val="24"/>
        </w:rPr>
        <w:t>,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 za które Wykonawca ponosi odpowiedzialność, Wykonawca będzie zobowiązany do zapłaty kary umownej w wysokości 3% wynagrodzenia brutto, o którym mowa w §</w:t>
      </w:r>
      <w:r w:rsidR="00AC5EC9"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4 ust. 1 Umowy.</w:t>
      </w:r>
    </w:p>
    <w:p w14:paraId="61F64F00" w14:textId="5C98A764" w:rsidR="00886D44" w:rsidRPr="00410FF7" w:rsidRDefault="00886D44" w:rsidP="00410FF7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360" w:lineRule="auto"/>
        <w:contextualSpacing w:val="0"/>
        <w:textAlignment w:val="baseline"/>
        <w:rPr>
          <w:rFonts w:asciiTheme="minorHAnsi" w:hAnsiTheme="minorHAnsi" w:cstheme="minorHAnsi"/>
          <w:iCs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iCs/>
          <w:spacing w:val="20"/>
          <w:sz w:val="24"/>
          <w:szCs w:val="24"/>
        </w:rPr>
        <w:t xml:space="preserve">Wykonawca będzie zobowiązany zapłacić karę umowną w terminie 14 dni (słownie: czternastu dni) od dnia otrzymania od Zamawiającego wezwania do zapłaty na rachunek bankowy wskazany przez Zamawiającego </w:t>
      </w:r>
      <w:r w:rsidR="001D1877">
        <w:rPr>
          <w:rFonts w:asciiTheme="minorHAnsi" w:hAnsiTheme="minorHAnsi" w:cstheme="minorHAnsi"/>
          <w:iCs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iCs/>
          <w:spacing w:val="20"/>
          <w:sz w:val="24"/>
          <w:szCs w:val="24"/>
        </w:rPr>
        <w:t>w wezwaniu do zapłaty.</w:t>
      </w:r>
    </w:p>
    <w:p w14:paraId="55F4EAC3" w14:textId="675A9549" w:rsidR="00886D44" w:rsidRPr="00410FF7" w:rsidRDefault="00886D44" w:rsidP="00410FF7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360" w:lineRule="auto"/>
        <w:contextualSpacing w:val="0"/>
        <w:textAlignment w:val="baseline"/>
        <w:rPr>
          <w:rFonts w:asciiTheme="minorHAnsi" w:hAnsiTheme="minorHAnsi" w:cstheme="minorHAnsi"/>
          <w:iCs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Cs/>
          <w:color w:val="000000"/>
          <w:spacing w:val="20"/>
          <w:sz w:val="24"/>
          <w:szCs w:val="24"/>
        </w:rPr>
        <w:t xml:space="preserve">Łączna maksymalna wysokość kar umownych, których mogą dochodzić Strony wynosi nie więcej niż 25% wynagrodzenia należnego Wykonawcy </w:t>
      </w:r>
      <w:r w:rsidR="001D1877">
        <w:rPr>
          <w:rFonts w:asciiTheme="minorHAnsi" w:hAnsiTheme="minorHAnsi" w:cstheme="minorHAnsi"/>
          <w:bCs/>
          <w:color w:val="000000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bCs/>
          <w:color w:val="000000"/>
          <w:spacing w:val="20"/>
          <w:sz w:val="24"/>
          <w:szCs w:val="24"/>
        </w:rPr>
        <w:t>za wykonanie przedmiotu umowy wskazanego w § 4 ust. 1.</w:t>
      </w:r>
    </w:p>
    <w:p w14:paraId="0367D425" w14:textId="191DED89" w:rsidR="00886D44" w:rsidRPr="00410FF7" w:rsidRDefault="00886D44" w:rsidP="00410FF7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360" w:lineRule="auto"/>
        <w:contextualSpacing w:val="0"/>
        <w:textAlignment w:val="baseline"/>
        <w:rPr>
          <w:rFonts w:asciiTheme="minorHAnsi" w:hAnsiTheme="minorHAnsi" w:cstheme="minorHAnsi"/>
          <w:iCs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Cs/>
          <w:color w:val="000000"/>
          <w:spacing w:val="20"/>
          <w:sz w:val="24"/>
          <w:szCs w:val="24"/>
        </w:rPr>
        <w:t xml:space="preserve">Zastrzeżenie kar umownych nie wyłącza uprawnień Zamawiającego </w:t>
      </w:r>
      <w:r w:rsidR="001D1877">
        <w:rPr>
          <w:rFonts w:asciiTheme="minorHAnsi" w:hAnsiTheme="minorHAnsi" w:cstheme="minorHAnsi"/>
          <w:bCs/>
          <w:color w:val="000000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bCs/>
          <w:color w:val="000000"/>
          <w:spacing w:val="20"/>
          <w:sz w:val="24"/>
          <w:szCs w:val="24"/>
        </w:rPr>
        <w:t>do odstąpienia od umowy</w:t>
      </w:r>
      <w:r w:rsidRPr="00410FF7">
        <w:rPr>
          <w:rFonts w:asciiTheme="minorHAnsi" w:hAnsiTheme="minorHAnsi" w:cstheme="minorHAnsi"/>
          <w:iCs/>
          <w:spacing w:val="20"/>
          <w:sz w:val="24"/>
          <w:szCs w:val="24"/>
        </w:rPr>
        <w:t>.</w:t>
      </w:r>
    </w:p>
    <w:p w14:paraId="3EB3C4D8" w14:textId="259A8C94" w:rsidR="00886D44" w:rsidRPr="00410FF7" w:rsidRDefault="00886D44" w:rsidP="00410FF7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360" w:lineRule="auto"/>
        <w:contextualSpacing w:val="0"/>
        <w:textAlignment w:val="baseline"/>
        <w:rPr>
          <w:rFonts w:asciiTheme="minorHAnsi" w:hAnsiTheme="minorHAnsi" w:cstheme="minorHAnsi"/>
          <w:iCs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Cs/>
          <w:color w:val="000000"/>
          <w:spacing w:val="20"/>
          <w:sz w:val="24"/>
          <w:szCs w:val="24"/>
        </w:rPr>
        <w:t>Zamawiający zastrzega sobie prawo do dochodzenia odszkodowania przewyższającego wysokość zastrzeżonych kar umownych na zasadach ogólnych.</w:t>
      </w:r>
    </w:p>
    <w:p w14:paraId="7202D1C2" w14:textId="771F88B5" w:rsidR="004576E1" w:rsidRPr="00410FF7" w:rsidRDefault="00D17124" w:rsidP="00410FF7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360" w:lineRule="auto"/>
        <w:contextualSpacing w:val="0"/>
        <w:textAlignment w:val="baseline"/>
        <w:rPr>
          <w:rFonts w:asciiTheme="minorHAnsi" w:hAnsiTheme="minorHAnsi" w:cstheme="minorHAnsi"/>
          <w:iCs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Cs/>
          <w:color w:val="000000"/>
          <w:spacing w:val="20"/>
          <w:sz w:val="24"/>
          <w:szCs w:val="24"/>
        </w:rPr>
        <w:t>Jeżeli Wykonawca nie realizuje przedmiotu umowy</w:t>
      </w:r>
      <w:r w:rsidR="001D1877">
        <w:rPr>
          <w:rFonts w:asciiTheme="minorHAnsi" w:hAnsiTheme="minorHAnsi" w:cstheme="minorHAnsi"/>
          <w:bCs/>
          <w:color w:val="000000"/>
          <w:spacing w:val="20"/>
          <w:sz w:val="24"/>
          <w:szCs w:val="24"/>
        </w:rPr>
        <w:t xml:space="preserve"> lub realizuje przedmiot umowy </w:t>
      </w:r>
      <w:r w:rsidRPr="00410FF7">
        <w:rPr>
          <w:rFonts w:asciiTheme="minorHAnsi" w:hAnsiTheme="minorHAnsi" w:cstheme="minorHAnsi"/>
          <w:bCs/>
          <w:color w:val="000000"/>
          <w:spacing w:val="20"/>
          <w:sz w:val="24"/>
          <w:szCs w:val="24"/>
        </w:rPr>
        <w:t xml:space="preserve">w sposób sprzeczny z umową, Zamawiający może wezwać Wykonawcę do zmiany sposobu wykonania umowy i wyznaczyć mu w tym celu odpowiedni termin. Po bezskutecznym upływie wyznaczonego terminu Zamawiający może rozwiązać umowę ze skutkiem natychmiastowym z konsekwencjami wymienionymi w ust. 1 lit. </w:t>
      </w:r>
      <w:r w:rsidR="00FF236E" w:rsidRPr="00410FF7">
        <w:rPr>
          <w:rFonts w:asciiTheme="minorHAnsi" w:hAnsiTheme="minorHAnsi" w:cstheme="minorHAnsi"/>
          <w:bCs/>
          <w:color w:val="000000"/>
          <w:spacing w:val="20"/>
          <w:sz w:val="24"/>
          <w:szCs w:val="24"/>
        </w:rPr>
        <w:t>d</w:t>
      </w:r>
      <w:r w:rsidRPr="00410FF7">
        <w:rPr>
          <w:rFonts w:asciiTheme="minorHAnsi" w:hAnsiTheme="minorHAnsi" w:cstheme="minorHAnsi"/>
          <w:bCs/>
          <w:color w:val="000000"/>
          <w:spacing w:val="20"/>
          <w:sz w:val="24"/>
          <w:szCs w:val="24"/>
        </w:rPr>
        <w:t xml:space="preserve">, </w:t>
      </w:r>
      <w:r w:rsidR="001D1877">
        <w:rPr>
          <w:rFonts w:asciiTheme="minorHAnsi" w:hAnsiTheme="minorHAnsi" w:cstheme="minorHAnsi"/>
          <w:bCs/>
          <w:color w:val="000000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bCs/>
          <w:color w:val="000000"/>
          <w:spacing w:val="20"/>
          <w:sz w:val="24"/>
          <w:szCs w:val="24"/>
        </w:rPr>
        <w:lastRenderedPageBreak/>
        <w:t>oraz ust. 5</w:t>
      </w:r>
      <w:bookmarkEnd w:id="2"/>
      <w:r w:rsidRPr="00410FF7">
        <w:rPr>
          <w:rFonts w:asciiTheme="minorHAnsi" w:hAnsiTheme="minorHAnsi" w:cstheme="minorHAnsi"/>
          <w:bCs/>
          <w:color w:val="000000"/>
          <w:spacing w:val="20"/>
          <w:sz w:val="24"/>
          <w:szCs w:val="24"/>
        </w:rPr>
        <w:t>.</w:t>
      </w:r>
      <w:bookmarkStart w:id="3" w:name="_Hlk94860962"/>
    </w:p>
    <w:p w14:paraId="279E5D24" w14:textId="356270FB" w:rsidR="004F7F6B" w:rsidRPr="00410FF7" w:rsidRDefault="004F7F6B" w:rsidP="00410FF7">
      <w:pPr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 xml:space="preserve">§ </w:t>
      </w:r>
      <w:r w:rsidR="00F46E17" w:rsidRPr="00410FF7">
        <w:rPr>
          <w:rFonts w:asciiTheme="minorHAnsi" w:hAnsiTheme="minorHAnsi" w:cstheme="minorHAnsi"/>
          <w:b/>
          <w:spacing w:val="20"/>
          <w:sz w:val="24"/>
          <w:szCs w:val="24"/>
        </w:rPr>
        <w:t>8</w:t>
      </w:r>
    </w:p>
    <w:bookmarkEnd w:id="3"/>
    <w:p w14:paraId="4254B5EF" w14:textId="0FCC76BA" w:rsidR="00B644BA" w:rsidRPr="001D1877" w:rsidRDefault="004F7F6B" w:rsidP="00410FF7">
      <w:pPr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>Zmiany umowy</w:t>
      </w:r>
    </w:p>
    <w:p w14:paraId="4C56C002" w14:textId="77777777" w:rsidR="004F7F6B" w:rsidRPr="00410FF7" w:rsidRDefault="004F7F6B" w:rsidP="00410FF7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Zamawiający w ramach art. 455 ust. 1 pkt. 1 ustawy Prawo zamówień publicznych przewiduje możliwość zmiany umowy na zasadach określonych w ust. 2 i 3 niniejszego paragrafu. </w:t>
      </w:r>
    </w:p>
    <w:p w14:paraId="3710F8D0" w14:textId="77777777" w:rsidR="004F7F6B" w:rsidRPr="00410FF7" w:rsidRDefault="004F7F6B" w:rsidP="00410FF7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>Zamawiający przewiduje następujące warunki wprowadzenia zmian umowy, o których mowa w ust. 1 powyżej:</w:t>
      </w:r>
    </w:p>
    <w:p w14:paraId="21260AE5" w14:textId="77777777" w:rsidR="004F7F6B" w:rsidRPr="00410FF7" w:rsidRDefault="004F7F6B" w:rsidP="00410FF7">
      <w:pPr>
        <w:pStyle w:val="Default"/>
        <w:numPr>
          <w:ilvl w:val="1"/>
          <w:numId w:val="6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>w razie dokonywania przez Zamawiającego inwestycji w majątek trwały, wzrostu jego wartości lub zbywania takiego majątku, a także rozliczania klauzuli automatycznego pokrycia</w:t>
      </w:r>
    </w:p>
    <w:p w14:paraId="4B7CCA08" w14:textId="31F3717F" w:rsidR="004F7F6B" w:rsidRPr="00410FF7" w:rsidRDefault="004F7F6B" w:rsidP="00410FF7">
      <w:pPr>
        <w:pStyle w:val="Default"/>
        <w:numPr>
          <w:ilvl w:val="1"/>
          <w:numId w:val="6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w razie konieczności zwiększenia aktualnych sum gwarancyjnych </w:t>
      </w:r>
      <w:r w:rsidR="001D1877">
        <w:rPr>
          <w:rFonts w:asciiTheme="minorHAnsi" w:hAnsiTheme="minorHAnsi" w:cstheme="minorHAnsi"/>
          <w:spacing w:val="20"/>
        </w:rPr>
        <w:br/>
      </w:r>
      <w:r w:rsidRPr="00410FF7">
        <w:rPr>
          <w:rFonts w:asciiTheme="minorHAnsi" w:hAnsiTheme="minorHAnsi" w:cstheme="minorHAnsi"/>
          <w:spacing w:val="20"/>
        </w:rPr>
        <w:t xml:space="preserve">lub uzupełnienia limitów; </w:t>
      </w:r>
    </w:p>
    <w:p w14:paraId="0D5F82C1" w14:textId="7208A6A3" w:rsidR="004F7F6B" w:rsidRPr="00410FF7" w:rsidRDefault="004F7F6B" w:rsidP="00410FF7">
      <w:pPr>
        <w:pStyle w:val="Default"/>
        <w:numPr>
          <w:ilvl w:val="1"/>
          <w:numId w:val="6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w przypadku zmian organizacyjnych (w tym przekształceń i likwidacji oraz powstania nowych jednostek) mogących wystąpić </w:t>
      </w:r>
      <w:r w:rsidR="001D1877">
        <w:rPr>
          <w:rFonts w:asciiTheme="minorHAnsi" w:hAnsiTheme="minorHAnsi" w:cstheme="minorHAnsi"/>
          <w:spacing w:val="20"/>
        </w:rPr>
        <w:br/>
      </w:r>
      <w:r w:rsidRPr="00410FF7">
        <w:rPr>
          <w:rFonts w:asciiTheme="minorHAnsi" w:hAnsiTheme="minorHAnsi" w:cstheme="minorHAnsi"/>
          <w:spacing w:val="20"/>
        </w:rPr>
        <w:t xml:space="preserve">u Zamawiającego w tym jego jednostek organizacyjnych i instytucji kultury, w tym zmianie zakresu wykonywanej działalności </w:t>
      </w:r>
      <w:r w:rsidR="001D1877">
        <w:rPr>
          <w:rFonts w:asciiTheme="minorHAnsi" w:hAnsiTheme="minorHAnsi" w:cstheme="minorHAnsi"/>
          <w:spacing w:val="20"/>
        </w:rPr>
        <w:br/>
      </w:r>
      <w:r w:rsidRPr="00410FF7">
        <w:rPr>
          <w:rFonts w:asciiTheme="minorHAnsi" w:hAnsiTheme="minorHAnsi" w:cstheme="minorHAnsi"/>
          <w:spacing w:val="20"/>
        </w:rPr>
        <w:t xml:space="preserve">w szczególności miejsca jej wykonywania; </w:t>
      </w:r>
    </w:p>
    <w:p w14:paraId="2427E488" w14:textId="77777777" w:rsidR="004F7F6B" w:rsidRPr="00410FF7" w:rsidRDefault="004F7F6B" w:rsidP="00410FF7">
      <w:pPr>
        <w:pStyle w:val="Default"/>
        <w:numPr>
          <w:ilvl w:val="1"/>
          <w:numId w:val="6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w przypadku korzystnych dla Zamawiającego zmian Ogólnych Warunków Ubezpieczenia; </w:t>
      </w:r>
    </w:p>
    <w:p w14:paraId="2976F4A6" w14:textId="77777777" w:rsidR="004F7F6B" w:rsidRPr="00410FF7" w:rsidRDefault="004F7F6B" w:rsidP="00410FF7">
      <w:pPr>
        <w:pStyle w:val="Default"/>
        <w:numPr>
          <w:ilvl w:val="1"/>
          <w:numId w:val="6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w przypadku zmian przepisów prawnych wpływających na zakres ubezpieczenia; </w:t>
      </w:r>
    </w:p>
    <w:p w14:paraId="53944378" w14:textId="50EDB20D" w:rsidR="004F7F6B" w:rsidRPr="00410FF7" w:rsidRDefault="004F7F6B" w:rsidP="00410FF7">
      <w:pPr>
        <w:pStyle w:val="Default"/>
        <w:numPr>
          <w:ilvl w:val="1"/>
          <w:numId w:val="6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w przypadku zmiany zakresu ubezpieczenia przewidzianych </w:t>
      </w:r>
      <w:r w:rsidR="001D1877">
        <w:rPr>
          <w:rFonts w:asciiTheme="minorHAnsi" w:hAnsiTheme="minorHAnsi" w:cstheme="minorHAnsi"/>
          <w:spacing w:val="20"/>
        </w:rPr>
        <w:br/>
      </w:r>
      <w:r w:rsidRPr="00410FF7">
        <w:rPr>
          <w:rFonts w:asciiTheme="minorHAnsi" w:hAnsiTheme="minorHAnsi" w:cstheme="minorHAnsi"/>
          <w:spacing w:val="20"/>
        </w:rPr>
        <w:t xml:space="preserve">w klauzulach zawartych w SWZ, bądź w opisie przedmiotu zamówienia określonych w SWZ; </w:t>
      </w:r>
    </w:p>
    <w:p w14:paraId="79ED3126" w14:textId="7303579A" w:rsidR="004F7F6B" w:rsidRPr="00410FF7" w:rsidRDefault="004F7F6B" w:rsidP="00410FF7">
      <w:pPr>
        <w:pStyle w:val="Default"/>
        <w:numPr>
          <w:ilvl w:val="1"/>
          <w:numId w:val="6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trike/>
          <w:color w:val="FF0000"/>
          <w:spacing w:val="20"/>
        </w:rPr>
        <w:t>w której</w:t>
      </w:r>
      <w:r w:rsidRPr="00410FF7">
        <w:rPr>
          <w:rFonts w:asciiTheme="minorHAnsi" w:hAnsiTheme="minorHAnsi" w:cstheme="minorHAnsi"/>
          <w:color w:val="FF0000"/>
          <w:spacing w:val="20"/>
        </w:rPr>
        <w:t xml:space="preserve"> </w:t>
      </w:r>
      <w:r w:rsidR="006B2175" w:rsidRPr="00410FF7">
        <w:rPr>
          <w:rFonts w:asciiTheme="minorHAnsi" w:hAnsiTheme="minorHAnsi" w:cstheme="minorHAnsi"/>
          <w:b/>
          <w:bCs/>
          <w:color w:val="00B050"/>
          <w:spacing w:val="20"/>
        </w:rPr>
        <w:t>w przypadku gdy</w:t>
      </w:r>
      <w:r w:rsidR="006B2175" w:rsidRPr="00410FF7">
        <w:rPr>
          <w:rFonts w:asciiTheme="minorHAnsi" w:hAnsiTheme="minorHAnsi" w:cstheme="minorHAnsi"/>
          <w:color w:val="00B050"/>
          <w:spacing w:val="20"/>
        </w:rPr>
        <w:t xml:space="preserve"> </w:t>
      </w:r>
      <w:r w:rsidRPr="00410FF7">
        <w:rPr>
          <w:rFonts w:asciiTheme="minorHAnsi" w:hAnsiTheme="minorHAnsi" w:cstheme="minorHAnsi"/>
          <w:spacing w:val="20"/>
        </w:rPr>
        <w:t xml:space="preserve">Wykonawcę, któremu Zamawiający udzielił zamówienia, ma zastąpić nowy Wykonawca, o ile nowy Wykonawca spełnia warunki udziału w postępowaniu, nie zachodzą wobec niego podstawy wykluczenia oraz nie pociąga to za sobą innych istotnych zmian umowy, niż przewidziane przez Zamawiającego w SWZ. </w:t>
      </w:r>
    </w:p>
    <w:p w14:paraId="1B8387DA" w14:textId="77777777" w:rsidR="004F7F6B" w:rsidRPr="00E74FCC" w:rsidRDefault="004F7F6B" w:rsidP="00410FF7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pacing w:val="20"/>
        </w:rPr>
      </w:pPr>
      <w:r w:rsidRPr="00E74FCC">
        <w:rPr>
          <w:rFonts w:asciiTheme="minorHAnsi" w:hAnsiTheme="minorHAnsi" w:cstheme="minorHAnsi"/>
          <w:color w:val="auto"/>
          <w:spacing w:val="20"/>
        </w:rPr>
        <w:lastRenderedPageBreak/>
        <w:t xml:space="preserve">Zamawiający przewiduje następujący rodzaj i zakres zmian, o których mowa w ust. 1 powyżej, polegający na: </w:t>
      </w:r>
    </w:p>
    <w:p w14:paraId="1FFF7237" w14:textId="02ED051A" w:rsidR="004F7F6B" w:rsidRPr="00410FF7" w:rsidRDefault="004F7F6B" w:rsidP="00410FF7">
      <w:pPr>
        <w:pStyle w:val="Default"/>
        <w:numPr>
          <w:ilvl w:val="1"/>
          <w:numId w:val="6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zmianie wielkości sum ubezpieczenia w związku z: nabywaniem/zbywaniem/ likwidacją środków trwałych, modernizacją/ulepszeniem środków trwałych, oddaniem do użytku nowych inwestycji, umowami cywilno-prawnymi nakładającymi </w:t>
      </w:r>
      <w:r w:rsidR="00E74FCC">
        <w:rPr>
          <w:rFonts w:asciiTheme="minorHAnsi" w:hAnsiTheme="minorHAnsi" w:cstheme="minorHAnsi"/>
          <w:spacing w:val="20"/>
        </w:rPr>
        <w:br/>
      </w:r>
      <w:r w:rsidRPr="00410FF7">
        <w:rPr>
          <w:rFonts w:asciiTheme="minorHAnsi" w:hAnsiTheme="minorHAnsi" w:cstheme="minorHAnsi"/>
          <w:spacing w:val="20"/>
        </w:rPr>
        <w:t xml:space="preserve">na Zamawiającego obowiązek ubezpieczenia wraz z weryfikacją składek za ubezpieczenie będące ich konsekwencją; </w:t>
      </w:r>
    </w:p>
    <w:p w14:paraId="25CD6E6A" w14:textId="70F6BEBE" w:rsidR="004F7F6B" w:rsidRPr="00410FF7" w:rsidRDefault="004F7F6B" w:rsidP="00410FF7">
      <w:pPr>
        <w:pStyle w:val="Default"/>
        <w:numPr>
          <w:ilvl w:val="1"/>
          <w:numId w:val="6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zmianie wysokości sum ubezpieczenia/sum gwarancyjnych </w:t>
      </w:r>
      <w:r w:rsidR="00E74FCC">
        <w:rPr>
          <w:rFonts w:asciiTheme="minorHAnsi" w:hAnsiTheme="minorHAnsi" w:cstheme="minorHAnsi"/>
          <w:spacing w:val="20"/>
        </w:rPr>
        <w:br/>
      </w:r>
      <w:r w:rsidRPr="00410FF7">
        <w:rPr>
          <w:rFonts w:asciiTheme="minorHAnsi" w:hAnsiTheme="minorHAnsi" w:cstheme="minorHAnsi"/>
          <w:spacing w:val="20"/>
        </w:rPr>
        <w:t xml:space="preserve">wraz z weryfikacją stawek i składek ubezpieczenia będące </w:t>
      </w:r>
      <w:r w:rsidR="00E74FCC">
        <w:rPr>
          <w:rFonts w:asciiTheme="minorHAnsi" w:hAnsiTheme="minorHAnsi" w:cstheme="minorHAnsi"/>
          <w:spacing w:val="20"/>
        </w:rPr>
        <w:br/>
      </w:r>
      <w:r w:rsidRPr="00410FF7">
        <w:rPr>
          <w:rFonts w:asciiTheme="minorHAnsi" w:hAnsiTheme="minorHAnsi" w:cstheme="minorHAnsi"/>
          <w:spacing w:val="20"/>
        </w:rPr>
        <w:t xml:space="preserve">ich konsekwencją; </w:t>
      </w:r>
    </w:p>
    <w:p w14:paraId="5511A875" w14:textId="3A85FAC9" w:rsidR="004F7F6B" w:rsidRPr="00410FF7" w:rsidRDefault="004F7F6B" w:rsidP="00410FF7">
      <w:pPr>
        <w:pStyle w:val="Default"/>
        <w:numPr>
          <w:ilvl w:val="1"/>
          <w:numId w:val="6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zmianie zakresu ubezpieczenia w związku z: zmianą zakresu wykonywanej działalności, ujawnieniem się i/lub powstaniem </w:t>
      </w:r>
      <w:r w:rsidR="00E74FCC">
        <w:rPr>
          <w:rFonts w:asciiTheme="minorHAnsi" w:hAnsiTheme="minorHAnsi" w:cstheme="minorHAnsi"/>
          <w:spacing w:val="20"/>
        </w:rPr>
        <w:br/>
      </w:r>
      <w:r w:rsidRPr="00410FF7">
        <w:rPr>
          <w:rFonts w:asciiTheme="minorHAnsi" w:hAnsiTheme="minorHAnsi" w:cstheme="minorHAnsi"/>
          <w:spacing w:val="20"/>
        </w:rPr>
        <w:t xml:space="preserve">nowego ryzyka ubezpieczeniowego nie przewidzianego w SWZ </w:t>
      </w:r>
      <w:r w:rsidR="00E74FCC">
        <w:rPr>
          <w:rFonts w:asciiTheme="minorHAnsi" w:hAnsiTheme="minorHAnsi" w:cstheme="minorHAnsi"/>
          <w:spacing w:val="20"/>
        </w:rPr>
        <w:br/>
      </w:r>
      <w:r w:rsidRPr="00410FF7">
        <w:rPr>
          <w:rFonts w:asciiTheme="minorHAnsi" w:hAnsiTheme="minorHAnsi" w:cstheme="minorHAnsi"/>
          <w:spacing w:val="20"/>
        </w:rPr>
        <w:t xml:space="preserve">lub wynikającego z konieczności dostosowania do wymogów instytucji finansujących; </w:t>
      </w:r>
    </w:p>
    <w:p w14:paraId="21786314" w14:textId="3F03B895" w:rsidR="004F7F6B" w:rsidRPr="00410FF7" w:rsidRDefault="004F7F6B" w:rsidP="00410FF7">
      <w:pPr>
        <w:pStyle w:val="Default"/>
        <w:numPr>
          <w:ilvl w:val="1"/>
          <w:numId w:val="6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zmianie wysokości składki ubezpieczeniowej na skutek rozszerzenia lub ograniczenia zakresu ubezpieczenia na wniosek Zamawiającego </w:t>
      </w:r>
      <w:r w:rsidR="00E74FCC">
        <w:rPr>
          <w:rFonts w:asciiTheme="minorHAnsi" w:hAnsiTheme="minorHAnsi" w:cstheme="minorHAnsi"/>
          <w:spacing w:val="20"/>
        </w:rPr>
        <w:br/>
      </w:r>
      <w:r w:rsidRPr="00410FF7">
        <w:rPr>
          <w:rFonts w:asciiTheme="minorHAnsi" w:hAnsiTheme="minorHAnsi" w:cstheme="minorHAnsi"/>
          <w:spacing w:val="20"/>
        </w:rPr>
        <w:t xml:space="preserve">i za zgodą Wykonawcy w przypadku ujawnienia się i/lub powstania ryzyka ubezpieczeniowego nieprzewidzianego w opisie przedmiotu zamówienia lub wynikającego z konieczności dostosowania </w:t>
      </w:r>
      <w:r w:rsidR="00E74FCC">
        <w:rPr>
          <w:rFonts w:asciiTheme="minorHAnsi" w:hAnsiTheme="minorHAnsi" w:cstheme="minorHAnsi"/>
          <w:spacing w:val="20"/>
        </w:rPr>
        <w:br/>
      </w:r>
      <w:r w:rsidRPr="00410FF7">
        <w:rPr>
          <w:rFonts w:asciiTheme="minorHAnsi" w:hAnsiTheme="minorHAnsi" w:cstheme="minorHAnsi"/>
          <w:spacing w:val="20"/>
        </w:rPr>
        <w:t xml:space="preserve">do wymogów instytucji finansujących; </w:t>
      </w:r>
    </w:p>
    <w:p w14:paraId="227DB030" w14:textId="0CCD0D8A" w:rsidR="004F7F6B" w:rsidRPr="00410FF7" w:rsidRDefault="004F7F6B" w:rsidP="00410FF7">
      <w:pPr>
        <w:pStyle w:val="Default"/>
        <w:numPr>
          <w:ilvl w:val="1"/>
          <w:numId w:val="6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zmianach przewidzianych w klauzulach zawartych w SWZ, bądź </w:t>
      </w:r>
      <w:r w:rsidR="00E74FCC">
        <w:rPr>
          <w:rFonts w:asciiTheme="minorHAnsi" w:hAnsiTheme="minorHAnsi" w:cstheme="minorHAnsi"/>
          <w:spacing w:val="20"/>
        </w:rPr>
        <w:br/>
      </w:r>
      <w:r w:rsidRPr="00410FF7">
        <w:rPr>
          <w:rFonts w:asciiTheme="minorHAnsi" w:hAnsiTheme="minorHAnsi" w:cstheme="minorHAnsi"/>
          <w:spacing w:val="20"/>
        </w:rPr>
        <w:t xml:space="preserve">w opisie przedmiotu zamówienia określonego w SWZ; </w:t>
      </w:r>
    </w:p>
    <w:p w14:paraId="4ADCE493" w14:textId="199AD8CA" w:rsidR="004F7F6B" w:rsidRPr="00410FF7" w:rsidRDefault="004F7F6B" w:rsidP="00410FF7">
      <w:pPr>
        <w:pStyle w:val="Default"/>
        <w:numPr>
          <w:ilvl w:val="1"/>
          <w:numId w:val="6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wydłużeniu (maksymalnie o </w:t>
      </w:r>
      <w:r w:rsidR="008F1E38" w:rsidRPr="00410FF7">
        <w:rPr>
          <w:rFonts w:asciiTheme="minorHAnsi" w:hAnsiTheme="minorHAnsi" w:cstheme="minorHAnsi"/>
          <w:spacing w:val="20"/>
        </w:rPr>
        <w:t>1 miesiąc</w:t>
      </w:r>
      <w:r w:rsidRPr="00410FF7">
        <w:rPr>
          <w:rFonts w:asciiTheme="minorHAnsi" w:hAnsiTheme="minorHAnsi" w:cstheme="minorHAnsi"/>
          <w:spacing w:val="20"/>
        </w:rPr>
        <w:t xml:space="preserve">)/skróceniu okresu ochrony ubezpieczeniowej oraz wyrównaniu terminów ubezpieczenia; </w:t>
      </w:r>
    </w:p>
    <w:p w14:paraId="1739ABA7" w14:textId="77777777" w:rsidR="004F7F6B" w:rsidRPr="00410FF7" w:rsidRDefault="004F7F6B" w:rsidP="00410FF7">
      <w:pPr>
        <w:pStyle w:val="Default"/>
        <w:numPr>
          <w:ilvl w:val="1"/>
          <w:numId w:val="6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zmianie terminów płatności składki; </w:t>
      </w:r>
    </w:p>
    <w:p w14:paraId="1A7AEDC0" w14:textId="77777777" w:rsidR="004F7F6B" w:rsidRPr="00410FF7" w:rsidRDefault="004F7F6B" w:rsidP="00410FF7">
      <w:pPr>
        <w:pStyle w:val="Default"/>
        <w:numPr>
          <w:ilvl w:val="1"/>
          <w:numId w:val="6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włączenie nowej jednostki organizacyjnej Zamawiającego, </w:t>
      </w:r>
    </w:p>
    <w:p w14:paraId="78FFAE8C" w14:textId="77777777" w:rsidR="004F7F6B" w:rsidRPr="00410FF7" w:rsidRDefault="004F7F6B" w:rsidP="00410FF7">
      <w:pPr>
        <w:pStyle w:val="Default"/>
        <w:numPr>
          <w:ilvl w:val="1"/>
          <w:numId w:val="6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zmiany zakresu i/lub przedmiotu działalności Zamawiającego, Ubezpieczonych; </w:t>
      </w:r>
    </w:p>
    <w:p w14:paraId="03D81BDC" w14:textId="77777777" w:rsidR="004F7F6B" w:rsidRPr="00410FF7" w:rsidRDefault="004F7F6B" w:rsidP="00410FF7">
      <w:pPr>
        <w:pStyle w:val="Default"/>
        <w:numPr>
          <w:ilvl w:val="1"/>
          <w:numId w:val="6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lastRenderedPageBreak/>
        <w:t xml:space="preserve">aktualizacji danych Wykonawcy, w szczególności zmiany: nazwy, adresu siedziby; </w:t>
      </w:r>
    </w:p>
    <w:p w14:paraId="14B18916" w14:textId="77777777" w:rsidR="004F7F6B" w:rsidRPr="00410FF7" w:rsidRDefault="004F7F6B" w:rsidP="00410FF7">
      <w:pPr>
        <w:pStyle w:val="Default"/>
        <w:numPr>
          <w:ilvl w:val="1"/>
          <w:numId w:val="6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zmianie wysokości składki ubezpieczeniowej na skutek okoliczności przewidzianych niniejszą umową; </w:t>
      </w:r>
    </w:p>
    <w:p w14:paraId="79E4D360" w14:textId="77777777" w:rsidR="004F7F6B" w:rsidRPr="00410FF7" w:rsidRDefault="004F7F6B" w:rsidP="00410FF7">
      <w:pPr>
        <w:pStyle w:val="Default"/>
        <w:numPr>
          <w:ilvl w:val="1"/>
          <w:numId w:val="6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w przypadku konieczności interpretacji/wykładni znaczenia i/lub zakresu pojęć zastosowanych w umowie, gdy budzą uzasadnione wątpliwości; </w:t>
      </w:r>
    </w:p>
    <w:p w14:paraId="5A8E0787" w14:textId="77777777" w:rsidR="004F7F6B" w:rsidRPr="00410FF7" w:rsidRDefault="004F7F6B" w:rsidP="00410FF7">
      <w:pPr>
        <w:pStyle w:val="Default"/>
        <w:numPr>
          <w:ilvl w:val="1"/>
          <w:numId w:val="6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zmianie postanowień umowy w celu dostosowania do zmian w prawie powszechnie obowiązującym, które mają wpływ na realizację umowy; </w:t>
      </w:r>
    </w:p>
    <w:p w14:paraId="15C3B76A" w14:textId="318D1FB4" w:rsidR="004F7F6B" w:rsidRPr="00410FF7" w:rsidRDefault="004F7F6B" w:rsidP="00410FF7">
      <w:pPr>
        <w:pStyle w:val="Default"/>
        <w:numPr>
          <w:ilvl w:val="1"/>
          <w:numId w:val="6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zmianie umowy dotyczącej poprawienia błędów i oczywistych omyłek słownych, literowych i liczbowych, zmiany układu graficznego umowy lub numeracji jednostek redakcyjnych, niepowodujące zmiany celu </w:t>
      </w:r>
      <w:r w:rsidR="00E74FCC">
        <w:rPr>
          <w:rFonts w:asciiTheme="minorHAnsi" w:hAnsiTheme="minorHAnsi" w:cstheme="minorHAnsi"/>
          <w:spacing w:val="20"/>
        </w:rPr>
        <w:br/>
      </w:r>
      <w:r w:rsidRPr="00410FF7">
        <w:rPr>
          <w:rFonts w:asciiTheme="minorHAnsi" w:hAnsiTheme="minorHAnsi" w:cstheme="minorHAnsi"/>
          <w:spacing w:val="20"/>
        </w:rPr>
        <w:t>i istotnych postanowień umowy.</w:t>
      </w:r>
    </w:p>
    <w:p w14:paraId="284D4099" w14:textId="77777777" w:rsidR="0054673E" w:rsidRPr="00410FF7" w:rsidRDefault="006A25E9" w:rsidP="00410FF7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Niedopuszczalne są zmiany umowy, które modyfikowałyby ogólny charakter umowy. </w:t>
      </w:r>
    </w:p>
    <w:p w14:paraId="3D7B020C" w14:textId="77777777" w:rsidR="0054673E" w:rsidRPr="00410FF7" w:rsidRDefault="006A25E9" w:rsidP="00410FF7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Pozostałe zmiany umowy są możliwe tylko w okolicznościach określonych w art. 455 ustawy Prawo zamówień publicznych. </w:t>
      </w:r>
    </w:p>
    <w:p w14:paraId="2CB53D42" w14:textId="0E061B8E" w:rsidR="0054673E" w:rsidRPr="00410FF7" w:rsidRDefault="006A25E9" w:rsidP="00410FF7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Wszelkie zmiany umowy</w:t>
      </w:r>
      <w:r w:rsidR="00614135"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, z wyjątkiem skorzystania z prawa opcji, 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wymagają zgody obu stron (Wykonawcy i Zamawiającego) wyrażonej </w:t>
      </w:r>
      <w:r w:rsidR="00E74FCC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w formie pisemnego aneksu pod rygorem nieważności. </w:t>
      </w:r>
    </w:p>
    <w:p w14:paraId="4579CAFD" w14:textId="28053B72" w:rsidR="007C26EA" w:rsidRPr="00410FF7" w:rsidRDefault="006A25E9" w:rsidP="00410FF7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W przypadku sprzeczności Ogólnych Warunków Ubezpieczenia z treścią Specyfikacji Warunków Zamówienia, decyduje treść Specyfikacji Warunków Zamówienia oraz oferta Wykonawcy.</w:t>
      </w:r>
    </w:p>
    <w:p w14:paraId="58E5EE12" w14:textId="6D403F77" w:rsidR="004F7F6B" w:rsidRPr="00410FF7" w:rsidRDefault="002A5096" w:rsidP="00410FF7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>Wszelkie z</w:t>
      </w:r>
      <w:r w:rsidR="004F7F6B" w:rsidRPr="00410FF7">
        <w:rPr>
          <w:rFonts w:asciiTheme="minorHAnsi" w:hAnsiTheme="minorHAnsi" w:cstheme="minorHAnsi"/>
          <w:spacing w:val="20"/>
        </w:rPr>
        <w:t>miany umowy</w:t>
      </w:r>
      <w:r w:rsidR="00ED5F9A" w:rsidRPr="00410FF7">
        <w:rPr>
          <w:rFonts w:asciiTheme="minorHAnsi" w:hAnsiTheme="minorHAnsi" w:cstheme="minorHAnsi"/>
          <w:spacing w:val="20"/>
        </w:rPr>
        <w:t xml:space="preserve"> </w:t>
      </w:r>
      <w:r w:rsidR="004F7F6B" w:rsidRPr="00410FF7">
        <w:rPr>
          <w:rFonts w:asciiTheme="minorHAnsi" w:hAnsiTheme="minorHAnsi" w:cstheme="minorHAnsi"/>
          <w:spacing w:val="20"/>
        </w:rPr>
        <w:t>muszą być dokonywane z zachowaniem przepisu art. 458 ustawy Prawo zamówień publicznych, stanowiącego, że zmiana umowy podlega unieważnieniu, jeżeli dokonana została z naruszeniem art. 454 i 455 ustawy Prawo zamówień publicznych. W takim przypadku stosuje się postanowienie umowne w brzmieniu obowiązującym przed zmianą</w:t>
      </w:r>
      <w:r w:rsidR="0072372D" w:rsidRPr="00410FF7">
        <w:rPr>
          <w:rFonts w:asciiTheme="minorHAnsi" w:hAnsiTheme="minorHAnsi" w:cstheme="minorHAnsi"/>
          <w:spacing w:val="20"/>
        </w:rPr>
        <w:t>.</w:t>
      </w:r>
    </w:p>
    <w:p w14:paraId="143DE6B3" w14:textId="77777777" w:rsidR="0081618D" w:rsidRDefault="0081618D" w:rsidP="00410FF7">
      <w:pPr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</w:p>
    <w:p w14:paraId="1B5BBDED" w14:textId="77777777" w:rsidR="00E74FCC" w:rsidRPr="00410FF7" w:rsidRDefault="00E74FCC" w:rsidP="00410FF7">
      <w:pPr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</w:p>
    <w:p w14:paraId="5577D8D9" w14:textId="71623A36" w:rsidR="00DA0507" w:rsidRPr="00410FF7" w:rsidRDefault="00DA0507" w:rsidP="00410FF7">
      <w:pPr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lastRenderedPageBreak/>
        <w:t>§</w:t>
      </w:r>
      <w:r w:rsidR="004F7F6B" w:rsidRPr="00410FF7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="00F46E17" w:rsidRPr="00410FF7">
        <w:rPr>
          <w:rFonts w:asciiTheme="minorHAnsi" w:hAnsiTheme="minorHAnsi" w:cstheme="minorHAnsi"/>
          <w:b/>
          <w:spacing w:val="20"/>
          <w:sz w:val="24"/>
          <w:szCs w:val="24"/>
        </w:rPr>
        <w:t>9</w:t>
      </w:r>
    </w:p>
    <w:p w14:paraId="5577D8DB" w14:textId="2991EE70" w:rsidR="00DA0507" w:rsidRPr="00E74FCC" w:rsidRDefault="00DA0507" w:rsidP="00410FF7">
      <w:pPr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bookmarkStart w:id="4" w:name="_Hlk94861020"/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>Odstąpienie, wypowiedzenie, rozwiązanie umowy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ab/>
      </w:r>
    </w:p>
    <w:p w14:paraId="27CB29D1" w14:textId="77777777" w:rsidR="00D31C7E" w:rsidRPr="00410FF7" w:rsidRDefault="00D31C7E" w:rsidP="00410FF7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color w:val="000000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color w:val="000000"/>
          <w:spacing w:val="20"/>
          <w:sz w:val="24"/>
          <w:szCs w:val="24"/>
        </w:rPr>
        <w:t>Oprócz przypadków wymienionych w Kodeksie cywilnym, Zamawiającemu przysługuje prawo odstąpienia od umowy w sytuacji:</w:t>
      </w:r>
    </w:p>
    <w:p w14:paraId="381004ED" w14:textId="77777777" w:rsidR="00D31C7E" w:rsidRPr="00410FF7" w:rsidRDefault="00D31C7E" w:rsidP="00410FF7">
      <w:pPr>
        <w:widowControl w:val="0"/>
        <w:numPr>
          <w:ilvl w:val="0"/>
          <w:numId w:val="19"/>
        </w:numPr>
        <w:spacing w:line="360" w:lineRule="auto"/>
        <w:ind w:hanging="294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color w:val="000000"/>
          <w:spacing w:val="20"/>
          <w:sz w:val="24"/>
          <w:szCs w:val="24"/>
        </w:rPr>
        <w:t>określonej w art. 456 ust. 1 ustawy – Prawo zamówień publicznych;</w:t>
      </w:r>
    </w:p>
    <w:p w14:paraId="5999D54F" w14:textId="77777777" w:rsidR="00D31C7E" w:rsidRPr="00410FF7" w:rsidRDefault="00D31C7E" w:rsidP="00410FF7">
      <w:pPr>
        <w:widowControl w:val="0"/>
        <w:numPr>
          <w:ilvl w:val="0"/>
          <w:numId w:val="19"/>
        </w:numPr>
        <w:spacing w:line="360" w:lineRule="auto"/>
        <w:ind w:hanging="294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color w:val="000000"/>
          <w:spacing w:val="20"/>
          <w:sz w:val="24"/>
          <w:szCs w:val="24"/>
        </w:rPr>
        <w:t>ogłoszenia upadłości lub likwidacji działalności Wykonawcy.</w:t>
      </w:r>
    </w:p>
    <w:p w14:paraId="7D991009" w14:textId="7D4F6615" w:rsidR="00D31C7E" w:rsidRPr="00410FF7" w:rsidRDefault="00D31C7E" w:rsidP="00410FF7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color w:val="000000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W przypadku odstąpienia Zamawiającego od umowy z przyczyn wskazanych w ust. 1 Wykonawcy nie przysługują w stosunku </w:t>
      </w:r>
      <w:r w:rsidR="00CB38E9">
        <w:rPr>
          <w:rFonts w:asciiTheme="minorHAnsi" w:hAnsiTheme="minorHAnsi" w:cstheme="minorHAnsi"/>
          <w:color w:val="000000"/>
          <w:spacing w:val="20"/>
          <w:sz w:val="24"/>
          <w:szCs w:val="24"/>
        </w:rPr>
        <w:br/>
      </w:r>
      <w:bookmarkStart w:id="5" w:name="_GoBack"/>
      <w:bookmarkEnd w:id="5"/>
      <w:r w:rsidRPr="00410FF7">
        <w:rPr>
          <w:rFonts w:asciiTheme="minorHAnsi" w:hAnsiTheme="minorHAnsi" w:cstheme="minorHAnsi"/>
          <w:color w:val="000000"/>
          <w:spacing w:val="20"/>
          <w:sz w:val="24"/>
          <w:szCs w:val="24"/>
        </w:rPr>
        <w:t>do Zamawiającego żadne roszczenia.</w:t>
      </w:r>
    </w:p>
    <w:p w14:paraId="74092F63" w14:textId="5E750126" w:rsidR="00D31C7E" w:rsidRPr="00410FF7" w:rsidRDefault="00D31C7E" w:rsidP="00410FF7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color w:val="000000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Odstąpienie od umowy przez Zamawiającego z przyczyn wskazanych </w:t>
      </w:r>
      <w:r w:rsidR="00E74FCC">
        <w:rPr>
          <w:rFonts w:asciiTheme="minorHAnsi" w:hAnsiTheme="minorHAnsi" w:cstheme="minorHAnsi"/>
          <w:color w:val="000000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w ust. 1 lit. a) - b) może nastąpić w terminie 30 dni od powzięcia 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wiadomości o zaistnieniu okoliczności stanowiącej podstawę rozwiązania umowy.</w:t>
      </w:r>
    </w:p>
    <w:p w14:paraId="1F6BEE90" w14:textId="49B9ED10" w:rsidR="00D31C7E" w:rsidRPr="00410FF7" w:rsidRDefault="00D31C7E" w:rsidP="00410FF7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Zamawiającemu przysługuje uprawnienie do rozwiązania umowy </w:t>
      </w:r>
      <w:r w:rsidR="00E74FCC">
        <w:rPr>
          <w:rFonts w:asciiTheme="minorHAnsi" w:hAnsiTheme="minorHAnsi" w:cstheme="minorHAnsi"/>
          <w:spacing w:val="20"/>
        </w:rPr>
        <w:br/>
      </w:r>
      <w:r w:rsidRPr="00410FF7">
        <w:rPr>
          <w:rFonts w:asciiTheme="minorHAnsi" w:hAnsiTheme="minorHAnsi" w:cstheme="minorHAnsi"/>
          <w:spacing w:val="20"/>
        </w:rPr>
        <w:t>bez zachowania okresu wypowiedzenia, w przypadku, gdy</w:t>
      </w:r>
    </w:p>
    <w:p w14:paraId="0AABDF0F" w14:textId="77777777" w:rsidR="00D31C7E" w:rsidRPr="00410FF7" w:rsidRDefault="00D31C7E" w:rsidP="00410FF7">
      <w:pPr>
        <w:pStyle w:val="Default"/>
        <w:numPr>
          <w:ilvl w:val="1"/>
          <w:numId w:val="5"/>
        </w:numPr>
        <w:spacing w:line="360" w:lineRule="auto"/>
        <w:ind w:left="709" w:hanging="283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zostanie złożony wniosek o likwidację Wykonawcy, </w:t>
      </w:r>
    </w:p>
    <w:p w14:paraId="7E9906A1" w14:textId="7CC86BFB" w:rsidR="00D31C7E" w:rsidRPr="00410FF7" w:rsidRDefault="00D31C7E" w:rsidP="00410FF7">
      <w:pPr>
        <w:pStyle w:val="Default"/>
        <w:numPr>
          <w:ilvl w:val="1"/>
          <w:numId w:val="5"/>
        </w:numPr>
        <w:spacing w:line="360" w:lineRule="auto"/>
        <w:ind w:left="709" w:hanging="283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Wykonawca nie rozpoczął realizacji zamówienia bez uzasadnionych przyczyn oraz nie kontynuuje ich pomimo wezwania Zamawiającego </w:t>
      </w:r>
      <w:r w:rsidR="00E74FCC">
        <w:rPr>
          <w:rFonts w:asciiTheme="minorHAnsi" w:hAnsiTheme="minorHAnsi" w:cstheme="minorHAnsi"/>
          <w:spacing w:val="20"/>
        </w:rPr>
        <w:br/>
      </w:r>
      <w:r w:rsidRPr="00410FF7">
        <w:rPr>
          <w:rFonts w:asciiTheme="minorHAnsi" w:hAnsiTheme="minorHAnsi" w:cstheme="minorHAnsi"/>
          <w:spacing w:val="20"/>
        </w:rPr>
        <w:t xml:space="preserve">na piśmie, </w:t>
      </w:r>
    </w:p>
    <w:p w14:paraId="4FA059EE" w14:textId="2FE36EFA" w:rsidR="00D31C7E" w:rsidRPr="00410FF7" w:rsidRDefault="00D31C7E" w:rsidP="00410FF7">
      <w:pPr>
        <w:pStyle w:val="Default"/>
        <w:numPr>
          <w:ilvl w:val="1"/>
          <w:numId w:val="5"/>
        </w:numPr>
        <w:spacing w:line="360" w:lineRule="auto"/>
        <w:ind w:left="709" w:hanging="283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Wykonawca </w:t>
      </w:r>
      <w:r w:rsidRPr="00410FF7">
        <w:rPr>
          <w:rFonts w:asciiTheme="minorHAnsi" w:hAnsiTheme="minorHAnsi" w:cstheme="minorHAnsi"/>
          <w:strike/>
          <w:color w:val="FF0000"/>
          <w:spacing w:val="20"/>
        </w:rPr>
        <w:t xml:space="preserve">nie wywiązał się ze swoich zobowiązań, wynikających </w:t>
      </w:r>
      <w:r w:rsidR="00E74FCC">
        <w:rPr>
          <w:rFonts w:asciiTheme="minorHAnsi" w:hAnsiTheme="minorHAnsi" w:cstheme="minorHAnsi"/>
          <w:strike/>
          <w:color w:val="FF0000"/>
          <w:spacing w:val="20"/>
        </w:rPr>
        <w:br/>
      </w:r>
      <w:r w:rsidR="005E6142" w:rsidRPr="00410FF7">
        <w:rPr>
          <w:rFonts w:asciiTheme="minorHAnsi" w:hAnsiTheme="minorHAnsi" w:cstheme="minorHAnsi"/>
          <w:b/>
          <w:bCs/>
          <w:color w:val="00B050"/>
          <w:spacing w:val="20"/>
        </w:rPr>
        <w:t xml:space="preserve">w rażący sposób naruszył zobowiązania, </w:t>
      </w:r>
      <w:r w:rsidR="005E6142" w:rsidRPr="00410FF7">
        <w:rPr>
          <w:rFonts w:asciiTheme="minorHAnsi" w:hAnsiTheme="minorHAnsi" w:cstheme="minorHAnsi"/>
          <w:color w:val="auto"/>
          <w:spacing w:val="20"/>
        </w:rPr>
        <w:t xml:space="preserve">wynikające </w:t>
      </w:r>
      <w:r w:rsidRPr="00410FF7">
        <w:rPr>
          <w:rFonts w:asciiTheme="minorHAnsi" w:hAnsiTheme="minorHAnsi" w:cstheme="minorHAnsi"/>
          <w:spacing w:val="20"/>
        </w:rPr>
        <w:t xml:space="preserve">z niniejszej umowy. </w:t>
      </w:r>
    </w:p>
    <w:p w14:paraId="55A6DAA6" w14:textId="77777777" w:rsidR="00D31C7E" w:rsidRPr="00410FF7" w:rsidRDefault="00D31C7E" w:rsidP="00410FF7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Odstąpienie lub rozwiązanie umowy powinno nastąpić w formie pisemnej pod rygorem nieważności takiego oświadczenia i powinno zawierać uzasadnienie. </w:t>
      </w:r>
    </w:p>
    <w:p w14:paraId="7D1EEE50" w14:textId="77777777" w:rsidR="00D31C7E" w:rsidRPr="00410FF7" w:rsidRDefault="00D31C7E" w:rsidP="00410FF7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Zamawiającemu przysługuje zwrot składki za niewykorzystany okres ochrony ubezpieczeniowej. </w:t>
      </w:r>
    </w:p>
    <w:p w14:paraId="5577D8E3" w14:textId="5A08ED3D" w:rsidR="00DA0507" w:rsidRPr="00410FF7" w:rsidRDefault="00E74FCC" w:rsidP="00410FF7">
      <w:pPr>
        <w:spacing w:line="360" w:lineRule="auto"/>
        <w:ind w:left="360"/>
        <w:rPr>
          <w:rFonts w:asciiTheme="minorHAnsi" w:hAnsiTheme="minorHAnsi" w:cstheme="minorHAnsi"/>
          <w:b/>
          <w:spacing w:val="20"/>
          <w:sz w:val="24"/>
          <w:szCs w:val="24"/>
        </w:rPr>
      </w:pPr>
      <w:r>
        <w:rPr>
          <w:rFonts w:asciiTheme="minorHAnsi" w:hAnsiTheme="minorHAnsi" w:cstheme="minorHAnsi"/>
          <w:b/>
          <w:spacing w:val="20"/>
          <w:sz w:val="24"/>
          <w:szCs w:val="24"/>
        </w:rPr>
        <w:br/>
      </w:r>
      <w:r>
        <w:rPr>
          <w:rFonts w:asciiTheme="minorHAnsi" w:hAnsiTheme="minorHAnsi" w:cstheme="minorHAnsi"/>
          <w:b/>
          <w:spacing w:val="20"/>
          <w:sz w:val="24"/>
          <w:szCs w:val="24"/>
        </w:rPr>
        <w:br/>
      </w:r>
      <w:r>
        <w:rPr>
          <w:rFonts w:asciiTheme="minorHAnsi" w:hAnsiTheme="minorHAnsi" w:cstheme="minorHAnsi"/>
          <w:b/>
          <w:spacing w:val="20"/>
          <w:sz w:val="24"/>
          <w:szCs w:val="24"/>
        </w:rPr>
        <w:br/>
      </w:r>
    </w:p>
    <w:p w14:paraId="34DA4EA9" w14:textId="649B8A2D" w:rsidR="00283E3C" w:rsidRPr="00410FF7" w:rsidRDefault="00283E3C" w:rsidP="00410FF7">
      <w:pPr>
        <w:tabs>
          <w:tab w:val="center" w:pos="4716"/>
          <w:tab w:val="left" w:pos="5535"/>
        </w:tabs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lastRenderedPageBreak/>
        <w:t xml:space="preserve">§ </w:t>
      </w:r>
      <w:r w:rsidR="00586542" w:rsidRPr="00410FF7">
        <w:rPr>
          <w:rFonts w:asciiTheme="minorHAnsi" w:hAnsiTheme="minorHAnsi" w:cstheme="minorHAnsi"/>
          <w:b/>
          <w:spacing w:val="20"/>
          <w:sz w:val="24"/>
          <w:szCs w:val="24"/>
        </w:rPr>
        <w:t>1</w:t>
      </w:r>
      <w:r w:rsidR="00F46E17" w:rsidRPr="00410FF7">
        <w:rPr>
          <w:rFonts w:asciiTheme="minorHAnsi" w:hAnsiTheme="minorHAnsi" w:cstheme="minorHAnsi"/>
          <w:b/>
          <w:spacing w:val="20"/>
          <w:sz w:val="24"/>
          <w:szCs w:val="24"/>
        </w:rPr>
        <w:t>0</w:t>
      </w:r>
    </w:p>
    <w:p w14:paraId="428984BA" w14:textId="23821979" w:rsidR="00B644BA" w:rsidRPr="00410FF7" w:rsidRDefault="00283E3C" w:rsidP="00410FF7">
      <w:pPr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>Poufność informacji</w:t>
      </w:r>
    </w:p>
    <w:p w14:paraId="307E2168" w14:textId="22074245" w:rsidR="00BD3463" w:rsidRPr="00410FF7" w:rsidRDefault="00B059D1" w:rsidP="00410FF7">
      <w:pPr>
        <w:pStyle w:val="Akapitzlist"/>
        <w:numPr>
          <w:ilvl w:val="2"/>
          <w:numId w:val="5"/>
        </w:numPr>
        <w:tabs>
          <w:tab w:val="left" w:pos="2340"/>
          <w:tab w:val="center" w:pos="4716"/>
          <w:tab w:val="left" w:pos="5535"/>
        </w:tabs>
        <w:spacing w:line="360" w:lineRule="auto"/>
        <w:ind w:left="426" w:hanging="426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Wykonawca oświadcza, że materiały dostarczone przez Zamawiającego oraz wszelkie informacje, dane i dotyczące działalności Zamawiającego </w:t>
      </w:r>
      <w:r w:rsidR="00E74FCC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i nabyte przez Wykonawcę w trakcie realizacji umowy, które nie zostały uzgodnione jako przeznaczone do rozpowszechnienia, będą traktowane przez Wykonawcę poufnie, tzn. Wykonawca zobowiązuje się w trakcie trwania umowy, jak również po jej ustaniu, do zachowania tajemnicy </w:t>
      </w:r>
      <w:r w:rsidR="00E74FCC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w odniesieniu do wszelkich informacji uzyskanych w trakcie trwania współpracy na temat Zamawiającego oraz podmiotów z nim powiązanych. </w:t>
      </w:r>
    </w:p>
    <w:p w14:paraId="67599412" w14:textId="2F85D8E0" w:rsidR="00BD3463" w:rsidRPr="00410FF7" w:rsidRDefault="00B059D1" w:rsidP="00410FF7">
      <w:pPr>
        <w:pStyle w:val="Akapitzlist"/>
        <w:numPr>
          <w:ilvl w:val="2"/>
          <w:numId w:val="5"/>
        </w:numPr>
        <w:tabs>
          <w:tab w:val="left" w:pos="2340"/>
          <w:tab w:val="center" w:pos="4716"/>
          <w:tab w:val="left" w:pos="5535"/>
        </w:tabs>
        <w:spacing w:line="360" w:lineRule="auto"/>
        <w:ind w:left="426" w:hanging="426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Ujawnienie powyższych informacji przez Wykonawcę osobom trzecim </w:t>
      </w:r>
      <w:r w:rsidR="00E74FCC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jest możliwe tylko i wyłącznie po wyrażeniu pisemnej zgody przez Zamawiającego. </w:t>
      </w:r>
    </w:p>
    <w:p w14:paraId="62453B8A" w14:textId="1E1CE1D3" w:rsidR="003677AF" w:rsidRPr="00E74FCC" w:rsidRDefault="00B059D1" w:rsidP="00410FF7">
      <w:pPr>
        <w:pStyle w:val="Akapitzlist"/>
        <w:numPr>
          <w:ilvl w:val="2"/>
          <w:numId w:val="5"/>
        </w:numPr>
        <w:tabs>
          <w:tab w:val="left" w:pos="2340"/>
          <w:tab w:val="center" w:pos="4716"/>
          <w:tab w:val="left" w:pos="5535"/>
        </w:tabs>
        <w:spacing w:line="360" w:lineRule="auto"/>
        <w:ind w:left="426" w:hanging="426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Wykonawca ponosi pełną odpowiedzialność za zachowanie poufności informacji (zdefiniowanych w tym paragrafie) przez swoich pracowników</w:t>
      </w:r>
      <w:r w:rsidR="00E74FCC">
        <w:rPr>
          <w:rFonts w:asciiTheme="minorHAnsi" w:hAnsiTheme="minorHAnsi" w:cstheme="minorHAnsi"/>
          <w:spacing w:val="20"/>
          <w:sz w:val="24"/>
          <w:szCs w:val="24"/>
        </w:rPr>
        <w:br/>
      </w:r>
    </w:p>
    <w:p w14:paraId="41A07ACB" w14:textId="449398EF" w:rsidR="00B644BA" w:rsidRPr="00410FF7" w:rsidRDefault="0003296D" w:rsidP="00410FF7">
      <w:pPr>
        <w:tabs>
          <w:tab w:val="center" w:pos="4716"/>
          <w:tab w:val="left" w:pos="5535"/>
        </w:tabs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 xml:space="preserve">§ </w:t>
      </w:r>
      <w:r w:rsidR="00A75B88" w:rsidRPr="00410FF7">
        <w:rPr>
          <w:rFonts w:asciiTheme="minorHAnsi" w:hAnsiTheme="minorHAnsi" w:cstheme="minorHAnsi"/>
          <w:b/>
          <w:spacing w:val="20"/>
          <w:sz w:val="24"/>
          <w:szCs w:val="24"/>
        </w:rPr>
        <w:t>1</w:t>
      </w:r>
      <w:r w:rsidR="00F46E17" w:rsidRPr="00410FF7">
        <w:rPr>
          <w:rFonts w:asciiTheme="minorHAnsi" w:hAnsiTheme="minorHAnsi" w:cstheme="minorHAnsi"/>
          <w:b/>
          <w:spacing w:val="20"/>
          <w:sz w:val="24"/>
          <w:szCs w:val="24"/>
        </w:rPr>
        <w:t>1</w:t>
      </w:r>
    </w:p>
    <w:p w14:paraId="30B5AACA" w14:textId="5510114D" w:rsidR="00B644BA" w:rsidRPr="00410FF7" w:rsidRDefault="00DD3029" w:rsidP="00410FF7">
      <w:pPr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>Ochrona danych osobowych</w:t>
      </w:r>
    </w:p>
    <w:p w14:paraId="2E3AD7DD" w14:textId="647492E8" w:rsidR="00BA3373" w:rsidRPr="00410FF7" w:rsidRDefault="00BA3373" w:rsidP="00410FF7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Zamawiający i Wykonawca oświadczają, że wypełnili i będą wypełniać obowiązek informacyjny, przewidziany w art. 13 lub art. 14 Rozporządzenia Parlamentu Europejskiego i Rady (UE) 2016/679 z dnia 27 kwietnia 2016 r. w sprawie ochrony osób fizycznych w związku </w:t>
      </w:r>
      <w:r w:rsidR="00E74FCC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z przetwarzaniem danych osobowych i w sprawie swobodnego przepływu takich danych oraz uchylenia dyrektywy 95/46/WE (RODO). Obowiązek zostanie spełniony wobec osób fizycznych, od których dane osobowe bezpośrednio lub pośrednio zostały uzyskane w celu realizacji zamówienia publicznego w niniejszym postępowaniu.</w:t>
      </w:r>
    </w:p>
    <w:p w14:paraId="3B9CBDC4" w14:textId="77777777" w:rsidR="003677AF" w:rsidRDefault="003677AF" w:rsidP="00410FF7">
      <w:pPr>
        <w:pStyle w:val="Akapitzlist"/>
        <w:spacing w:line="360" w:lineRule="auto"/>
        <w:ind w:left="426"/>
        <w:rPr>
          <w:rFonts w:asciiTheme="minorHAnsi" w:hAnsiTheme="minorHAnsi" w:cstheme="minorHAnsi"/>
          <w:spacing w:val="20"/>
          <w:sz w:val="24"/>
          <w:szCs w:val="24"/>
        </w:rPr>
      </w:pPr>
    </w:p>
    <w:p w14:paraId="6734C99C" w14:textId="77777777" w:rsidR="00E74FCC" w:rsidRDefault="00E74FCC" w:rsidP="00410FF7">
      <w:pPr>
        <w:pStyle w:val="Akapitzlist"/>
        <w:spacing w:line="360" w:lineRule="auto"/>
        <w:ind w:left="426"/>
        <w:rPr>
          <w:rFonts w:asciiTheme="minorHAnsi" w:hAnsiTheme="minorHAnsi" w:cstheme="minorHAnsi"/>
          <w:spacing w:val="20"/>
          <w:sz w:val="24"/>
          <w:szCs w:val="24"/>
        </w:rPr>
      </w:pPr>
    </w:p>
    <w:p w14:paraId="6F27651F" w14:textId="77777777" w:rsidR="00E74FCC" w:rsidRDefault="00E74FCC" w:rsidP="00410FF7">
      <w:pPr>
        <w:pStyle w:val="Akapitzlist"/>
        <w:spacing w:line="360" w:lineRule="auto"/>
        <w:ind w:left="426"/>
        <w:rPr>
          <w:rFonts w:asciiTheme="minorHAnsi" w:hAnsiTheme="minorHAnsi" w:cstheme="minorHAnsi"/>
          <w:spacing w:val="20"/>
          <w:sz w:val="24"/>
          <w:szCs w:val="24"/>
        </w:rPr>
      </w:pPr>
    </w:p>
    <w:p w14:paraId="555F5557" w14:textId="77777777" w:rsidR="00E74FCC" w:rsidRPr="00410FF7" w:rsidRDefault="00E74FCC" w:rsidP="00410FF7">
      <w:pPr>
        <w:pStyle w:val="Akapitzlist"/>
        <w:spacing w:line="360" w:lineRule="auto"/>
        <w:ind w:left="426"/>
        <w:rPr>
          <w:rFonts w:asciiTheme="minorHAnsi" w:hAnsiTheme="minorHAnsi" w:cstheme="minorHAnsi"/>
          <w:spacing w:val="20"/>
          <w:sz w:val="24"/>
          <w:szCs w:val="24"/>
        </w:rPr>
      </w:pPr>
    </w:p>
    <w:p w14:paraId="5BBF56FF" w14:textId="1036BF25" w:rsidR="003677AF" w:rsidRPr="00410FF7" w:rsidRDefault="003677AF" w:rsidP="00E74FCC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Theme="minorHAnsi" w:eastAsia="Calibri" w:hAnsiTheme="minorHAnsi" w:cstheme="minorHAnsi"/>
          <w:b/>
          <w:spacing w:val="20"/>
          <w:sz w:val="24"/>
          <w:szCs w:val="24"/>
          <w:lang w:eastAsia="en-US"/>
        </w:rPr>
      </w:pPr>
      <w:r w:rsidRPr="00410FF7">
        <w:rPr>
          <w:rFonts w:asciiTheme="minorHAnsi" w:eastAsia="Calibri" w:hAnsiTheme="minorHAnsi" w:cstheme="minorHAnsi"/>
          <w:b/>
          <w:spacing w:val="20"/>
          <w:sz w:val="24"/>
          <w:szCs w:val="24"/>
          <w:lang w:eastAsia="en-US"/>
        </w:rPr>
        <w:lastRenderedPageBreak/>
        <w:t>Klauzula informacyjna dotycząca ochrony danych osobowych.</w:t>
      </w:r>
    </w:p>
    <w:p w14:paraId="56794FF9" w14:textId="7DE72850" w:rsidR="003677AF" w:rsidRPr="00410FF7" w:rsidRDefault="003677AF" w:rsidP="00E74FCC">
      <w:pPr>
        <w:spacing w:after="200"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  <w:r w:rsidRPr="00410FF7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Na podstawie art. 14 Rozporządzenia Parlamentu Europejskiego i Rady (UE) 2016/679 z 27 kwietnia 2016 r. </w:t>
      </w:r>
      <w:r w:rsidRPr="00410FF7">
        <w:rPr>
          <w:rFonts w:asciiTheme="minorHAnsi" w:eastAsia="Calibri" w:hAnsiTheme="minorHAnsi" w:cstheme="minorHAnsi"/>
          <w:i/>
          <w:spacing w:val="20"/>
          <w:sz w:val="24"/>
          <w:szCs w:val="24"/>
          <w:lang w:eastAsia="en-US"/>
        </w:rPr>
        <w:t xml:space="preserve">w sprawie ochrony osób fizycznych w związku z przetwarzaniem danych osobowych i w sprawie swobodnego przepływu takich danych oraz uchylenia dyrektywy 95/46/WE </w:t>
      </w:r>
      <w:r w:rsidRPr="00410FF7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(ogólne rozporządzenie </w:t>
      </w:r>
      <w:r w:rsidR="00E74FC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br/>
      </w:r>
      <w:r w:rsidRPr="00410FF7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o ochronie danych osobowych - Dz. Urz. UE. L. z 2016 r. Nr 119, str. 1; dalej: RODO), w związku ze stanowiskiem Urzędu Ochrony Danych Osobowych (dalej: UODO) opublikowanym 30 czerwca 2020 r.: </w:t>
      </w:r>
      <w:hyperlink r:id="rId11" w:history="1">
        <w:r w:rsidRPr="00410FF7">
          <w:rPr>
            <w:rFonts w:asciiTheme="minorHAnsi" w:eastAsia="Calibri" w:hAnsiTheme="minorHAnsi" w:cstheme="minorHAnsi"/>
            <w:spacing w:val="20"/>
            <w:sz w:val="24"/>
            <w:szCs w:val="24"/>
            <w:u w:val="single"/>
            <w:lang w:eastAsia="en-US"/>
          </w:rPr>
          <w:t>https://uodo.gov.pl/pl/225/1577</w:t>
        </w:r>
      </w:hyperlink>
      <w:r w:rsidRPr="00410FF7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(zgodnie z którym dane członków zarządu reprezentujących osobę prawną, dane pełnomocników osób prawnych,</w:t>
      </w:r>
      <w:r w:rsidR="00F26E42" w:rsidRPr="00410FF7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</w:t>
      </w:r>
      <w:r w:rsidR="00E74FC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br/>
      </w:r>
      <w:r w:rsidRPr="00410FF7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a także dane pracowników, którzy są osobami kontaktowymi osoby prawnej, są danymi osobowymi podlegającymi ochronie RODO i w związku z tym Administrator danych jest zobligowany do wypełnienia w stosunku do takich osób obowiązku informacyjnego) informujemy:</w:t>
      </w:r>
    </w:p>
    <w:p w14:paraId="06FDED69" w14:textId="28027994" w:rsidR="003677AF" w:rsidRPr="00410FF7" w:rsidRDefault="003677AF" w:rsidP="00410FF7">
      <w:pPr>
        <w:spacing w:after="200"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  <w:r w:rsidRPr="00410FF7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1). Administratorem danych osobowych osób reprezentujących Państwa podmiot oraz osób wskazanych przez Państwa jako osoby do kontaktu jest</w:t>
      </w:r>
      <w:r w:rsidR="00F26E42" w:rsidRPr="00410FF7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</w:t>
      </w:r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>Gmina Sandomierz,</w:t>
      </w:r>
      <w:r w:rsidR="00F26E42"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 xml:space="preserve"> </w:t>
      </w:r>
      <w:r w:rsidRPr="00410FF7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w</w:t>
      </w:r>
      <w:r w:rsidR="00F26E42" w:rsidRPr="00410FF7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</w:t>
      </w:r>
      <w:r w:rsidRPr="00410FF7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imieniu której</w:t>
      </w:r>
      <w:r w:rsidR="00F26E42" w:rsidRPr="00410FF7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</w:t>
      </w:r>
      <w:r w:rsidRPr="00410FF7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działa Burmistrz Miasta Sandomierza</w:t>
      </w:r>
      <w:r w:rsidR="00F26E42" w:rsidRPr="00410FF7">
        <w:rPr>
          <w:rFonts w:asciiTheme="minorHAnsi" w:eastAsia="Calibri" w:hAnsiTheme="minorHAnsi" w:cstheme="minorHAnsi"/>
          <w:b/>
          <w:bCs/>
          <w:spacing w:val="20"/>
          <w:sz w:val="24"/>
          <w:szCs w:val="24"/>
          <w:lang w:eastAsia="en-US"/>
        </w:rPr>
        <w:t xml:space="preserve"> </w:t>
      </w:r>
      <w:r w:rsidR="00E74FCC">
        <w:rPr>
          <w:rFonts w:asciiTheme="minorHAnsi" w:eastAsia="Calibri" w:hAnsiTheme="minorHAnsi" w:cstheme="minorHAnsi"/>
          <w:b/>
          <w:bCs/>
          <w:spacing w:val="20"/>
          <w:sz w:val="24"/>
          <w:szCs w:val="24"/>
          <w:lang w:eastAsia="en-US"/>
        </w:rPr>
        <w:br/>
      </w:r>
      <w:r w:rsidRPr="00410FF7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z</w:t>
      </w:r>
      <w:r w:rsidR="00F26E42" w:rsidRPr="00410FF7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</w:t>
      </w:r>
      <w:r w:rsidRPr="00410FF7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siedzibą:</w:t>
      </w:r>
      <w:r w:rsidR="00F26E42" w:rsidRPr="00410FF7">
        <w:rPr>
          <w:rFonts w:asciiTheme="minorHAnsi" w:eastAsia="Calibri" w:hAnsiTheme="minorHAnsi" w:cstheme="minorHAnsi"/>
          <w:b/>
          <w:bCs/>
          <w:spacing w:val="20"/>
          <w:sz w:val="24"/>
          <w:szCs w:val="24"/>
          <w:lang w:eastAsia="en-US"/>
        </w:rPr>
        <w:t xml:space="preserve"> </w:t>
      </w:r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>27-600 Sandomierz, Plac Poniatowskiego 3.</w:t>
      </w:r>
    </w:p>
    <w:p w14:paraId="5689827A" w14:textId="01FEE7A1" w:rsidR="003677AF" w:rsidRPr="00410FF7" w:rsidRDefault="003677AF" w:rsidP="00410FF7">
      <w:pPr>
        <w:spacing w:after="200" w:line="360" w:lineRule="auto"/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</w:pPr>
      <w:r w:rsidRPr="00410FF7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2)</w:t>
      </w:r>
      <w:r w:rsidRPr="00410FF7">
        <w:rPr>
          <w:rFonts w:asciiTheme="minorHAnsi" w:eastAsia="Calibri" w:hAnsiTheme="minorHAnsi" w:cstheme="minorHAnsi"/>
          <w:b/>
          <w:spacing w:val="20"/>
          <w:sz w:val="24"/>
          <w:szCs w:val="24"/>
          <w:lang w:eastAsia="en-US"/>
        </w:rPr>
        <w:t>.</w:t>
      </w:r>
      <w:r w:rsidRPr="00410FF7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Administrator danych wyznaczył Inspektora Ochrony Danych, z którym można się kontaktować we wszystkich sprawach dotyczących przetwarzania danych osobowych oraz korzystania z przysługujących praw związanych z przetwarzaniem danych. Z Inspektorem Ochrony Danych można się skontaktować poprzez:</w:t>
      </w:r>
      <w:r w:rsidRPr="00410FF7">
        <w:rPr>
          <w:rFonts w:asciiTheme="minorHAnsi" w:eastAsia="Calibri" w:hAnsiTheme="minorHAnsi" w:cstheme="minorHAnsi"/>
          <w:b/>
          <w:bCs/>
          <w:spacing w:val="20"/>
          <w:sz w:val="24"/>
          <w:szCs w:val="24"/>
          <w:lang w:eastAsia="en-US"/>
        </w:rPr>
        <w:t xml:space="preserve"> </w:t>
      </w:r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 xml:space="preserve">e-mail – </w:t>
      </w:r>
      <w:hyperlink r:id="rId12" w:history="1">
        <w:r w:rsidRPr="00410FF7">
          <w:rPr>
            <w:rFonts w:asciiTheme="minorHAnsi" w:eastAsia="Calibri" w:hAnsiTheme="minorHAnsi" w:cstheme="minorHAnsi"/>
            <w:bCs/>
            <w:spacing w:val="20"/>
            <w:sz w:val="24"/>
            <w:szCs w:val="24"/>
            <w:u w:val="single"/>
            <w:lang w:eastAsia="en-US"/>
          </w:rPr>
          <w:t>magdalena.zukowska@um.sandomierz.pl</w:t>
        </w:r>
      </w:hyperlink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 xml:space="preserve"> lub pisemnie na adres Administratora danych: Plac Poniatowskiego 3, </w:t>
      </w:r>
      <w:r w:rsidR="00E74FCC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br/>
      </w:r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>27-600 Sandomierz.</w:t>
      </w:r>
    </w:p>
    <w:p w14:paraId="745F5809" w14:textId="601EAC6B" w:rsidR="003677AF" w:rsidRPr="00410FF7" w:rsidRDefault="003677AF" w:rsidP="00410FF7">
      <w:pPr>
        <w:spacing w:line="360" w:lineRule="auto"/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</w:pPr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>3)</w:t>
      </w:r>
      <w:r w:rsidRPr="00410FF7">
        <w:rPr>
          <w:rFonts w:asciiTheme="minorHAnsi" w:eastAsia="Calibri" w:hAnsiTheme="minorHAnsi" w:cstheme="minorHAnsi"/>
          <w:b/>
          <w:bCs/>
          <w:spacing w:val="20"/>
          <w:sz w:val="24"/>
          <w:szCs w:val="24"/>
          <w:lang w:eastAsia="en-US"/>
        </w:rPr>
        <w:t>.</w:t>
      </w:r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 xml:space="preserve"> Dane osobowe:</w:t>
      </w:r>
    </w:p>
    <w:p w14:paraId="08C149AF" w14:textId="2B08BC31" w:rsidR="003677AF" w:rsidRPr="00410FF7" w:rsidRDefault="003677AF" w:rsidP="00410FF7">
      <w:pPr>
        <w:spacing w:after="200" w:line="360" w:lineRule="auto"/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</w:pPr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 xml:space="preserve">a) osób reprezentujących Państwa podmiot będą przetwarzane na podstawie obowiązku prawnego, o którym mowa w art. 6 ust. 1 lit. c RODO, wynikającego z przepisów prawa określających umocowanie </w:t>
      </w:r>
      <w:r w:rsidR="00E74FCC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br/>
      </w:r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 xml:space="preserve">do reprezentowania – w zakresie ważności umów i właściwej reprezentacji </w:t>
      </w:r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lastRenderedPageBreak/>
        <w:t>stron. Podanie tych danych jest warunkiem zawarcia umowy lub ważności podejmowanych czynności;</w:t>
      </w:r>
    </w:p>
    <w:p w14:paraId="7A346E27" w14:textId="0589CF39" w:rsidR="003677AF" w:rsidRPr="00410FF7" w:rsidRDefault="003677AF" w:rsidP="00410FF7">
      <w:pPr>
        <w:spacing w:after="200" w:line="360" w:lineRule="auto"/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</w:pPr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 xml:space="preserve">b) osób wskazanych przez Państwa podmiot, jako osoby </w:t>
      </w:r>
      <w:r w:rsidR="00E74FCC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br/>
      </w:r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 xml:space="preserve">do kontaktu/realizacji umowy (imię i nazwisko, służbowe dane kontaktowe, miejsce pracy) będą przetwarzane w prawnie uzasadnionym interesie, </w:t>
      </w:r>
      <w:r w:rsidR="00E74FCC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br/>
      </w:r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 xml:space="preserve">o którym mowa w art. 6 ust. 1 lit. f RODO, w celu należytej realizacji niniejszej umowy/przebiegu postępowania z art. 6 ust. 1 lit. b RODO. </w:t>
      </w:r>
      <w:r w:rsidR="00E74FCC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br/>
      </w:r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 xml:space="preserve">Dane zostały podane przez Państwa podmiot w ramach zawieranej umowy/postępowania z art. 6 ust. 1 lit. b RODO.  </w:t>
      </w:r>
    </w:p>
    <w:p w14:paraId="4872B51F" w14:textId="12DF7349" w:rsidR="003677AF" w:rsidRPr="00410FF7" w:rsidRDefault="003677AF" w:rsidP="00410FF7">
      <w:pPr>
        <w:spacing w:after="200" w:line="360" w:lineRule="auto"/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</w:pPr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 xml:space="preserve">4). Państwa dane osobowe będą przechowywane do czasu zakończenia realizacji umowy lub też do czasu ewentualnego jej rozwiązania. Po tym okresie dane osobowe będą przechowywane nie dłużej niż to wynika </w:t>
      </w:r>
      <w:r w:rsidR="00E74FCC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br/>
      </w:r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 xml:space="preserve">w przepisów ustawy z dnia 14 lipca 1983 r. o narodowym zasobie archiwalnym i archiwach (tekst jedn. Dz. U. z 2020 r. poz. 164 z </w:t>
      </w:r>
      <w:proofErr w:type="spellStart"/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>późn</w:t>
      </w:r>
      <w:proofErr w:type="spellEnd"/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 xml:space="preserve">. zm.). </w:t>
      </w:r>
    </w:p>
    <w:p w14:paraId="739B2FEA" w14:textId="4C356CA6" w:rsidR="003677AF" w:rsidRPr="00410FF7" w:rsidRDefault="003677AF" w:rsidP="00410FF7">
      <w:pPr>
        <w:spacing w:after="200" w:line="360" w:lineRule="auto"/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</w:pPr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 xml:space="preserve">5). W celu i w zakresie niezbędnym do zrealizowania niniejszej umowy odbiorcą Państwa danych osobowych będą wyłącznie podmioty upoważnionym na podstawie i w granicach przepisów prawa. Odbiorcami danych osobowych mogą być w szczególności: pracownicy posiadający upoważnienie do przetwarzania danych lub organy uprawnione do żądania dostępu do danych osobowych, firmy współpracujące z Administratorem danych w zakresie usług IT, kancelarie prawne zewnętrzne świadczące </w:t>
      </w:r>
      <w:r w:rsidR="00346910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br/>
      </w:r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 xml:space="preserve">usługi prawne na rzecz Administratora danych, podmioty świadczące </w:t>
      </w:r>
      <w:r w:rsidR="00346910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br/>
      </w:r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 xml:space="preserve">dla Administratora danych usługi audytorskie, firmy kurierskie </w:t>
      </w:r>
      <w:r w:rsidR="00346910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br/>
      </w:r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 xml:space="preserve">lub transportowe oraz podmioty ubezpieczające wierzytelności </w:t>
      </w:r>
      <w:r w:rsidR="00346910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br/>
      </w:r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 xml:space="preserve">pieniężne współpracujące z Administratorem danych. </w:t>
      </w:r>
    </w:p>
    <w:p w14:paraId="238A130E" w14:textId="4B47D933" w:rsidR="003677AF" w:rsidRPr="00410FF7" w:rsidRDefault="003677AF" w:rsidP="00410FF7">
      <w:pPr>
        <w:spacing w:after="200" w:line="360" w:lineRule="auto"/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</w:pPr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>6). Dane osobowe Administrator danych pozyskał od podmiotu, który wskazał Panią/Pana jako osobę upoważnioną do reprezentowania/osobę do kontaktu.</w:t>
      </w:r>
    </w:p>
    <w:p w14:paraId="0309BB0F" w14:textId="6AE008D2" w:rsidR="003677AF" w:rsidRPr="00410FF7" w:rsidRDefault="003677AF" w:rsidP="00410FF7">
      <w:pPr>
        <w:spacing w:after="200" w:line="360" w:lineRule="auto"/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</w:pPr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>7)</w:t>
      </w:r>
      <w:r w:rsidRPr="00410FF7">
        <w:rPr>
          <w:rFonts w:asciiTheme="minorHAnsi" w:eastAsia="Calibri" w:hAnsiTheme="minorHAnsi" w:cstheme="minorHAnsi"/>
          <w:b/>
          <w:bCs/>
          <w:spacing w:val="20"/>
          <w:sz w:val="24"/>
          <w:szCs w:val="24"/>
          <w:lang w:eastAsia="en-US"/>
        </w:rPr>
        <w:t>.</w:t>
      </w:r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 xml:space="preserve"> W związku z przetwarzaniem danych osobowych, w granicach </w:t>
      </w:r>
      <w:r w:rsidR="00346910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br/>
      </w:r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 xml:space="preserve">i na zasadach opisanych w przepisach prawa, przysługuje Państwu prawo </w:t>
      </w:r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lastRenderedPageBreak/>
        <w:t xml:space="preserve">żądania: dostępu do danych osobowych oraz otrzymania ich kopii; sprostowania (poprawienia) danych osobowych; ograniczenia przetwarzania danych osobowych lub ich usunięcia; wniesienia skargi do Prezesa Urzędu Ochrony Danych Osobowych w sytuacji, gdy uznają Państwo, </w:t>
      </w:r>
      <w:r w:rsidR="00346910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br/>
      </w:r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 xml:space="preserve">że przetwarzanie danych osobowych narusza przepisy RODO. Osobom wskazanym przez Państwa podmiot jako osoby do kontaktu, przysługuje również prawo wniesienia sprzeciwu wobec przetwarzania danych osobowych, wynikające ze szczególnej sytuacji. </w:t>
      </w:r>
    </w:p>
    <w:p w14:paraId="3DF53601" w14:textId="08D69AB9" w:rsidR="003677AF" w:rsidRPr="00410FF7" w:rsidRDefault="003677AF" w:rsidP="00410FF7">
      <w:pPr>
        <w:spacing w:after="200" w:line="360" w:lineRule="auto"/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</w:pPr>
      <w:r w:rsidRPr="00410FF7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>8). Państwa podmiot jest zobowiązany do przekazania powyższych informacji wszystkim osobom fizycznym wymienionym w pkt. 3.</w:t>
      </w:r>
    </w:p>
    <w:p w14:paraId="0325A8B2" w14:textId="2FBF4884" w:rsidR="003677AF" w:rsidRPr="00346910" w:rsidRDefault="003677AF" w:rsidP="00346910">
      <w:pPr>
        <w:spacing w:after="200" w:line="360" w:lineRule="auto"/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</w:pPr>
      <w:r w:rsidRPr="00346910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 xml:space="preserve">Niniejszym potwierdzam otrzymanie informacji o przetwarzaniu danych osobowych osób upoważnionych do reprezentacji/kontaktu, zebranych </w:t>
      </w:r>
      <w:r w:rsidR="00346910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br/>
      </w:r>
      <w:r w:rsidRPr="00346910">
        <w:rPr>
          <w:rFonts w:asciiTheme="minorHAnsi" w:eastAsia="Calibri" w:hAnsiTheme="minorHAnsi" w:cstheme="minorHAnsi"/>
          <w:bCs/>
          <w:spacing w:val="20"/>
          <w:sz w:val="24"/>
          <w:szCs w:val="24"/>
          <w:lang w:eastAsia="en-US"/>
        </w:rPr>
        <w:t>w inny sposób niż od osoby, której dane dotyczą (art. 14 RODO). Jednocześnie oświadczam, że wypełnię obowiązek informacyjny, o którym mowa w pkt. 8, względem osób fizycznych wymienionych w pkt. 3.</w:t>
      </w:r>
    </w:p>
    <w:p w14:paraId="009F95C2" w14:textId="2001BD9A" w:rsidR="00046F17" w:rsidRPr="00410FF7" w:rsidRDefault="00046F17" w:rsidP="00410FF7">
      <w:pPr>
        <w:tabs>
          <w:tab w:val="center" w:pos="4716"/>
          <w:tab w:val="left" w:pos="5535"/>
        </w:tabs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>§ 12</w:t>
      </w:r>
    </w:p>
    <w:p w14:paraId="54BAA2B3" w14:textId="584DBCE7" w:rsidR="00B644BA" w:rsidRPr="00410FF7" w:rsidRDefault="00046F17" w:rsidP="00410FF7">
      <w:pPr>
        <w:spacing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b/>
          <w:spacing w:val="20"/>
          <w:sz w:val="24"/>
          <w:szCs w:val="24"/>
        </w:rPr>
        <w:t>Postanowienia końcowe</w:t>
      </w:r>
    </w:p>
    <w:p w14:paraId="2755FFE4" w14:textId="77777777" w:rsidR="00046F17" w:rsidRPr="00410FF7" w:rsidRDefault="00046F17" w:rsidP="00410FF7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Integralną częścią niniejszej umowy jest: </w:t>
      </w:r>
    </w:p>
    <w:p w14:paraId="29469A11" w14:textId="429AA6A7" w:rsidR="00046F17" w:rsidRPr="00410FF7" w:rsidRDefault="00046F17" w:rsidP="00410FF7">
      <w:pPr>
        <w:widowControl w:val="0"/>
        <w:numPr>
          <w:ilvl w:val="0"/>
          <w:numId w:val="13"/>
        </w:numPr>
        <w:spacing w:line="360" w:lineRule="auto"/>
        <w:ind w:left="709" w:hanging="283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ogólne/szczególne warunki ubezpieczenia aktualne na dzień składania ofert i załączone do oferty – na trwałym nośniku elektronicznym</w:t>
      </w:r>
      <w:r w:rsidR="00D80C11" w:rsidRPr="00410FF7">
        <w:rPr>
          <w:rFonts w:asciiTheme="minorHAnsi" w:hAnsiTheme="minorHAnsi" w:cstheme="minorHAnsi"/>
          <w:spacing w:val="20"/>
          <w:sz w:val="24"/>
          <w:szCs w:val="24"/>
        </w:rPr>
        <w:t xml:space="preserve"> płyta CD</w:t>
      </w:r>
      <w:r w:rsidRPr="00410FF7">
        <w:rPr>
          <w:rFonts w:asciiTheme="minorHAnsi" w:hAnsiTheme="minorHAnsi" w:cstheme="minorHAnsi"/>
          <w:spacing w:val="20"/>
          <w:sz w:val="24"/>
          <w:szCs w:val="24"/>
        </w:rPr>
        <w:t>;</w:t>
      </w:r>
    </w:p>
    <w:p w14:paraId="14913643" w14:textId="77777777" w:rsidR="00046F17" w:rsidRPr="00410FF7" w:rsidRDefault="00046F17" w:rsidP="00410FF7">
      <w:pPr>
        <w:widowControl w:val="0"/>
        <w:numPr>
          <w:ilvl w:val="0"/>
          <w:numId w:val="13"/>
        </w:numPr>
        <w:spacing w:line="360" w:lineRule="auto"/>
        <w:ind w:left="709" w:hanging="283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oferta złożona przez Wykonawcę z dnia ...................... - na trwałym nośniku elektronicznym płyta CD;</w:t>
      </w:r>
    </w:p>
    <w:p w14:paraId="21DB6D63" w14:textId="078055DE" w:rsidR="00046F17" w:rsidRPr="00410FF7" w:rsidRDefault="00046F17" w:rsidP="00410FF7">
      <w:pPr>
        <w:widowControl w:val="0"/>
        <w:numPr>
          <w:ilvl w:val="0"/>
          <w:numId w:val="13"/>
        </w:numPr>
        <w:spacing w:line="360" w:lineRule="auto"/>
        <w:ind w:left="709" w:hanging="283"/>
        <w:rPr>
          <w:rFonts w:asciiTheme="minorHAnsi" w:hAnsiTheme="minorHAnsi" w:cstheme="minorHAnsi"/>
          <w:spacing w:val="20"/>
          <w:sz w:val="24"/>
          <w:szCs w:val="24"/>
        </w:rPr>
      </w:pPr>
      <w:r w:rsidRPr="00410FF7">
        <w:rPr>
          <w:rFonts w:asciiTheme="minorHAnsi" w:hAnsiTheme="minorHAnsi" w:cstheme="minorHAnsi"/>
          <w:spacing w:val="20"/>
          <w:sz w:val="24"/>
          <w:szCs w:val="24"/>
        </w:rPr>
        <w:t>dokumenty ubezpieczeniowe wystawiane przez Wykonawcę - na trwałym nośniku elektronic</w:t>
      </w:r>
      <w:r w:rsidR="00D80C11" w:rsidRPr="00410FF7">
        <w:rPr>
          <w:rFonts w:asciiTheme="minorHAnsi" w:hAnsiTheme="minorHAnsi" w:cstheme="minorHAnsi"/>
          <w:spacing w:val="20"/>
          <w:sz w:val="24"/>
          <w:szCs w:val="24"/>
        </w:rPr>
        <w:t>znym płyta CD.</w:t>
      </w:r>
    </w:p>
    <w:p w14:paraId="7A004444" w14:textId="77777777" w:rsidR="00046F17" w:rsidRPr="00410FF7" w:rsidRDefault="00046F17" w:rsidP="00410FF7">
      <w:pPr>
        <w:pStyle w:val="Default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>Wszelkie spory mogące wyniknąć z tytułu niniejszej umowy, będą rozstrzygane przez sąd powszechny właściwy miejscowo dla siedziby Zamawiającego.</w:t>
      </w:r>
    </w:p>
    <w:p w14:paraId="7747F054" w14:textId="7463E1B0" w:rsidR="00046F17" w:rsidRPr="00410FF7" w:rsidRDefault="00046F17" w:rsidP="00410FF7">
      <w:pPr>
        <w:pStyle w:val="Default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W razie ewentualnych sporów wynikłych na tle wykonania niniejszej umowy oraz jakichkolwiek rozbieżności lub roszczeń odnoszących </w:t>
      </w:r>
      <w:r w:rsidR="00346910">
        <w:rPr>
          <w:rFonts w:asciiTheme="minorHAnsi" w:hAnsiTheme="minorHAnsi" w:cstheme="minorHAnsi"/>
          <w:spacing w:val="20"/>
        </w:rPr>
        <w:br/>
      </w:r>
      <w:r w:rsidRPr="00410FF7">
        <w:rPr>
          <w:rFonts w:asciiTheme="minorHAnsi" w:hAnsiTheme="minorHAnsi" w:cstheme="minorHAnsi"/>
          <w:spacing w:val="20"/>
        </w:rPr>
        <w:lastRenderedPageBreak/>
        <w:t xml:space="preserve">się do niej lub z niej wynikających, Strony zobowiązują </w:t>
      </w:r>
      <w:r w:rsidR="00346910">
        <w:rPr>
          <w:rFonts w:asciiTheme="minorHAnsi" w:hAnsiTheme="minorHAnsi" w:cstheme="minorHAnsi"/>
          <w:spacing w:val="20"/>
        </w:rPr>
        <w:br/>
      </w:r>
      <w:r w:rsidRPr="00410FF7">
        <w:rPr>
          <w:rFonts w:asciiTheme="minorHAnsi" w:hAnsiTheme="minorHAnsi" w:cstheme="minorHAnsi"/>
          <w:spacing w:val="20"/>
        </w:rPr>
        <w:t xml:space="preserve">się do współdziałania celem ich ugodowego rozstrzygnięcia </w:t>
      </w:r>
      <w:r w:rsidR="00346910">
        <w:rPr>
          <w:rFonts w:asciiTheme="minorHAnsi" w:hAnsiTheme="minorHAnsi" w:cstheme="minorHAnsi"/>
          <w:spacing w:val="20"/>
        </w:rPr>
        <w:br/>
      </w:r>
      <w:r w:rsidRPr="00410FF7">
        <w:rPr>
          <w:rFonts w:asciiTheme="minorHAnsi" w:hAnsiTheme="minorHAnsi" w:cstheme="minorHAnsi"/>
          <w:spacing w:val="20"/>
        </w:rPr>
        <w:t>w drodze obopólnego porozumienia.</w:t>
      </w:r>
    </w:p>
    <w:p w14:paraId="1DDBC645" w14:textId="7AAEE011" w:rsidR="00046F17" w:rsidRPr="00410FF7" w:rsidRDefault="00046F17" w:rsidP="00410FF7">
      <w:pPr>
        <w:pStyle w:val="Default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W sprawach nieuregulowanych niniejszą umową stosuje </w:t>
      </w:r>
      <w:r w:rsidR="00346910">
        <w:rPr>
          <w:rFonts w:asciiTheme="minorHAnsi" w:hAnsiTheme="minorHAnsi" w:cstheme="minorHAnsi"/>
          <w:spacing w:val="20"/>
        </w:rPr>
        <w:br/>
      </w:r>
      <w:r w:rsidRPr="00410FF7">
        <w:rPr>
          <w:rFonts w:asciiTheme="minorHAnsi" w:hAnsiTheme="minorHAnsi" w:cstheme="minorHAnsi"/>
          <w:spacing w:val="20"/>
        </w:rPr>
        <w:t xml:space="preserve">się, w szczególności przepisy Ustawy Prawo zamówień publicznych, Ustawy o finansach publicznych, Kodeksu cywilnego, Ustawy </w:t>
      </w:r>
      <w:r w:rsidR="00346910">
        <w:rPr>
          <w:rFonts w:asciiTheme="minorHAnsi" w:hAnsiTheme="minorHAnsi" w:cstheme="minorHAnsi"/>
          <w:spacing w:val="20"/>
        </w:rPr>
        <w:br/>
      </w:r>
      <w:r w:rsidRPr="00410FF7">
        <w:rPr>
          <w:rFonts w:asciiTheme="minorHAnsi" w:hAnsiTheme="minorHAnsi" w:cstheme="minorHAnsi"/>
          <w:spacing w:val="20"/>
        </w:rPr>
        <w:t xml:space="preserve">o działalności ubezpieczeniowej i reasekuracyjnej z dnia 11 września </w:t>
      </w:r>
      <w:r w:rsidR="00346910">
        <w:rPr>
          <w:rFonts w:asciiTheme="minorHAnsi" w:hAnsiTheme="minorHAnsi" w:cstheme="minorHAnsi"/>
          <w:spacing w:val="20"/>
        </w:rPr>
        <w:br/>
      </w:r>
      <w:r w:rsidRPr="00410FF7">
        <w:rPr>
          <w:rFonts w:asciiTheme="minorHAnsi" w:hAnsiTheme="minorHAnsi" w:cstheme="minorHAnsi"/>
          <w:spacing w:val="20"/>
        </w:rPr>
        <w:t xml:space="preserve">2015 r., Ustawy o ubezpieczeniach obowiązkowych, Ubezpieczeniowym Funduszu Gwarancyjnym i Polskim Biurze Ubezpieczycieli Komunikacyjnych z dnia 22 maja 2003 roku, Ustawy o nadzorze ubezpieczeniowym i emerytalnym oraz Rzeczniku Ubezpieczonych </w:t>
      </w:r>
      <w:r w:rsidR="00346910">
        <w:rPr>
          <w:rFonts w:asciiTheme="minorHAnsi" w:hAnsiTheme="minorHAnsi" w:cstheme="minorHAnsi"/>
          <w:spacing w:val="20"/>
        </w:rPr>
        <w:br/>
      </w:r>
      <w:r w:rsidRPr="00410FF7">
        <w:rPr>
          <w:rFonts w:asciiTheme="minorHAnsi" w:hAnsiTheme="minorHAnsi" w:cstheme="minorHAnsi"/>
          <w:spacing w:val="20"/>
        </w:rPr>
        <w:t xml:space="preserve">z dnia 22 maja 2003 roku oraz Ustawy z dnia 15 grudnia 2017 r. </w:t>
      </w:r>
      <w:r w:rsidR="00346910">
        <w:rPr>
          <w:rFonts w:asciiTheme="minorHAnsi" w:hAnsiTheme="minorHAnsi" w:cstheme="minorHAnsi"/>
          <w:spacing w:val="20"/>
        </w:rPr>
        <w:br/>
      </w:r>
      <w:r w:rsidRPr="00410FF7">
        <w:rPr>
          <w:rFonts w:asciiTheme="minorHAnsi" w:hAnsiTheme="minorHAnsi" w:cstheme="minorHAnsi"/>
          <w:spacing w:val="20"/>
        </w:rPr>
        <w:t>o dystrybucji ubezpieczeń, o ile przepisy ustawy Prawo zamówień publicznych nie stanową inaczej.</w:t>
      </w:r>
    </w:p>
    <w:p w14:paraId="1352135F" w14:textId="77777777" w:rsidR="00046F17" w:rsidRPr="00410FF7" w:rsidRDefault="00046F17" w:rsidP="00410FF7">
      <w:pPr>
        <w:pStyle w:val="Default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 xml:space="preserve">Wszelkie zmiany umowy (nie dotyczy korzystania z prawa opcji) wymagają zgody obu Stron wyrażonej w formie pisemnego aneksu pod rygorem nieważności. </w:t>
      </w:r>
    </w:p>
    <w:p w14:paraId="4EBDCFDE" w14:textId="77777777" w:rsidR="00046F17" w:rsidRPr="00410FF7" w:rsidRDefault="00046F17" w:rsidP="00410FF7">
      <w:pPr>
        <w:pStyle w:val="Default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410FF7">
        <w:rPr>
          <w:rFonts w:asciiTheme="minorHAnsi" w:hAnsiTheme="minorHAnsi" w:cstheme="minorHAnsi"/>
          <w:spacing w:val="20"/>
        </w:rPr>
        <w:t>Umowę sporządzono w czterech jednobrzmiących egzemplarzach, w tym trzy egzemplarze dla Zamawiającego i jeden dla Wykonawcy.</w:t>
      </w:r>
    </w:p>
    <w:p w14:paraId="4E1DF659" w14:textId="77777777" w:rsidR="00046F17" w:rsidRPr="00410FF7" w:rsidRDefault="00046F17" w:rsidP="00410FF7">
      <w:pPr>
        <w:spacing w:line="360" w:lineRule="auto"/>
        <w:ind w:left="360"/>
        <w:rPr>
          <w:rFonts w:asciiTheme="minorHAnsi" w:hAnsiTheme="minorHAnsi" w:cstheme="minorHAnsi"/>
          <w:color w:val="FF0000"/>
          <w:spacing w:val="20"/>
          <w:sz w:val="24"/>
          <w:szCs w:val="24"/>
        </w:rPr>
      </w:pPr>
    </w:p>
    <w:p w14:paraId="5577D904" w14:textId="77777777" w:rsidR="00DA0507" w:rsidRPr="00410FF7" w:rsidRDefault="00DA0507" w:rsidP="00410FF7">
      <w:pPr>
        <w:spacing w:line="360" w:lineRule="auto"/>
        <w:ind w:left="360"/>
        <w:rPr>
          <w:rFonts w:asciiTheme="minorHAnsi" w:hAnsiTheme="minorHAnsi" w:cstheme="minorHAnsi"/>
          <w:color w:val="FF0000"/>
          <w:spacing w:val="20"/>
          <w:sz w:val="24"/>
          <w:szCs w:val="24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887"/>
        <w:gridCol w:w="4044"/>
      </w:tblGrid>
      <w:tr w:rsidR="003E3A89" w:rsidRPr="00346910" w14:paraId="5577D908" w14:textId="77777777" w:rsidTr="00DF0E6A">
        <w:tc>
          <w:tcPr>
            <w:tcW w:w="4077" w:type="dxa"/>
            <w:tcBorders>
              <w:bottom w:val="dotted" w:sz="4" w:space="0" w:color="auto"/>
            </w:tcBorders>
          </w:tcPr>
          <w:p w14:paraId="5577D905" w14:textId="77777777" w:rsidR="00DA0507" w:rsidRPr="00346910" w:rsidRDefault="00DA0507" w:rsidP="00410FF7">
            <w:pPr>
              <w:spacing w:line="360" w:lineRule="auto"/>
              <w:rPr>
                <w:rFonts w:asciiTheme="minorHAnsi" w:hAnsiTheme="minorHAnsi" w:cstheme="minorHAnsi"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77D906" w14:textId="77777777" w:rsidR="00DA0507" w:rsidRPr="00346910" w:rsidRDefault="00DA0507" w:rsidP="00410FF7">
            <w:pPr>
              <w:spacing w:line="360" w:lineRule="auto"/>
              <w:rPr>
                <w:rFonts w:asciiTheme="minorHAnsi" w:hAnsiTheme="minorHAnsi" w:cstheme="minorHAnsi"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14:paraId="5577D907" w14:textId="77777777" w:rsidR="00DA0507" w:rsidRPr="00346910" w:rsidRDefault="00DA0507" w:rsidP="00410FF7">
            <w:pPr>
              <w:spacing w:line="360" w:lineRule="auto"/>
              <w:rPr>
                <w:rFonts w:asciiTheme="minorHAnsi" w:hAnsiTheme="minorHAnsi" w:cstheme="minorHAnsi"/>
                <w:color w:val="FF0000"/>
                <w:spacing w:val="20"/>
                <w:sz w:val="24"/>
                <w:szCs w:val="24"/>
              </w:rPr>
            </w:pPr>
          </w:p>
        </w:tc>
      </w:tr>
      <w:tr w:rsidR="008C5F88" w:rsidRPr="00346910" w14:paraId="5577D90D" w14:textId="77777777" w:rsidTr="00DF0E6A">
        <w:tc>
          <w:tcPr>
            <w:tcW w:w="4077" w:type="dxa"/>
            <w:tcBorders>
              <w:top w:val="dotted" w:sz="4" w:space="0" w:color="auto"/>
            </w:tcBorders>
          </w:tcPr>
          <w:p w14:paraId="5577D909" w14:textId="77777777" w:rsidR="00DA0507" w:rsidRPr="00346910" w:rsidRDefault="00DA0507" w:rsidP="00410FF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pacing w:val="20"/>
                <w:sz w:val="24"/>
                <w:szCs w:val="24"/>
              </w:rPr>
            </w:pPr>
            <w:r w:rsidRPr="00346910">
              <w:rPr>
                <w:rFonts w:asciiTheme="minorHAnsi" w:hAnsiTheme="minorHAnsi" w:cstheme="minorHAnsi"/>
                <w:color w:val="000000" w:themeColor="text1"/>
                <w:spacing w:val="20"/>
                <w:sz w:val="24"/>
                <w:szCs w:val="24"/>
              </w:rPr>
              <w:t>(pieczęć i podpis Zamawiającego/Ubezpieczającego)</w:t>
            </w:r>
          </w:p>
        </w:tc>
        <w:tc>
          <w:tcPr>
            <w:tcW w:w="993" w:type="dxa"/>
          </w:tcPr>
          <w:p w14:paraId="5577D90A" w14:textId="77777777" w:rsidR="00DA0507" w:rsidRPr="00346910" w:rsidRDefault="00DA0507" w:rsidP="00410FF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</w:tcPr>
          <w:p w14:paraId="5577D90B" w14:textId="318BA4ED" w:rsidR="00DA0507" w:rsidRPr="00346910" w:rsidRDefault="00DA0507" w:rsidP="00410FF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pacing w:val="20"/>
                <w:sz w:val="24"/>
                <w:szCs w:val="24"/>
              </w:rPr>
            </w:pPr>
            <w:r w:rsidRPr="00346910">
              <w:rPr>
                <w:rFonts w:asciiTheme="minorHAnsi" w:hAnsiTheme="minorHAnsi" w:cstheme="minorHAnsi"/>
                <w:color w:val="000000" w:themeColor="text1"/>
                <w:spacing w:val="20"/>
                <w:sz w:val="24"/>
                <w:szCs w:val="24"/>
              </w:rPr>
              <w:t>(pieczęć i podpis</w:t>
            </w:r>
          </w:p>
          <w:p w14:paraId="5577D90C" w14:textId="77777777" w:rsidR="00DA0507" w:rsidRPr="00346910" w:rsidRDefault="00DA0507" w:rsidP="00410FF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pacing w:val="20"/>
                <w:sz w:val="24"/>
                <w:szCs w:val="24"/>
              </w:rPr>
            </w:pPr>
            <w:r w:rsidRPr="00346910">
              <w:rPr>
                <w:rFonts w:asciiTheme="minorHAnsi" w:hAnsiTheme="minorHAnsi" w:cstheme="minorHAnsi"/>
                <w:color w:val="000000" w:themeColor="text1"/>
                <w:spacing w:val="20"/>
                <w:sz w:val="24"/>
                <w:szCs w:val="24"/>
              </w:rPr>
              <w:t>Wykonawcy/Ubezpieczyciela)</w:t>
            </w:r>
          </w:p>
        </w:tc>
      </w:tr>
      <w:bookmarkEnd w:id="4"/>
    </w:tbl>
    <w:p w14:paraId="5577D90E" w14:textId="77777777" w:rsidR="00DA0507" w:rsidRDefault="00DA0507" w:rsidP="00322F0D">
      <w:pPr>
        <w:jc w:val="both"/>
        <w:rPr>
          <w:rFonts w:cs="Calibri"/>
          <w:color w:val="FF0000"/>
          <w:sz w:val="24"/>
          <w:szCs w:val="24"/>
        </w:rPr>
      </w:pPr>
    </w:p>
    <w:p w14:paraId="14A3E272" w14:textId="77777777" w:rsidR="00410FF7" w:rsidRDefault="00410FF7" w:rsidP="00322F0D">
      <w:pPr>
        <w:jc w:val="both"/>
        <w:rPr>
          <w:rFonts w:cs="Calibri"/>
          <w:color w:val="FF0000"/>
          <w:sz w:val="24"/>
          <w:szCs w:val="24"/>
        </w:rPr>
      </w:pPr>
    </w:p>
    <w:p w14:paraId="6E32E416" w14:textId="550B63C5" w:rsidR="00410FF7" w:rsidRPr="00410FF7" w:rsidRDefault="00410FF7" w:rsidP="00322F0D">
      <w:pPr>
        <w:jc w:val="both"/>
        <w:rPr>
          <w:rFonts w:cs="Calibri"/>
          <w:color w:val="FF0000"/>
          <w:spacing w:val="20"/>
          <w:sz w:val="24"/>
          <w:szCs w:val="24"/>
        </w:rPr>
      </w:pPr>
    </w:p>
    <w:sectPr w:rsidR="00410FF7" w:rsidRPr="00410FF7" w:rsidSect="00E046BB">
      <w:headerReference w:type="default" r:id="rId13"/>
      <w:footerReference w:type="default" r:id="rId14"/>
      <w:pgSz w:w="11906" w:h="16838"/>
      <w:pgMar w:top="1134" w:right="1418" w:bottom="1134" w:left="1418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0A76A" w14:textId="77777777" w:rsidR="00E046BB" w:rsidRDefault="00E046BB" w:rsidP="000B4B18">
      <w:r>
        <w:separator/>
      </w:r>
    </w:p>
  </w:endnote>
  <w:endnote w:type="continuationSeparator" w:id="0">
    <w:p w14:paraId="7FC8D757" w14:textId="77777777" w:rsidR="00E046BB" w:rsidRDefault="00E046BB" w:rsidP="000B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72990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577D918" w14:textId="77777777" w:rsidR="00654BD2" w:rsidRPr="00654BD2" w:rsidRDefault="00654BD2">
            <w:pPr>
              <w:pStyle w:val="Stopka"/>
              <w:jc w:val="center"/>
              <w:rPr>
                <w:sz w:val="20"/>
              </w:rPr>
            </w:pPr>
            <w:r w:rsidRPr="00410FF7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Strona </w:t>
            </w:r>
            <w:r w:rsidRPr="00410FF7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fldChar w:fldCharType="begin"/>
            </w:r>
            <w:r w:rsidRPr="00410FF7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instrText>PAGE</w:instrText>
            </w:r>
            <w:r w:rsidRPr="00410FF7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fldChar w:fldCharType="separate"/>
            </w:r>
            <w:r w:rsidR="00CB38E9">
              <w:rPr>
                <w:rFonts w:asciiTheme="minorHAnsi" w:hAnsiTheme="minorHAnsi" w:cstheme="minorHAnsi"/>
                <w:bCs/>
                <w:noProof/>
                <w:spacing w:val="20"/>
                <w:sz w:val="24"/>
                <w:szCs w:val="24"/>
              </w:rPr>
              <w:t>15</w:t>
            </w:r>
            <w:r w:rsidRPr="00410FF7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fldChar w:fldCharType="end"/>
            </w:r>
            <w:r w:rsidRPr="00410FF7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z </w:t>
            </w:r>
            <w:r w:rsidRPr="00410FF7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fldChar w:fldCharType="begin"/>
            </w:r>
            <w:r w:rsidRPr="00410FF7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instrText>NUMPAGES</w:instrText>
            </w:r>
            <w:r w:rsidRPr="00410FF7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fldChar w:fldCharType="separate"/>
            </w:r>
            <w:r w:rsidR="00CB38E9">
              <w:rPr>
                <w:rFonts w:asciiTheme="minorHAnsi" w:hAnsiTheme="minorHAnsi" w:cstheme="minorHAnsi"/>
                <w:bCs/>
                <w:noProof/>
                <w:spacing w:val="20"/>
                <w:sz w:val="24"/>
                <w:szCs w:val="24"/>
              </w:rPr>
              <w:t>20</w:t>
            </w:r>
            <w:r w:rsidRPr="00410FF7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fldChar w:fldCharType="end"/>
            </w:r>
          </w:p>
        </w:sdtContent>
      </w:sdt>
    </w:sdtContent>
  </w:sdt>
  <w:p w14:paraId="5577D919" w14:textId="77777777" w:rsidR="00654BD2" w:rsidRDefault="00654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342CE" w14:textId="77777777" w:rsidR="00E046BB" w:rsidRDefault="00E046BB" w:rsidP="000B4B18">
      <w:r>
        <w:separator/>
      </w:r>
    </w:p>
  </w:footnote>
  <w:footnote w:type="continuationSeparator" w:id="0">
    <w:p w14:paraId="05042309" w14:textId="77777777" w:rsidR="00E046BB" w:rsidRDefault="00E046BB" w:rsidP="000B4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C0AF9" w14:textId="77777777" w:rsidR="00134DE5" w:rsidRDefault="00134DE5" w:rsidP="00134DE5">
    <w:pPr>
      <w:pStyle w:val="Nagwek"/>
      <w:tabs>
        <w:tab w:val="clear" w:pos="9072"/>
        <w:tab w:val="left" w:pos="6405"/>
      </w:tabs>
      <w:rPr>
        <w:b/>
        <w:bCs/>
        <w:sz w:val="22"/>
        <w:szCs w:val="2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</w:tblGrid>
    <w:tr w:rsidR="000B1C2E" w:rsidRPr="00ED386A" w14:paraId="256B7319" w14:textId="77777777" w:rsidTr="00746EAC">
      <w:tc>
        <w:tcPr>
          <w:tcW w:w="4530" w:type="dxa"/>
        </w:tcPr>
        <w:p w14:paraId="19CC0214" w14:textId="228BAED9" w:rsidR="000B1C2E" w:rsidRPr="00ED386A" w:rsidRDefault="000B1C2E" w:rsidP="000B1C2E">
          <w:pPr>
            <w:pStyle w:val="Nagwek"/>
            <w:tabs>
              <w:tab w:val="clear" w:pos="9072"/>
              <w:tab w:val="left" w:pos="6405"/>
            </w:tabs>
            <w:rPr>
              <w:b/>
              <w:bCs/>
              <w:sz w:val="24"/>
              <w:szCs w:val="24"/>
            </w:rPr>
          </w:pPr>
        </w:p>
      </w:tc>
    </w:tr>
    <w:tr w:rsidR="000B1C2E" w:rsidRPr="00ED386A" w14:paraId="38B27D96" w14:textId="77777777" w:rsidTr="004334D1">
      <w:tc>
        <w:tcPr>
          <w:tcW w:w="4530" w:type="dxa"/>
        </w:tcPr>
        <w:p w14:paraId="7D185B9F" w14:textId="6D5445EC" w:rsidR="00410FF7" w:rsidRPr="00410FF7" w:rsidRDefault="00410FF7" w:rsidP="00410FF7">
          <w:pPr>
            <w:jc w:val="both"/>
            <w:rPr>
              <w:rFonts w:cs="Calibri"/>
              <w:color w:val="FF0000"/>
              <w:spacing w:val="20"/>
              <w:sz w:val="24"/>
              <w:szCs w:val="24"/>
            </w:rPr>
          </w:pPr>
          <w:r w:rsidRPr="00410FF7">
            <w:rPr>
              <w:rFonts w:asciiTheme="minorHAnsi" w:hAnsiTheme="minorHAnsi" w:cstheme="minorHAnsi"/>
              <w:spacing w:val="20"/>
              <w:sz w:val="24"/>
              <w:szCs w:val="24"/>
            </w:rPr>
            <w:t>Załącznik nr 6a do SWZ</w:t>
          </w:r>
        </w:p>
        <w:p w14:paraId="5BCF3F0B" w14:textId="77777777" w:rsidR="000B1C2E" w:rsidRPr="00410FF7" w:rsidRDefault="000B1C2E" w:rsidP="004334D1">
          <w:pPr>
            <w:pStyle w:val="Nagwek"/>
            <w:tabs>
              <w:tab w:val="clear" w:pos="9072"/>
              <w:tab w:val="left" w:pos="6405"/>
            </w:tabs>
            <w:rPr>
              <w:rFonts w:asciiTheme="minorHAnsi" w:hAnsiTheme="minorHAnsi" w:cstheme="minorHAnsi"/>
              <w:sz w:val="24"/>
              <w:szCs w:val="24"/>
            </w:rPr>
          </w:pPr>
        </w:p>
      </w:tc>
    </w:tr>
  </w:tbl>
  <w:p w14:paraId="5577D917" w14:textId="3A99EB06" w:rsidR="000B4B18" w:rsidRPr="000B1C2E" w:rsidRDefault="000B4B18" w:rsidP="000B1C2E">
    <w:pPr>
      <w:pStyle w:val="Nagwek"/>
      <w:tabs>
        <w:tab w:val="clear" w:pos="9072"/>
        <w:tab w:val="left" w:pos="6405"/>
      </w:tabs>
      <w:ind w:firstLine="708"/>
      <w:rPr>
        <w:rFonts w:asciiTheme="minorHAnsi" w:hAnsiTheme="minorHAnsi" w:cstheme="minorHAnsi"/>
        <w:spacing w:val="3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0"/>
    <w:multiLevelType w:val="singleLevel"/>
    <w:tmpl w:val="598488A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</w:abstractNum>
  <w:abstractNum w:abstractNumId="2">
    <w:nsid w:val="11994073"/>
    <w:multiLevelType w:val="hybridMultilevel"/>
    <w:tmpl w:val="9E64D578"/>
    <w:lvl w:ilvl="0" w:tplc="0415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80049"/>
    <w:multiLevelType w:val="hybridMultilevel"/>
    <w:tmpl w:val="4A9CB09A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A0432"/>
    <w:multiLevelType w:val="hybridMultilevel"/>
    <w:tmpl w:val="0E485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2F7635C4">
      <w:start w:val="1"/>
      <w:numFmt w:val="decimal"/>
      <w:lvlText w:val="%4."/>
      <w:lvlJc w:val="left"/>
      <w:pPr>
        <w:ind w:left="0"/>
      </w:pPr>
      <w:rPr>
        <w:rFonts w:cs="Times New Roman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85F60"/>
    <w:multiLevelType w:val="hybridMultilevel"/>
    <w:tmpl w:val="84986348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86B0D"/>
    <w:multiLevelType w:val="hybridMultilevel"/>
    <w:tmpl w:val="281AC3EC"/>
    <w:lvl w:ilvl="0" w:tplc="149AC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A0481C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60D4B"/>
    <w:multiLevelType w:val="hybridMultilevel"/>
    <w:tmpl w:val="5CDCF4AE"/>
    <w:lvl w:ilvl="0" w:tplc="6244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441DF"/>
    <w:multiLevelType w:val="hybridMultilevel"/>
    <w:tmpl w:val="8B4C45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91676E4"/>
    <w:multiLevelType w:val="hybridMultilevel"/>
    <w:tmpl w:val="B1F69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C1B35"/>
    <w:multiLevelType w:val="hybridMultilevel"/>
    <w:tmpl w:val="87BE272E"/>
    <w:lvl w:ilvl="0" w:tplc="2392F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5">
    <w:nsid w:val="39AB1ED1"/>
    <w:multiLevelType w:val="hybridMultilevel"/>
    <w:tmpl w:val="FAF082EE"/>
    <w:lvl w:ilvl="0" w:tplc="4EF8EDFA">
      <w:start w:val="1"/>
      <w:numFmt w:val="lowerLetter"/>
      <w:lvlText w:val="%1)"/>
      <w:lvlJc w:val="left"/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C7049"/>
    <w:multiLevelType w:val="hybridMultilevel"/>
    <w:tmpl w:val="90F0AD8E"/>
    <w:lvl w:ilvl="0" w:tplc="4EEE85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B240912">
      <w:start w:val="1"/>
      <w:numFmt w:val="decimal"/>
      <w:lvlText w:val="%4."/>
      <w:lvlJc w:val="left"/>
      <w:pPr>
        <w:ind w:left="2520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5D3024"/>
    <w:multiLevelType w:val="hybridMultilevel"/>
    <w:tmpl w:val="2BF83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00E1E"/>
    <w:multiLevelType w:val="hybridMultilevel"/>
    <w:tmpl w:val="EC0C37C4"/>
    <w:lvl w:ilvl="0" w:tplc="2C0423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B3FF8"/>
    <w:multiLevelType w:val="hybridMultilevel"/>
    <w:tmpl w:val="3B963C42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16150"/>
    <w:multiLevelType w:val="hybridMultilevel"/>
    <w:tmpl w:val="7132F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24E446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524FA"/>
    <w:multiLevelType w:val="hybridMultilevel"/>
    <w:tmpl w:val="028E5B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22B93"/>
    <w:multiLevelType w:val="hybridMultilevel"/>
    <w:tmpl w:val="DF984E46"/>
    <w:lvl w:ilvl="0" w:tplc="302EE20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31388F"/>
    <w:multiLevelType w:val="hybridMultilevel"/>
    <w:tmpl w:val="4A5048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64C952E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40A8D94A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672C8E"/>
    <w:multiLevelType w:val="hybridMultilevel"/>
    <w:tmpl w:val="713EC95E"/>
    <w:lvl w:ilvl="0" w:tplc="4BA441B6">
      <w:start w:val="1"/>
      <w:numFmt w:val="lowerLetter"/>
      <w:lvlText w:val="%1)"/>
      <w:lvlJc w:val="left"/>
      <w:rPr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136AD"/>
    <w:multiLevelType w:val="multilevel"/>
    <w:tmpl w:val="6E16A7EA"/>
    <w:lvl w:ilvl="0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26">
    <w:nsid w:val="6C0436A8"/>
    <w:multiLevelType w:val="hybridMultilevel"/>
    <w:tmpl w:val="EDE882F0"/>
    <w:lvl w:ilvl="0" w:tplc="CAC44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F0A11"/>
    <w:multiLevelType w:val="hybridMultilevel"/>
    <w:tmpl w:val="C5A4E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0746F"/>
    <w:multiLevelType w:val="hybridMultilevel"/>
    <w:tmpl w:val="16D42CCE"/>
    <w:lvl w:ilvl="0" w:tplc="D8CA7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B154A"/>
    <w:multiLevelType w:val="hybridMultilevel"/>
    <w:tmpl w:val="F83A71EA"/>
    <w:name w:val="WW8Num32322"/>
    <w:lvl w:ilvl="0" w:tplc="E8128FC6">
      <w:start w:val="8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0">
    <w:nsid w:val="7B2634E3"/>
    <w:multiLevelType w:val="hybridMultilevel"/>
    <w:tmpl w:val="455C3176"/>
    <w:lvl w:ilvl="0" w:tplc="46BC2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30"/>
  </w:num>
  <w:num w:numId="4">
    <w:abstractNumId w:val="26"/>
  </w:num>
  <w:num w:numId="5">
    <w:abstractNumId w:val="23"/>
  </w:num>
  <w:num w:numId="6">
    <w:abstractNumId w:val="6"/>
  </w:num>
  <w:num w:numId="7">
    <w:abstractNumId w:val="17"/>
  </w:num>
  <w:num w:numId="8">
    <w:abstractNumId w:val="3"/>
  </w:num>
  <w:num w:numId="9">
    <w:abstractNumId w:val="0"/>
  </w:num>
  <w:num w:numId="10">
    <w:abstractNumId w:val="20"/>
  </w:num>
  <w:num w:numId="11">
    <w:abstractNumId w:val="16"/>
  </w:num>
  <w:num w:numId="12">
    <w:abstractNumId w:val="18"/>
  </w:num>
  <w:num w:numId="13">
    <w:abstractNumId w:val="8"/>
  </w:num>
  <w:num w:numId="14">
    <w:abstractNumId w:val="28"/>
  </w:num>
  <w:num w:numId="15">
    <w:abstractNumId w:val="2"/>
  </w:num>
  <w:num w:numId="16">
    <w:abstractNumId w:val="4"/>
  </w:num>
  <w:num w:numId="17">
    <w:abstractNumId w:val="2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  <w:num w:numId="21">
    <w:abstractNumId w:val="25"/>
  </w:num>
  <w:num w:numId="22">
    <w:abstractNumId w:val="7"/>
  </w:num>
  <w:num w:numId="23">
    <w:abstractNumId w:val="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24"/>
  </w:num>
  <w:num w:numId="28">
    <w:abstractNumId w:val="15"/>
  </w:num>
  <w:num w:numId="29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18"/>
    <w:rsid w:val="00014BB9"/>
    <w:rsid w:val="000227E0"/>
    <w:rsid w:val="0002500E"/>
    <w:rsid w:val="0002613A"/>
    <w:rsid w:val="0003296D"/>
    <w:rsid w:val="00046F17"/>
    <w:rsid w:val="0006412F"/>
    <w:rsid w:val="00064C15"/>
    <w:rsid w:val="0006699E"/>
    <w:rsid w:val="0007428B"/>
    <w:rsid w:val="000769D3"/>
    <w:rsid w:val="00093CF4"/>
    <w:rsid w:val="00095DED"/>
    <w:rsid w:val="00097E18"/>
    <w:rsid w:val="000A15AA"/>
    <w:rsid w:val="000A22CD"/>
    <w:rsid w:val="000A5624"/>
    <w:rsid w:val="000A57FF"/>
    <w:rsid w:val="000B1C2E"/>
    <w:rsid w:val="000B4B18"/>
    <w:rsid w:val="000B6BFC"/>
    <w:rsid w:val="000B6DF3"/>
    <w:rsid w:val="000C55C5"/>
    <w:rsid w:val="000D35F5"/>
    <w:rsid w:val="000D4A2D"/>
    <w:rsid w:val="000D4D25"/>
    <w:rsid w:val="000E0371"/>
    <w:rsid w:val="000E6C21"/>
    <w:rsid w:val="000F0528"/>
    <w:rsid w:val="000F0CE5"/>
    <w:rsid w:val="000F121D"/>
    <w:rsid w:val="000F5369"/>
    <w:rsid w:val="0010621D"/>
    <w:rsid w:val="00113A0D"/>
    <w:rsid w:val="0012226B"/>
    <w:rsid w:val="001334FF"/>
    <w:rsid w:val="00134DE5"/>
    <w:rsid w:val="00136073"/>
    <w:rsid w:val="00142FDF"/>
    <w:rsid w:val="001436FF"/>
    <w:rsid w:val="00144AF9"/>
    <w:rsid w:val="00147348"/>
    <w:rsid w:val="00150276"/>
    <w:rsid w:val="001502FA"/>
    <w:rsid w:val="0015597C"/>
    <w:rsid w:val="00157331"/>
    <w:rsid w:val="00162AC1"/>
    <w:rsid w:val="00192E23"/>
    <w:rsid w:val="001940F2"/>
    <w:rsid w:val="001A26C6"/>
    <w:rsid w:val="001A2BA5"/>
    <w:rsid w:val="001B571A"/>
    <w:rsid w:val="001B5C2F"/>
    <w:rsid w:val="001C25CF"/>
    <w:rsid w:val="001C631B"/>
    <w:rsid w:val="001D1877"/>
    <w:rsid w:val="001D7310"/>
    <w:rsid w:val="001E3AE5"/>
    <w:rsid w:val="001F1775"/>
    <w:rsid w:val="001F3F71"/>
    <w:rsid w:val="001F64B7"/>
    <w:rsid w:val="002073D4"/>
    <w:rsid w:val="002175E3"/>
    <w:rsid w:val="00220D56"/>
    <w:rsid w:val="002214DA"/>
    <w:rsid w:val="00222AC2"/>
    <w:rsid w:val="00230D9B"/>
    <w:rsid w:val="00233E27"/>
    <w:rsid w:val="002502C8"/>
    <w:rsid w:val="00274A4F"/>
    <w:rsid w:val="002760A6"/>
    <w:rsid w:val="00277909"/>
    <w:rsid w:val="00277F1B"/>
    <w:rsid w:val="00283E3C"/>
    <w:rsid w:val="00284048"/>
    <w:rsid w:val="002858D1"/>
    <w:rsid w:val="00290DE3"/>
    <w:rsid w:val="00295B48"/>
    <w:rsid w:val="002A03EF"/>
    <w:rsid w:val="002A1EB9"/>
    <w:rsid w:val="002A2D8F"/>
    <w:rsid w:val="002A5096"/>
    <w:rsid w:val="002A5364"/>
    <w:rsid w:val="002A54A5"/>
    <w:rsid w:val="002A5818"/>
    <w:rsid w:val="002B541A"/>
    <w:rsid w:val="002C3322"/>
    <w:rsid w:val="002C6C74"/>
    <w:rsid w:val="002E772F"/>
    <w:rsid w:val="003035AE"/>
    <w:rsid w:val="00306C13"/>
    <w:rsid w:val="003118FB"/>
    <w:rsid w:val="00315994"/>
    <w:rsid w:val="0031739B"/>
    <w:rsid w:val="00317AE2"/>
    <w:rsid w:val="00322E30"/>
    <w:rsid w:val="00322F0D"/>
    <w:rsid w:val="0033052E"/>
    <w:rsid w:val="00333D4E"/>
    <w:rsid w:val="00335162"/>
    <w:rsid w:val="00341124"/>
    <w:rsid w:val="0034244C"/>
    <w:rsid w:val="00346910"/>
    <w:rsid w:val="003507B6"/>
    <w:rsid w:val="00353AD1"/>
    <w:rsid w:val="003573F2"/>
    <w:rsid w:val="003677AF"/>
    <w:rsid w:val="00371E71"/>
    <w:rsid w:val="003720ED"/>
    <w:rsid w:val="0037387B"/>
    <w:rsid w:val="00373D66"/>
    <w:rsid w:val="00383A97"/>
    <w:rsid w:val="00383E09"/>
    <w:rsid w:val="00391C5B"/>
    <w:rsid w:val="00397159"/>
    <w:rsid w:val="003A16AB"/>
    <w:rsid w:val="003A40A1"/>
    <w:rsid w:val="003B0DD3"/>
    <w:rsid w:val="003B5972"/>
    <w:rsid w:val="003B74FB"/>
    <w:rsid w:val="003C0059"/>
    <w:rsid w:val="003C1D3B"/>
    <w:rsid w:val="003C4913"/>
    <w:rsid w:val="003D144C"/>
    <w:rsid w:val="003D14F6"/>
    <w:rsid w:val="003D4216"/>
    <w:rsid w:val="003E0C3B"/>
    <w:rsid w:val="003E3A89"/>
    <w:rsid w:val="00400191"/>
    <w:rsid w:val="00405D05"/>
    <w:rsid w:val="00410FF7"/>
    <w:rsid w:val="00413C0F"/>
    <w:rsid w:val="00425461"/>
    <w:rsid w:val="004402B8"/>
    <w:rsid w:val="00444FBC"/>
    <w:rsid w:val="00452BEE"/>
    <w:rsid w:val="00454420"/>
    <w:rsid w:val="004576E1"/>
    <w:rsid w:val="00465FD2"/>
    <w:rsid w:val="00476274"/>
    <w:rsid w:val="0048221E"/>
    <w:rsid w:val="00483602"/>
    <w:rsid w:val="00487457"/>
    <w:rsid w:val="00490A3E"/>
    <w:rsid w:val="004936FE"/>
    <w:rsid w:val="004A0545"/>
    <w:rsid w:val="004A0B76"/>
    <w:rsid w:val="004A3684"/>
    <w:rsid w:val="004C3CFA"/>
    <w:rsid w:val="004D2DA1"/>
    <w:rsid w:val="004D4EE8"/>
    <w:rsid w:val="004D6BE3"/>
    <w:rsid w:val="004E456A"/>
    <w:rsid w:val="004F0F13"/>
    <w:rsid w:val="004F7F6B"/>
    <w:rsid w:val="0050133E"/>
    <w:rsid w:val="00505EC5"/>
    <w:rsid w:val="00507666"/>
    <w:rsid w:val="00520F7C"/>
    <w:rsid w:val="005226D2"/>
    <w:rsid w:val="00522DA1"/>
    <w:rsid w:val="00525C59"/>
    <w:rsid w:val="0052631A"/>
    <w:rsid w:val="00531EC2"/>
    <w:rsid w:val="00534A53"/>
    <w:rsid w:val="0054069D"/>
    <w:rsid w:val="0054673E"/>
    <w:rsid w:val="00550BC0"/>
    <w:rsid w:val="00553664"/>
    <w:rsid w:val="00557C6E"/>
    <w:rsid w:val="005637D8"/>
    <w:rsid w:val="005847A1"/>
    <w:rsid w:val="00586542"/>
    <w:rsid w:val="00591257"/>
    <w:rsid w:val="0059278C"/>
    <w:rsid w:val="0059377C"/>
    <w:rsid w:val="00597B5D"/>
    <w:rsid w:val="005A635E"/>
    <w:rsid w:val="005B2498"/>
    <w:rsid w:val="005B3B9C"/>
    <w:rsid w:val="005E022A"/>
    <w:rsid w:val="005E06AB"/>
    <w:rsid w:val="005E482C"/>
    <w:rsid w:val="005E56AC"/>
    <w:rsid w:val="005E6142"/>
    <w:rsid w:val="005E66F7"/>
    <w:rsid w:val="005E7A67"/>
    <w:rsid w:val="005F25E2"/>
    <w:rsid w:val="00612071"/>
    <w:rsid w:val="00612092"/>
    <w:rsid w:val="0061323B"/>
    <w:rsid w:val="00614135"/>
    <w:rsid w:val="00615EAF"/>
    <w:rsid w:val="00623658"/>
    <w:rsid w:val="00624B65"/>
    <w:rsid w:val="006275ED"/>
    <w:rsid w:val="0063055D"/>
    <w:rsid w:val="0063066C"/>
    <w:rsid w:val="00642808"/>
    <w:rsid w:val="00653439"/>
    <w:rsid w:val="00653DD7"/>
    <w:rsid w:val="00654BD2"/>
    <w:rsid w:val="00656790"/>
    <w:rsid w:val="00676412"/>
    <w:rsid w:val="00677343"/>
    <w:rsid w:val="00684224"/>
    <w:rsid w:val="00684EB7"/>
    <w:rsid w:val="00691001"/>
    <w:rsid w:val="00692C49"/>
    <w:rsid w:val="006951B4"/>
    <w:rsid w:val="006A0EE0"/>
    <w:rsid w:val="006A25E9"/>
    <w:rsid w:val="006A3ECB"/>
    <w:rsid w:val="006A436F"/>
    <w:rsid w:val="006A538F"/>
    <w:rsid w:val="006B2175"/>
    <w:rsid w:val="006B3BCB"/>
    <w:rsid w:val="006D100E"/>
    <w:rsid w:val="006E15F2"/>
    <w:rsid w:val="006E1AD4"/>
    <w:rsid w:val="006E384B"/>
    <w:rsid w:val="006E75A0"/>
    <w:rsid w:val="006F1FF6"/>
    <w:rsid w:val="006F50F2"/>
    <w:rsid w:val="006F599D"/>
    <w:rsid w:val="006F7223"/>
    <w:rsid w:val="00700991"/>
    <w:rsid w:val="00706C12"/>
    <w:rsid w:val="007103B6"/>
    <w:rsid w:val="00712ECA"/>
    <w:rsid w:val="0071713B"/>
    <w:rsid w:val="00721122"/>
    <w:rsid w:val="0072372D"/>
    <w:rsid w:val="0072456D"/>
    <w:rsid w:val="007272A4"/>
    <w:rsid w:val="00746EAC"/>
    <w:rsid w:val="00774457"/>
    <w:rsid w:val="00777E22"/>
    <w:rsid w:val="00782C36"/>
    <w:rsid w:val="00785D25"/>
    <w:rsid w:val="00786EB3"/>
    <w:rsid w:val="00791CF2"/>
    <w:rsid w:val="007A679B"/>
    <w:rsid w:val="007B5593"/>
    <w:rsid w:val="007C26EA"/>
    <w:rsid w:val="007E0792"/>
    <w:rsid w:val="007E3869"/>
    <w:rsid w:val="007E3F44"/>
    <w:rsid w:val="007F0D40"/>
    <w:rsid w:val="007F2B95"/>
    <w:rsid w:val="007F40E4"/>
    <w:rsid w:val="007F7701"/>
    <w:rsid w:val="007F7895"/>
    <w:rsid w:val="008056BE"/>
    <w:rsid w:val="0081618D"/>
    <w:rsid w:val="00817F9A"/>
    <w:rsid w:val="00821D6E"/>
    <w:rsid w:val="00834807"/>
    <w:rsid w:val="00840673"/>
    <w:rsid w:val="008410A0"/>
    <w:rsid w:val="0084465A"/>
    <w:rsid w:val="00844BA5"/>
    <w:rsid w:val="0084764A"/>
    <w:rsid w:val="00855011"/>
    <w:rsid w:val="0088264B"/>
    <w:rsid w:val="00886D44"/>
    <w:rsid w:val="00887F68"/>
    <w:rsid w:val="008A35B6"/>
    <w:rsid w:val="008A3EF0"/>
    <w:rsid w:val="008A40B6"/>
    <w:rsid w:val="008A6FAF"/>
    <w:rsid w:val="008B2CEA"/>
    <w:rsid w:val="008B4A30"/>
    <w:rsid w:val="008B5BEE"/>
    <w:rsid w:val="008B5E5C"/>
    <w:rsid w:val="008B7A1D"/>
    <w:rsid w:val="008C1063"/>
    <w:rsid w:val="008C5F88"/>
    <w:rsid w:val="008D08FF"/>
    <w:rsid w:val="008D0DCF"/>
    <w:rsid w:val="008D2E92"/>
    <w:rsid w:val="008D55B9"/>
    <w:rsid w:val="008F0143"/>
    <w:rsid w:val="008F1E38"/>
    <w:rsid w:val="008F297E"/>
    <w:rsid w:val="008F71AD"/>
    <w:rsid w:val="00907CF9"/>
    <w:rsid w:val="00910045"/>
    <w:rsid w:val="00914CC8"/>
    <w:rsid w:val="009151D3"/>
    <w:rsid w:val="00922B35"/>
    <w:rsid w:val="00934993"/>
    <w:rsid w:val="00942480"/>
    <w:rsid w:val="00943120"/>
    <w:rsid w:val="00944366"/>
    <w:rsid w:val="00972AF2"/>
    <w:rsid w:val="00975BD9"/>
    <w:rsid w:val="009879C9"/>
    <w:rsid w:val="00990515"/>
    <w:rsid w:val="00990D69"/>
    <w:rsid w:val="009950F4"/>
    <w:rsid w:val="009A42A5"/>
    <w:rsid w:val="009B5C70"/>
    <w:rsid w:val="009C4490"/>
    <w:rsid w:val="009E2EF1"/>
    <w:rsid w:val="009E6FA9"/>
    <w:rsid w:val="009F3F43"/>
    <w:rsid w:val="009F4040"/>
    <w:rsid w:val="00A01167"/>
    <w:rsid w:val="00A022DE"/>
    <w:rsid w:val="00A02462"/>
    <w:rsid w:val="00A069A1"/>
    <w:rsid w:val="00A201F8"/>
    <w:rsid w:val="00A25034"/>
    <w:rsid w:val="00A301FB"/>
    <w:rsid w:val="00A3023B"/>
    <w:rsid w:val="00A318C8"/>
    <w:rsid w:val="00A52943"/>
    <w:rsid w:val="00A55865"/>
    <w:rsid w:val="00A55C27"/>
    <w:rsid w:val="00A61877"/>
    <w:rsid w:val="00A716B1"/>
    <w:rsid w:val="00A75B88"/>
    <w:rsid w:val="00A80FD5"/>
    <w:rsid w:val="00A8228C"/>
    <w:rsid w:val="00A92971"/>
    <w:rsid w:val="00A96C88"/>
    <w:rsid w:val="00AB5F3A"/>
    <w:rsid w:val="00AC1D6B"/>
    <w:rsid w:val="00AC3615"/>
    <w:rsid w:val="00AC5EC9"/>
    <w:rsid w:val="00AC607D"/>
    <w:rsid w:val="00AC6162"/>
    <w:rsid w:val="00AD004E"/>
    <w:rsid w:val="00AD4793"/>
    <w:rsid w:val="00AD54DC"/>
    <w:rsid w:val="00B059D1"/>
    <w:rsid w:val="00B0790B"/>
    <w:rsid w:val="00B1639F"/>
    <w:rsid w:val="00B31DCC"/>
    <w:rsid w:val="00B53BE0"/>
    <w:rsid w:val="00B55A27"/>
    <w:rsid w:val="00B5711A"/>
    <w:rsid w:val="00B57CC9"/>
    <w:rsid w:val="00B644BA"/>
    <w:rsid w:val="00B65104"/>
    <w:rsid w:val="00B65811"/>
    <w:rsid w:val="00B77C25"/>
    <w:rsid w:val="00B87580"/>
    <w:rsid w:val="00B96FD2"/>
    <w:rsid w:val="00BA278B"/>
    <w:rsid w:val="00BA3373"/>
    <w:rsid w:val="00BA3414"/>
    <w:rsid w:val="00BA5FBD"/>
    <w:rsid w:val="00BA6694"/>
    <w:rsid w:val="00BA7831"/>
    <w:rsid w:val="00BB3E66"/>
    <w:rsid w:val="00BD1DEA"/>
    <w:rsid w:val="00BD3463"/>
    <w:rsid w:val="00BD6E0B"/>
    <w:rsid w:val="00BE5A81"/>
    <w:rsid w:val="00BE7534"/>
    <w:rsid w:val="00BE7E47"/>
    <w:rsid w:val="00BF4559"/>
    <w:rsid w:val="00C00F08"/>
    <w:rsid w:val="00C07D19"/>
    <w:rsid w:val="00C175B5"/>
    <w:rsid w:val="00C17773"/>
    <w:rsid w:val="00C1779F"/>
    <w:rsid w:val="00C205A4"/>
    <w:rsid w:val="00C27EAD"/>
    <w:rsid w:val="00C4436D"/>
    <w:rsid w:val="00C505EA"/>
    <w:rsid w:val="00C55DF1"/>
    <w:rsid w:val="00C567A1"/>
    <w:rsid w:val="00C570A3"/>
    <w:rsid w:val="00C60C56"/>
    <w:rsid w:val="00C62A73"/>
    <w:rsid w:val="00C67FD6"/>
    <w:rsid w:val="00C72A91"/>
    <w:rsid w:val="00C82FFF"/>
    <w:rsid w:val="00C847FC"/>
    <w:rsid w:val="00C853E0"/>
    <w:rsid w:val="00C95942"/>
    <w:rsid w:val="00CB38E9"/>
    <w:rsid w:val="00CB6EA0"/>
    <w:rsid w:val="00CC242A"/>
    <w:rsid w:val="00CC4A06"/>
    <w:rsid w:val="00CC71C9"/>
    <w:rsid w:val="00CC7740"/>
    <w:rsid w:val="00CD45CA"/>
    <w:rsid w:val="00CD7890"/>
    <w:rsid w:val="00CE0704"/>
    <w:rsid w:val="00CE2239"/>
    <w:rsid w:val="00CF31BE"/>
    <w:rsid w:val="00CF328C"/>
    <w:rsid w:val="00CF5920"/>
    <w:rsid w:val="00D12D87"/>
    <w:rsid w:val="00D134AD"/>
    <w:rsid w:val="00D15684"/>
    <w:rsid w:val="00D17124"/>
    <w:rsid w:val="00D1753A"/>
    <w:rsid w:val="00D239BC"/>
    <w:rsid w:val="00D2418A"/>
    <w:rsid w:val="00D262D5"/>
    <w:rsid w:val="00D314D6"/>
    <w:rsid w:val="00D31C7E"/>
    <w:rsid w:val="00D35125"/>
    <w:rsid w:val="00D432C8"/>
    <w:rsid w:val="00D4498A"/>
    <w:rsid w:val="00D50947"/>
    <w:rsid w:val="00D56C43"/>
    <w:rsid w:val="00D74538"/>
    <w:rsid w:val="00D77682"/>
    <w:rsid w:val="00D77A82"/>
    <w:rsid w:val="00D80C11"/>
    <w:rsid w:val="00D818C8"/>
    <w:rsid w:val="00D861D9"/>
    <w:rsid w:val="00DA0507"/>
    <w:rsid w:val="00DA3CFD"/>
    <w:rsid w:val="00DB0BD3"/>
    <w:rsid w:val="00DC65DA"/>
    <w:rsid w:val="00DD3029"/>
    <w:rsid w:val="00DE0A23"/>
    <w:rsid w:val="00DE4358"/>
    <w:rsid w:val="00DE5BD5"/>
    <w:rsid w:val="00DF4FE9"/>
    <w:rsid w:val="00DF7C1D"/>
    <w:rsid w:val="00E046BB"/>
    <w:rsid w:val="00E13B65"/>
    <w:rsid w:val="00E15917"/>
    <w:rsid w:val="00E16612"/>
    <w:rsid w:val="00E1711B"/>
    <w:rsid w:val="00E17DF2"/>
    <w:rsid w:val="00E22531"/>
    <w:rsid w:val="00E37357"/>
    <w:rsid w:val="00E44C5E"/>
    <w:rsid w:val="00E46F37"/>
    <w:rsid w:val="00E470AC"/>
    <w:rsid w:val="00E54B0B"/>
    <w:rsid w:val="00E55FAB"/>
    <w:rsid w:val="00E56400"/>
    <w:rsid w:val="00E61669"/>
    <w:rsid w:val="00E61BA7"/>
    <w:rsid w:val="00E74E19"/>
    <w:rsid w:val="00E74FCC"/>
    <w:rsid w:val="00E832AB"/>
    <w:rsid w:val="00E84CB6"/>
    <w:rsid w:val="00E856A3"/>
    <w:rsid w:val="00E874A9"/>
    <w:rsid w:val="00E94F07"/>
    <w:rsid w:val="00EA24A1"/>
    <w:rsid w:val="00EA497E"/>
    <w:rsid w:val="00EA6E83"/>
    <w:rsid w:val="00EA7D67"/>
    <w:rsid w:val="00EB39BA"/>
    <w:rsid w:val="00EB6AE9"/>
    <w:rsid w:val="00EC3D0D"/>
    <w:rsid w:val="00EC4195"/>
    <w:rsid w:val="00EC62A8"/>
    <w:rsid w:val="00ED386A"/>
    <w:rsid w:val="00ED4B6C"/>
    <w:rsid w:val="00ED5F9A"/>
    <w:rsid w:val="00EF5772"/>
    <w:rsid w:val="00F108D1"/>
    <w:rsid w:val="00F10E4E"/>
    <w:rsid w:val="00F12F6C"/>
    <w:rsid w:val="00F13C2F"/>
    <w:rsid w:val="00F26E42"/>
    <w:rsid w:val="00F35ECF"/>
    <w:rsid w:val="00F46E17"/>
    <w:rsid w:val="00F610F9"/>
    <w:rsid w:val="00F73E54"/>
    <w:rsid w:val="00F84A11"/>
    <w:rsid w:val="00F9449D"/>
    <w:rsid w:val="00F9485F"/>
    <w:rsid w:val="00FA1426"/>
    <w:rsid w:val="00FA3F8C"/>
    <w:rsid w:val="00FC0E1D"/>
    <w:rsid w:val="00FC19FB"/>
    <w:rsid w:val="00FC2173"/>
    <w:rsid w:val="00FC3B86"/>
    <w:rsid w:val="00FC6513"/>
    <w:rsid w:val="00FC6A3B"/>
    <w:rsid w:val="00FD7CEB"/>
    <w:rsid w:val="00FE1CEC"/>
    <w:rsid w:val="00FE21BC"/>
    <w:rsid w:val="00FE5611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D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B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2971"/>
    <w:pPr>
      <w:keepNext/>
      <w:numPr>
        <w:numId w:val="9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92971"/>
    <w:pPr>
      <w:keepNext/>
      <w:numPr>
        <w:ilvl w:val="1"/>
        <w:numId w:val="9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92971"/>
    <w:pPr>
      <w:keepNext/>
      <w:numPr>
        <w:ilvl w:val="2"/>
        <w:numId w:val="9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92971"/>
    <w:pPr>
      <w:keepNext/>
      <w:numPr>
        <w:ilvl w:val="3"/>
        <w:numId w:val="9"/>
      </w:numPr>
      <w:suppressAutoHyphens/>
      <w:spacing w:before="240" w:after="60"/>
      <w:outlineLvl w:val="3"/>
    </w:pPr>
    <w:rPr>
      <w:b/>
      <w:bCs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92971"/>
    <w:pPr>
      <w:numPr>
        <w:ilvl w:val="4"/>
        <w:numId w:val="9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92971"/>
    <w:pPr>
      <w:numPr>
        <w:ilvl w:val="5"/>
        <w:numId w:val="9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92971"/>
    <w:pPr>
      <w:numPr>
        <w:ilvl w:val="6"/>
        <w:numId w:val="9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92971"/>
    <w:pPr>
      <w:numPr>
        <w:ilvl w:val="7"/>
        <w:numId w:val="9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92971"/>
    <w:pPr>
      <w:numPr>
        <w:ilvl w:val="8"/>
        <w:numId w:val="9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B4B18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</w:pPr>
    <w:rPr>
      <w:sz w:val="26"/>
    </w:rPr>
  </w:style>
  <w:style w:type="paragraph" w:styleId="Nagwek">
    <w:name w:val="header"/>
    <w:basedOn w:val="Normalny"/>
    <w:link w:val="NagwekZnak"/>
    <w:uiPriority w:val="99"/>
    <w:unhideWhenUsed/>
    <w:rsid w:val="000B4B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4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B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L1,Numerowanie,T_SZ_List Paragraph,normalny tekst,Akapit z listą BS,Tytuł_procedury,Kolorowa lista — akcent 11,Preambuła,List Paragraph,CW_Lista,ISCG Numerowanie,lp1,maz_wyliczenie,opis dzialania,K-P_odwolanie,A_wyliczenie"/>
    <w:basedOn w:val="Normalny"/>
    <w:link w:val="AkapitzlistZnak"/>
    <w:uiPriority w:val="34"/>
    <w:qFormat/>
    <w:rsid w:val="006A538F"/>
    <w:pPr>
      <w:ind w:left="720"/>
      <w:contextualSpacing/>
    </w:pPr>
  </w:style>
  <w:style w:type="character" w:customStyle="1" w:styleId="AkapitzlistZnak">
    <w:name w:val="Akapit z listą Znak"/>
    <w:aliases w:val="L1 Znak,Numerowanie Znak,T_SZ_List Paragraph Znak,normalny tekst Znak,Akapit z listą BS Znak,Tytuł_procedury Znak,Kolorowa lista — akcent 11 Znak,Preambuła Znak,List Paragraph Znak,CW_Lista Znak,ISCG Numerowanie Znak,lp1 Znak"/>
    <w:link w:val="Akapitzlist"/>
    <w:uiPriority w:val="34"/>
    <w:qFormat/>
    <w:locked/>
    <w:rsid w:val="006A538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276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9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9297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29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9297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9297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A9297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A9297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A929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A9297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92971"/>
    <w:rPr>
      <w:rFonts w:ascii="Arial" w:eastAsia="Times New Roman" w:hAnsi="Arial" w:cs="Arial"/>
      <w:lang w:eastAsia="ar-SA"/>
    </w:rPr>
  </w:style>
  <w:style w:type="paragraph" w:customStyle="1" w:styleId="Akapitzlist1">
    <w:name w:val="Akapit z listą1"/>
    <w:basedOn w:val="Normalny"/>
    <w:rsid w:val="00B5711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2253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wordsection1">
    <w:name w:val="wordsection1"/>
    <w:basedOn w:val="Normalny"/>
    <w:uiPriority w:val="99"/>
    <w:rsid w:val="0059125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1711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7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7A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B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2971"/>
    <w:pPr>
      <w:keepNext/>
      <w:numPr>
        <w:numId w:val="9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92971"/>
    <w:pPr>
      <w:keepNext/>
      <w:numPr>
        <w:ilvl w:val="1"/>
        <w:numId w:val="9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92971"/>
    <w:pPr>
      <w:keepNext/>
      <w:numPr>
        <w:ilvl w:val="2"/>
        <w:numId w:val="9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92971"/>
    <w:pPr>
      <w:keepNext/>
      <w:numPr>
        <w:ilvl w:val="3"/>
        <w:numId w:val="9"/>
      </w:numPr>
      <w:suppressAutoHyphens/>
      <w:spacing w:before="240" w:after="60"/>
      <w:outlineLvl w:val="3"/>
    </w:pPr>
    <w:rPr>
      <w:b/>
      <w:bCs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92971"/>
    <w:pPr>
      <w:numPr>
        <w:ilvl w:val="4"/>
        <w:numId w:val="9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92971"/>
    <w:pPr>
      <w:numPr>
        <w:ilvl w:val="5"/>
        <w:numId w:val="9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92971"/>
    <w:pPr>
      <w:numPr>
        <w:ilvl w:val="6"/>
        <w:numId w:val="9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92971"/>
    <w:pPr>
      <w:numPr>
        <w:ilvl w:val="7"/>
        <w:numId w:val="9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92971"/>
    <w:pPr>
      <w:numPr>
        <w:ilvl w:val="8"/>
        <w:numId w:val="9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B4B18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</w:pPr>
    <w:rPr>
      <w:sz w:val="26"/>
    </w:rPr>
  </w:style>
  <w:style w:type="paragraph" w:styleId="Nagwek">
    <w:name w:val="header"/>
    <w:basedOn w:val="Normalny"/>
    <w:link w:val="NagwekZnak"/>
    <w:uiPriority w:val="99"/>
    <w:unhideWhenUsed/>
    <w:rsid w:val="000B4B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4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B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L1,Numerowanie,T_SZ_List Paragraph,normalny tekst,Akapit z listą BS,Tytuł_procedury,Kolorowa lista — akcent 11,Preambuła,List Paragraph,CW_Lista,ISCG Numerowanie,lp1,maz_wyliczenie,opis dzialania,K-P_odwolanie,A_wyliczenie"/>
    <w:basedOn w:val="Normalny"/>
    <w:link w:val="AkapitzlistZnak"/>
    <w:uiPriority w:val="34"/>
    <w:qFormat/>
    <w:rsid w:val="006A538F"/>
    <w:pPr>
      <w:ind w:left="720"/>
      <w:contextualSpacing/>
    </w:pPr>
  </w:style>
  <w:style w:type="character" w:customStyle="1" w:styleId="AkapitzlistZnak">
    <w:name w:val="Akapit z listą Znak"/>
    <w:aliases w:val="L1 Znak,Numerowanie Znak,T_SZ_List Paragraph Znak,normalny tekst Znak,Akapit z listą BS Znak,Tytuł_procedury Znak,Kolorowa lista — akcent 11 Znak,Preambuła Znak,List Paragraph Znak,CW_Lista Znak,ISCG Numerowanie Znak,lp1 Znak"/>
    <w:link w:val="Akapitzlist"/>
    <w:uiPriority w:val="34"/>
    <w:qFormat/>
    <w:locked/>
    <w:rsid w:val="006A538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276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9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9297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29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9297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9297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A9297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A9297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A929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A9297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92971"/>
    <w:rPr>
      <w:rFonts w:ascii="Arial" w:eastAsia="Times New Roman" w:hAnsi="Arial" w:cs="Arial"/>
      <w:lang w:eastAsia="ar-SA"/>
    </w:rPr>
  </w:style>
  <w:style w:type="paragraph" w:customStyle="1" w:styleId="Akapitzlist1">
    <w:name w:val="Akapit z listą1"/>
    <w:basedOn w:val="Normalny"/>
    <w:rsid w:val="00B5711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2253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wordsection1">
    <w:name w:val="wordsection1"/>
    <w:basedOn w:val="Normalny"/>
    <w:uiPriority w:val="99"/>
    <w:rsid w:val="0059125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1711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7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7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gdalena.zukowska@um.sandomierz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uodo.gov.pl/pl/225/1577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0822771ABCE4A813ADD7EB08E7613" ma:contentTypeVersion="18" ma:contentTypeDescription="Utwórz nowy dokument." ma:contentTypeScope="" ma:versionID="9222068528574809d900a41793e49dc1">
  <xsd:schema xmlns:xsd="http://www.w3.org/2001/XMLSchema" xmlns:xs="http://www.w3.org/2001/XMLSchema" xmlns:p="http://schemas.microsoft.com/office/2006/metadata/properties" xmlns:ns2="c95fcc17-e47b-48d5-96d7-a0c637ad3e4b" xmlns:ns3="ac39368a-5803-43fa-a088-27d6c03a57ef" targetNamespace="http://schemas.microsoft.com/office/2006/metadata/properties" ma:root="true" ma:fieldsID="fa47c5cccb78a0212595870d8cb7ceb2" ns2:_="" ns3:_="">
    <xsd:import namespace="c95fcc17-e47b-48d5-96d7-a0c637ad3e4b"/>
    <xsd:import namespace="ac39368a-5803-43fa-a088-27d6c03a5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fcc17-e47b-48d5-96d7-a0c637ad3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2c36a8b-d5d1-4c01-97ce-f8fa6def42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9368a-5803-43fa-a088-27d6c03a57e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e84b20f-5c3a-4e57-9419-fcafa4c2fa80}" ma:internalName="TaxCatchAll" ma:showField="CatchAllData" ma:web="ac39368a-5803-43fa-a088-27d6c03a5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39368a-5803-43fa-a088-27d6c03a57ef" xsi:nil="true"/>
    <lcf76f155ced4ddcb4097134ff3c332f xmlns="c95fcc17-e47b-48d5-96d7-a0c637ad3e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24331C-EBB9-4807-BD9A-84B2D1061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7DD7C-5FAE-4B5F-A963-15E52E892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fcc17-e47b-48d5-96d7-a0c637ad3e4b"/>
    <ds:schemaRef ds:uri="ac39368a-5803-43fa-a088-27d6c03a5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F2EF6-EE3F-4293-8718-D47E3B266F78}">
  <ds:schemaRefs>
    <ds:schemaRef ds:uri="ac39368a-5803-43fa-a088-27d6c03a57ef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95fcc17-e47b-48d5-96d7-a0c637ad3e4b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20</Pages>
  <Words>4270</Words>
  <Characters>25623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Wiesław Ślizanowski</cp:lastModifiedBy>
  <cp:revision>15</cp:revision>
  <cp:lastPrinted>2023-01-26T07:11:00Z</cp:lastPrinted>
  <dcterms:created xsi:type="dcterms:W3CDTF">2024-01-22T03:39:00Z</dcterms:created>
  <dcterms:modified xsi:type="dcterms:W3CDTF">2024-02-09T13:04:00Z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0x010100D520822771ABCE4A813ADD7EB08E7613</vt:lpwstr>
  </property>
  <property fmtid="{D5CDD505-2E9C-101B-9397-08002B2CF9AE}" pid="3" name="MediaServiceImageTags">
    <vt:lpwstr/>
  </property>
</Properties>
</file>