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CEE3" w14:textId="77777777" w:rsidR="00E72D73" w:rsidRPr="003A020A" w:rsidRDefault="00833D81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7A6B92">
        <w:rPr>
          <w:rFonts w:asciiTheme="majorHAnsi" w:hAnsiTheme="majorHAnsi"/>
          <w:b/>
          <w:sz w:val="20"/>
          <w:szCs w:val="20"/>
        </w:rPr>
        <w:t>8</w:t>
      </w:r>
      <w:r w:rsidR="00844E33">
        <w:rPr>
          <w:rFonts w:asciiTheme="majorHAnsi" w:hAnsiTheme="majorHAnsi"/>
          <w:b/>
          <w:sz w:val="20"/>
          <w:szCs w:val="20"/>
        </w:rPr>
        <w:t>A</w:t>
      </w:r>
      <w:r w:rsidR="004427EB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11AFAD30" w14:textId="77777777" w:rsidR="001E5858" w:rsidRPr="003A020A" w:rsidRDefault="001E5858" w:rsidP="001E5858">
      <w:pPr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1E5858" w:rsidRPr="003A020A" w14:paraId="7E70EDDB" w14:textId="77777777" w:rsidTr="0023332F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24C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882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</w:p>
        </w:tc>
      </w:tr>
      <w:tr w:rsidR="001E5858" w:rsidRPr="003A020A" w14:paraId="502CDE1C" w14:textId="77777777" w:rsidTr="0023332F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853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4280551B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B530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</w:p>
        </w:tc>
      </w:tr>
      <w:tr w:rsidR="001E5858" w:rsidRPr="003A020A" w14:paraId="2A1C413F" w14:textId="77777777" w:rsidTr="0023332F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2AF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CD99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</w:p>
        </w:tc>
      </w:tr>
      <w:tr w:rsidR="001E5858" w:rsidRPr="003A020A" w14:paraId="085A4FF2" w14:textId="77777777" w:rsidTr="0023332F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F7D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6A78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</w:p>
        </w:tc>
      </w:tr>
      <w:tr w:rsidR="001E5858" w:rsidRPr="003A020A" w14:paraId="0EED547F" w14:textId="77777777" w:rsidTr="0023332F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BEF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C8F5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</w:p>
        </w:tc>
      </w:tr>
      <w:tr w:rsidR="001E5858" w:rsidRPr="003A020A" w14:paraId="303FB2A4" w14:textId="77777777" w:rsidTr="0023332F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86B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81F" w14:textId="77777777" w:rsidR="001E5858" w:rsidRPr="003A020A" w:rsidRDefault="001E5858" w:rsidP="0023332F">
            <w:pPr>
              <w:rPr>
                <w:rFonts w:asciiTheme="majorHAnsi" w:hAnsiTheme="majorHAnsi"/>
              </w:rPr>
            </w:pPr>
          </w:p>
        </w:tc>
      </w:tr>
    </w:tbl>
    <w:p w14:paraId="16B50E34" w14:textId="77777777" w:rsidR="001E5858" w:rsidRDefault="001E5858" w:rsidP="001E585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AEEA573" w14:textId="77777777" w:rsidR="001E5858" w:rsidRDefault="001E5858" w:rsidP="001E5858">
      <w:pPr>
        <w:spacing w:after="0" w:line="240" w:lineRule="auto"/>
        <w:ind w:left="5670"/>
        <w:rPr>
          <w:rFonts w:ascii="Cambria" w:hAnsi="Cambria"/>
          <w:sz w:val="20"/>
          <w:szCs w:val="20"/>
        </w:rPr>
      </w:pPr>
    </w:p>
    <w:p w14:paraId="704E0E55" w14:textId="77777777" w:rsidR="003A020A" w:rsidRDefault="003A020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D88BFBF" w14:textId="77777777" w:rsidR="007E6376" w:rsidRDefault="007E637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230FFBF" w14:textId="77777777" w:rsidR="00E93C70" w:rsidRPr="003A020A" w:rsidRDefault="00E93C7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CCFF185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7E6376">
        <w:rPr>
          <w:rFonts w:asciiTheme="majorHAnsi" w:hAnsiTheme="majorHAnsi"/>
          <w:b/>
          <w:szCs w:val="20"/>
        </w:rPr>
        <w:t>OŚWIADCZENIE</w:t>
      </w:r>
    </w:p>
    <w:p w14:paraId="40713876" w14:textId="77777777" w:rsidR="004427EB" w:rsidRPr="009B6D92" w:rsidRDefault="007E6376" w:rsidP="007E6376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7E6376">
        <w:rPr>
          <w:rFonts w:asciiTheme="majorHAnsi" w:hAnsiTheme="majorHAnsi"/>
          <w:b/>
          <w:szCs w:val="20"/>
        </w:rPr>
        <w:t xml:space="preserve">składane na podstawie art. 125 ust. 1 ustawy w zakresie podstaw wykluczenia </w:t>
      </w:r>
      <w:r>
        <w:rPr>
          <w:rFonts w:asciiTheme="majorHAnsi" w:hAnsiTheme="majorHAnsi"/>
          <w:b/>
          <w:szCs w:val="20"/>
        </w:rPr>
        <w:br/>
      </w:r>
      <w:r w:rsidRPr="007E6376">
        <w:rPr>
          <w:rFonts w:asciiTheme="majorHAnsi" w:hAnsiTheme="majorHAnsi"/>
          <w:b/>
          <w:szCs w:val="20"/>
        </w:rPr>
        <w:t xml:space="preserve">z postępowania wskazanych przez Zamawiającego oraz spełnienia warunków udziału </w:t>
      </w:r>
      <w:r>
        <w:rPr>
          <w:rFonts w:asciiTheme="majorHAnsi" w:hAnsiTheme="majorHAnsi"/>
          <w:b/>
          <w:szCs w:val="20"/>
        </w:rPr>
        <w:br/>
      </w:r>
      <w:r w:rsidRPr="007E6376">
        <w:rPr>
          <w:rFonts w:asciiTheme="majorHAnsi" w:hAnsiTheme="majorHAnsi"/>
          <w:b/>
          <w:szCs w:val="20"/>
        </w:rPr>
        <w:t>w postępowaniu</w:t>
      </w:r>
    </w:p>
    <w:p w14:paraId="528FD9BD" w14:textId="77777777" w:rsidR="007E6376" w:rsidRDefault="007E6376" w:rsidP="002E7FC0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14:paraId="73A0FD73" w14:textId="77777777" w:rsidR="007E6376" w:rsidRPr="007E6376" w:rsidRDefault="007E6376" w:rsidP="002E7FC0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14:paraId="02282429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58FFE447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  <w:r w:rsidRPr="007E6376">
        <w:rPr>
          <w:rFonts w:asciiTheme="majorHAnsi" w:eastAsia="Calibri" w:hAnsiTheme="majorHAnsi" w:cs="Times New Roman"/>
          <w:b/>
          <w:szCs w:val="20"/>
          <w:shd w:val="clear" w:color="auto" w:fill="D9D9D9"/>
        </w:rPr>
        <w:t>Część I – Informacje dotyczące Zamawiającego i postępowania</w:t>
      </w:r>
    </w:p>
    <w:p w14:paraId="6BE55827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5873B146" w14:textId="77777777" w:rsidR="007E6376" w:rsidRPr="007E6376" w:rsidRDefault="007E6376" w:rsidP="007E6376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7E6376">
        <w:rPr>
          <w:rFonts w:asciiTheme="majorHAnsi" w:eastAsia="Calibri" w:hAnsiTheme="majorHAnsi" w:cs="Times New Roman"/>
          <w:b/>
          <w:sz w:val="20"/>
          <w:szCs w:val="20"/>
        </w:rPr>
        <w:t>Zamawiający, któremu składane jest Oświadczenie.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53"/>
        <w:gridCol w:w="5245"/>
      </w:tblGrid>
      <w:tr w:rsidR="007E6376" w:rsidRPr="007E6376" w14:paraId="545A831F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6964B3DA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754A1D6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Kategorie danych odnoszących się do Zamawiającego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D1814E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Informacje dot. Zamawiającego</w:t>
            </w:r>
          </w:p>
        </w:tc>
      </w:tr>
      <w:tr w:rsidR="007E6376" w:rsidRPr="007E6376" w14:paraId="3A1F7212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2F652AC8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727116C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Nazwa Zamawiającego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D4431D" w14:textId="77777777" w:rsidR="007E6376" w:rsidRPr="001E320A" w:rsidRDefault="003127A0" w:rsidP="0027197F">
            <w:pPr>
              <w:pStyle w:val="NormalnyWeb"/>
              <w:spacing w:before="0" w:after="0"/>
              <w:ind w:left="34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27A0">
              <w:rPr>
                <w:rFonts w:ascii="Cambria" w:hAnsi="Cambria"/>
                <w:b/>
                <w:bCs/>
                <w:sz w:val="20"/>
                <w:szCs w:val="20"/>
              </w:rPr>
              <w:t xml:space="preserve">Gmina </w:t>
            </w:r>
            <w:r w:rsidR="0027197F">
              <w:rPr>
                <w:rFonts w:ascii="Cambria" w:hAnsi="Cambria"/>
                <w:b/>
                <w:bCs/>
                <w:sz w:val="20"/>
                <w:szCs w:val="20"/>
              </w:rPr>
              <w:t>Działoszyce</w:t>
            </w:r>
          </w:p>
        </w:tc>
      </w:tr>
      <w:tr w:rsidR="007E6376" w:rsidRPr="007E6376" w14:paraId="20755AFB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636801C4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2.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818A541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887B6A" w14:textId="77777777" w:rsidR="0027197F" w:rsidRDefault="0027197F" w:rsidP="0027197F">
            <w:pPr>
              <w:pStyle w:val="NormalnyWeb"/>
              <w:spacing w:before="0" w:after="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A33BD4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ul. Skalbmierska 5</w:t>
            </w:r>
          </w:p>
          <w:p w14:paraId="12F37251" w14:textId="77777777" w:rsidR="007E6376" w:rsidRPr="0027197F" w:rsidRDefault="0027197F" w:rsidP="0027197F">
            <w:pPr>
              <w:pStyle w:val="NormalnyWeb"/>
              <w:spacing w:before="0" w:after="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A33BD4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28-440 Działoszyce</w:t>
            </w:r>
          </w:p>
        </w:tc>
      </w:tr>
      <w:tr w:rsidR="007E6376" w:rsidRPr="007E6376" w14:paraId="083000B4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51300295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3.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9DFFF32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E-mail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14DFEAC" w14:textId="77777777" w:rsidR="007E6376" w:rsidRPr="001E320A" w:rsidRDefault="0027197F" w:rsidP="001E320A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hyperlink r:id="rId8" w:history="1">
              <w:r w:rsidRPr="00A33BD4">
                <w:rPr>
                  <w:rStyle w:val="Hipercze"/>
                  <w:rFonts w:asciiTheme="majorHAnsi" w:hAnsiTheme="majorHAnsi"/>
                  <w:sz w:val="20"/>
                  <w:szCs w:val="20"/>
                </w:rPr>
                <w:t>gmina@dzialoszyce.pl</w:t>
              </w:r>
            </w:hyperlink>
          </w:p>
        </w:tc>
      </w:tr>
      <w:tr w:rsidR="007E6376" w:rsidRPr="007E6376" w14:paraId="6E22DF58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3497A24D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4.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83A448E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strony internetowej</w:t>
            </w:r>
            <w:r w:rsidR="0005583E">
              <w:rPr>
                <w:rFonts w:asciiTheme="majorHAnsi" w:eastAsia="Calibri" w:hAnsiTheme="majorHAnsi" w:cs="Arial"/>
                <w:sz w:val="20"/>
                <w:szCs w:val="20"/>
              </w:rPr>
              <w:t xml:space="preserve"> prowadzonego postępowania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64DA99" w14:textId="77777777" w:rsidR="007E6376" w:rsidRPr="001E320A" w:rsidRDefault="0027197F" w:rsidP="00301F37">
            <w:pPr>
              <w:pStyle w:val="NormalnyWeb"/>
              <w:spacing w:before="0" w:after="0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hyperlink r:id="rId9" w:history="1">
              <w:r w:rsidRPr="00C722F4">
                <w:rPr>
                  <w:rStyle w:val="Hipercze"/>
                  <w:rFonts w:asciiTheme="majorHAnsi" w:hAnsiTheme="majorHAnsi"/>
                  <w:bCs/>
                  <w:sz w:val="20"/>
                  <w:szCs w:val="20"/>
                </w:rPr>
                <w:t>https://platformazakupowa.pl/pn/dzialoszyce</w:t>
              </w:r>
            </w:hyperlink>
          </w:p>
        </w:tc>
      </w:tr>
    </w:tbl>
    <w:p w14:paraId="4ADF22E9" w14:textId="77777777" w:rsidR="007E6376" w:rsidRPr="007E6376" w:rsidRDefault="007E6376" w:rsidP="007E6376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14:paraId="6D4B2CDE" w14:textId="77777777" w:rsidR="007E6376" w:rsidRDefault="007E6376" w:rsidP="007E6376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14:paraId="780533E3" w14:textId="77777777" w:rsidR="007E6376" w:rsidRPr="007E6376" w:rsidRDefault="007E6376" w:rsidP="007E6376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14:paraId="7AA47363" w14:textId="77777777" w:rsidR="007E6376" w:rsidRPr="007E6376" w:rsidRDefault="007E6376" w:rsidP="007E6376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7E6376">
        <w:rPr>
          <w:rFonts w:asciiTheme="majorHAnsi" w:eastAsia="Calibri" w:hAnsiTheme="majorHAnsi" w:cs="Times New Roman"/>
          <w:b/>
          <w:sz w:val="20"/>
          <w:szCs w:val="20"/>
        </w:rPr>
        <w:t>Dane postępowania, w którym składane jest Oświadczenie.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53"/>
        <w:gridCol w:w="5245"/>
      </w:tblGrid>
      <w:tr w:rsidR="007E6376" w:rsidRPr="007E6376" w14:paraId="55BE48D7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11EB9AC6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69D5082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Kategorie danych odnoszących się do postępowania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265602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Informacje dot. postępowania</w:t>
            </w:r>
          </w:p>
        </w:tc>
      </w:tr>
      <w:tr w:rsidR="007E6376" w:rsidRPr="007E6376" w14:paraId="1966596C" w14:textId="77777777" w:rsidTr="0005583E">
        <w:trPr>
          <w:trHeight w:val="709"/>
        </w:trPr>
        <w:tc>
          <w:tcPr>
            <w:tcW w:w="516" w:type="dxa"/>
            <w:vAlign w:val="center"/>
          </w:tcPr>
          <w:p w14:paraId="7FFD5032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3FA842D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Nazwa zamówienia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AD8F7C" w14:textId="77777777" w:rsidR="007E6376" w:rsidRPr="0027197F" w:rsidRDefault="0027197F" w:rsidP="0027197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„Kompleksowa dostawa energii elektrycznej dla Gminy Działoszyce”</w:t>
            </w:r>
          </w:p>
        </w:tc>
      </w:tr>
    </w:tbl>
    <w:p w14:paraId="068141C1" w14:textId="77777777" w:rsidR="007E6376" w:rsidRPr="007E6376" w:rsidRDefault="007E6376" w:rsidP="007E6376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</w:p>
    <w:p w14:paraId="27C44176" w14:textId="77777777" w:rsid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  <w:shd w:val="clear" w:color="auto" w:fill="D9D9D9"/>
        </w:rPr>
      </w:pPr>
    </w:p>
    <w:p w14:paraId="2F10161F" w14:textId="77777777" w:rsidR="001E6C15" w:rsidRDefault="001E6C15">
      <w:pPr>
        <w:rPr>
          <w:rFonts w:asciiTheme="majorHAnsi" w:eastAsia="Calibri" w:hAnsiTheme="majorHAnsi" w:cs="Times New Roman"/>
          <w:b/>
          <w:sz w:val="20"/>
          <w:szCs w:val="20"/>
          <w:shd w:val="clear" w:color="auto" w:fill="D9D9D9"/>
        </w:rPr>
      </w:pPr>
      <w:r>
        <w:rPr>
          <w:rFonts w:asciiTheme="majorHAnsi" w:eastAsia="Calibri" w:hAnsiTheme="majorHAnsi" w:cs="Times New Roman"/>
          <w:b/>
          <w:sz w:val="20"/>
          <w:szCs w:val="20"/>
          <w:shd w:val="clear" w:color="auto" w:fill="D9D9D9"/>
        </w:rPr>
        <w:br w:type="page"/>
      </w:r>
    </w:p>
    <w:p w14:paraId="172D7D54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  <w:r w:rsidRPr="007E6376">
        <w:rPr>
          <w:rFonts w:asciiTheme="majorHAnsi" w:eastAsia="Calibri" w:hAnsiTheme="majorHAnsi" w:cs="Times New Roman"/>
          <w:b/>
          <w:szCs w:val="20"/>
          <w:shd w:val="clear" w:color="auto" w:fill="D9D9D9"/>
        </w:rPr>
        <w:lastRenderedPageBreak/>
        <w:t>Część II –</w:t>
      </w:r>
      <w:r>
        <w:rPr>
          <w:rFonts w:asciiTheme="majorHAnsi" w:eastAsia="Calibri" w:hAnsiTheme="majorHAnsi" w:cs="Times New Roman"/>
          <w:b/>
          <w:szCs w:val="20"/>
          <w:shd w:val="clear" w:color="auto" w:fill="D9D9D9"/>
        </w:rPr>
        <w:t xml:space="preserve"> Informacje dotyczące Wykonawcy</w:t>
      </w:r>
    </w:p>
    <w:p w14:paraId="472DBFBB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412135F6" w14:textId="77777777" w:rsidR="007E6376" w:rsidRDefault="007E6376" w:rsidP="007E637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7E6376">
        <w:rPr>
          <w:rFonts w:asciiTheme="majorHAnsi" w:eastAsia="Calibri" w:hAnsiTheme="majorHAnsi" w:cs="Times New Roman"/>
          <w:b/>
          <w:sz w:val="20"/>
          <w:szCs w:val="20"/>
        </w:rPr>
        <w:t>Dane dotyczące Wykonawcy składającego Oświadczenie.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53"/>
        <w:gridCol w:w="5245"/>
      </w:tblGrid>
      <w:tr w:rsidR="007E6376" w:rsidRPr="007E6376" w14:paraId="0CA9A040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321FEDB8" w14:textId="77777777" w:rsidR="007E6376" w:rsidRPr="007E6376" w:rsidRDefault="007E6376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DEF6D09" w14:textId="77777777" w:rsidR="007E6376" w:rsidRPr="007E6376" w:rsidRDefault="007E6376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36A6CC" w14:textId="77777777" w:rsidR="007E6376" w:rsidRPr="007E6376" w:rsidRDefault="007E6376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Informacje</w:t>
            </w:r>
          </w:p>
        </w:tc>
      </w:tr>
      <w:tr w:rsidR="00384C97" w:rsidRPr="007E6376" w14:paraId="5F155384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62757D4E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055132B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Nazwa Wykonawcy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CD3FCC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384C97" w:rsidRPr="007E6376" w14:paraId="07B0D999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5031EA0F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2.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5ED2C00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BDBAB8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ul. …., ...-…  woj. ….. kraj: ……</w:t>
            </w:r>
          </w:p>
        </w:tc>
      </w:tr>
      <w:tr w:rsidR="00384C97" w:rsidRPr="007E6376" w14:paraId="62AC34EA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26987144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13DF766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E-mail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48D8A7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………………..@……………………</w:t>
            </w:r>
          </w:p>
        </w:tc>
      </w:tr>
      <w:tr w:rsidR="00384C97" w:rsidRPr="007E6376" w14:paraId="238A8BD5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0376E255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2D59659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strony internetowej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F5820A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……………………..</w:t>
            </w:r>
          </w:p>
        </w:tc>
      </w:tr>
      <w:tr w:rsidR="00384C97" w:rsidRPr="007E6376" w14:paraId="0E686B97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15233ED3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42DF355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 xml:space="preserve">Czy Wykonawca jest mikroprzedsiębiorstwem albo małym albo średnim przedsiębiorstwem </w:t>
            </w:r>
            <w:r w:rsidRPr="007E6376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DCACB6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Times New Roman"/>
                <w:sz w:val="20"/>
                <w:szCs w:val="20"/>
              </w:rPr>
              <w:t>Mikroprzedsiębiorstwo –</w:t>
            </w:r>
          </w:p>
          <w:p w14:paraId="39DAC218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Times New Roman"/>
                <w:sz w:val="20"/>
                <w:szCs w:val="20"/>
              </w:rPr>
              <w:t>Małe przedsiębiorstwo –</w:t>
            </w:r>
          </w:p>
          <w:p w14:paraId="1854F5DA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Times New Roman"/>
                <w:sz w:val="20"/>
                <w:szCs w:val="20"/>
              </w:rPr>
              <w:t>Średnie przedsiębiorstwo –</w:t>
            </w:r>
          </w:p>
        </w:tc>
      </w:tr>
      <w:tr w:rsidR="00384C97" w:rsidRPr="007E6376" w14:paraId="6B6E61DD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56F42698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6.</w:t>
            </w:r>
            <w:r w:rsidR="003F592C">
              <w:rPr>
                <w:rFonts w:asciiTheme="majorHAnsi" w:eastAsia="Calibri" w:hAnsiTheme="majorHAnsi" w:cs="Arial"/>
                <w:sz w:val="20"/>
                <w:szCs w:val="20"/>
                <w:vertAlign w:val="superscript"/>
              </w:rPr>
              <w:t>2</w:t>
            </w:r>
            <w:r w:rsidRPr="00384C97">
              <w:rPr>
                <w:rFonts w:asciiTheme="majorHAnsi" w:eastAsia="Calibri" w:hAnsiTheme="majorHAnsi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F796B89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Inne dane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1F4A34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</w:tbl>
    <w:p w14:paraId="04AD453D" w14:textId="77777777" w:rsidR="00384C97" w:rsidRPr="003F592C" w:rsidRDefault="00384C97" w:rsidP="00384C97">
      <w:pPr>
        <w:pStyle w:val="Akapitzlist"/>
        <w:tabs>
          <w:tab w:val="left" w:pos="851"/>
        </w:tabs>
        <w:spacing w:after="0" w:line="240" w:lineRule="auto"/>
        <w:ind w:left="851" w:hanging="425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sz w:val="20"/>
          <w:szCs w:val="20"/>
          <w:vertAlign w:val="superscript"/>
          <w:lang w:eastAsia="en-GB"/>
        </w:rPr>
        <w:t>1)</w:t>
      </w:r>
      <w:r w:rsidRPr="003F592C">
        <w:rPr>
          <w:rFonts w:asciiTheme="majorHAnsi" w:eastAsia="Calibri" w:hAnsiTheme="majorHAnsi" w:cs="Arial"/>
          <w:sz w:val="20"/>
          <w:szCs w:val="20"/>
          <w:lang w:eastAsia="en-GB"/>
        </w:rPr>
        <w:t xml:space="preserve"> </w:t>
      </w:r>
      <w:r w:rsidRPr="003F592C">
        <w:rPr>
          <w:rFonts w:asciiTheme="majorHAnsi" w:eastAsia="Calibri" w:hAnsiTheme="majorHAnsi" w:cs="Arial"/>
          <w:sz w:val="20"/>
          <w:szCs w:val="20"/>
          <w:lang w:eastAsia="en-GB"/>
        </w:rPr>
        <w:tab/>
      </w:r>
      <w:r w:rsidRPr="003F592C">
        <w:rPr>
          <w:rFonts w:asciiTheme="majorHAnsi" w:eastAsia="Calibri" w:hAnsiTheme="majorHAnsi" w:cs="Arial"/>
          <w:i/>
          <w:sz w:val="18"/>
          <w:szCs w:val="20"/>
          <w:lang w:eastAsia="en-GB"/>
        </w:rPr>
        <w:t xml:space="preserve">Mikroprzedsiębiorstwo: przedsiębiorstwo, które zatrudnia mniej niż 10 osób i którego roczny obrót lub roczna suma bilansowa nie przekracza 2 milionów EUR. </w:t>
      </w:r>
    </w:p>
    <w:p w14:paraId="0645E2A5" w14:textId="77777777" w:rsidR="00384C97" w:rsidRPr="003F592C" w:rsidRDefault="00384C97" w:rsidP="00384C97">
      <w:pPr>
        <w:pStyle w:val="Akapitzlist"/>
        <w:tabs>
          <w:tab w:val="left" w:pos="851"/>
        </w:tabs>
        <w:spacing w:after="0" w:line="240" w:lineRule="auto"/>
        <w:ind w:left="851" w:hanging="425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i/>
          <w:sz w:val="18"/>
          <w:szCs w:val="20"/>
          <w:lang w:eastAsia="en-GB"/>
        </w:rPr>
        <w:tab/>
        <w:t>Małe przedsiębiorstwo: przedsiębiorstwo, które zatrudnia mniej niż 50 osób i którego roczny obrót lub roczna suma bilansowa nie przekracza 10 milionów EUR.</w:t>
      </w:r>
    </w:p>
    <w:p w14:paraId="4214913C" w14:textId="77777777" w:rsidR="007E6376" w:rsidRPr="003F592C" w:rsidRDefault="00384C97" w:rsidP="00384C97">
      <w:pPr>
        <w:pStyle w:val="Akapitzlist"/>
        <w:spacing w:after="0" w:line="240" w:lineRule="auto"/>
        <w:ind w:left="851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i/>
          <w:sz w:val="18"/>
          <w:szCs w:val="20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A14749A" w14:textId="77777777" w:rsidR="007E6376" w:rsidRPr="003F592C" w:rsidRDefault="003F592C" w:rsidP="003F592C">
      <w:pPr>
        <w:pStyle w:val="Akapitzlist"/>
        <w:tabs>
          <w:tab w:val="left" w:pos="851"/>
        </w:tabs>
        <w:spacing w:after="0" w:line="240" w:lineRule="auto"/>
        <w:ind w:left="426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b/>
          <w:i/>
          <w:sz w:val="20"/>
          <w:szCs w:val="20"/>
          <w:vertAlign w:val="superscript"/>
          <w:lang w:eastAsia="en-GB"/>
        </w:rPr>
        <w:t>2)</w:t>
      </w:r>
      <w:r w:rsidRPr="003F592C">
        <w:rPr>
          <w:rFonts w:asciiTheme="majorHAnsi" w:eastAsia="Calibri" w:hAnsiTheme="majorHAnsi" w:cs="Arial"/>
          <w:b/>
          <w:i/>
          <w:sz w:val="20"/>
          <w:szCs w:val="20"/>
          <w:lang w:eastAsia="en-GB"/>
        </w:rPr>
        <w:t xml:space="preserve"> </w:t>
      </w:r>
      <w:r w:rsidRPr="003F592C">
        <w:rPr>
          <w:rFonts w:asciiTheme="majorHAnsi" w:eastAsia="Calibri" w:hAnsiTheme="majorHAnsi" w:cs="Arial"/>
          <w:b/>
          <w:i/>
          <w:sz w:val="20"/>
          <w:szCs w:val="20"/>
          <w:lang w:eastAsia="en-GB"/>
        </w:rPr>
        <w:tab/>
      </w:r>
      <w:r w:rsidRPr="003F592C">
        <w:rPr>
          <w:rFonts w:asciiTheme="majorHAnsi" w:eastAsia="Calibri" w:hAnsiTheme="majorHAnsi" w:cs="Times New Roman"/>
          <w:i/>
          <w:sz w:val="16"/>
          <w:szCs w:val="16"/>
        </w:rPr>
        <w:t>Wypełnić jeżeli dotyczy</w:t>
      </w:r>
    </w:p>
    <w:p w14:paraId="6DCA0E8F" w14:textId="77777777" w:rsidR="00384C97" w:rsidRPr="007E6376" w:rsidRDefault="00384C97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7B9D8340" w14:textId="77777777" w:rsidR="007E6376" w:rsidRPr="00384C97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  <w:r w:rsidRPr="00384C97">
        <w:rPr>
          <w:rFonts w:asciiTheme="majorHAnsi" w:eastAsia="Calibri" w:hAnsiTheme="majorHAnsi" w:cs="Times New Roman"/>
          <w:b/>
          <w:szCs w:val="20"/>
          <w:shd w:val="clear" w:color="auto" w:fill="D9D9D9"/>
        </w:rPr>
        <w:t>Część III – Oświadczenie w zakresie braku podstaw wykluczenia z postępowania</w:t>
      </w:r>
    </w:p>
    <w:p w14:paraId="64C11F77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5FE103C0" w14:textId="77777777" w:rsidR="003F592C" w:rsidRDefault="007E6376" w:rsidP="00384C97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bookmarkStart w:id="0" w:name="_Hlk62115696"/>
      <w:r w:rsidRPr="007E6376">
        <w:rPr>
          <w:rFonts w:asciiTheme="majorHAnsi" w:eastAsia="Calibri" w:hAnsiTheme="majorHAnsi" w:cs="Times New Roman"/>
          <w:b/>
          <w:sz w:val="20"/>
          <w:szCs w:val="20"/>
        </w:rPr>
        <w:t xml:space="preserve">Oświadczam, że </w:t>
      </w:r>
      <w:r w:rsidR="003F592C">
        <w:rPr>
          <w:rFonts w:asciiTheme="majorHAnsi" w:eastAsia="Calibri" w:hAnsiTheme="majorHAnsi" w:cs="Times New Roman"/>
          <w:b/>
          <w:sz w:val="20"/>
          <w:szCs w:val="20"/>
        </w:rPr>
        <w:t>w zakresie podstaw do wykluczenia:</w:t>
      </w:r>
    </w:p>
    <w:p w14:paraId="5659CFB0" w14:textId="77777777" w:rsidR="003F592C" w:rsidRPr="003F592C" w:rsidRDefault="007E6376" w:rsidP="003F592C">
      <w:pPr>
        <w:pStyle w:val="Akapitzlist"/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>nie podlega</w:t>
      </w:r>
      <w:r w:rsidR="003F592C">
        <w:rPr>
          <w:rFonts w:asciiTheme="majorHAnsi" w:eastAsia="Calibri" w:hAnsiTheme="majorHAnsi" w:cs="Times New Roman"/>
          <w:sz w:val="20"/>
          <w:szCs w:val="20"/>
        </w:rPr>
        <w:t>my</w:t>
      </w:r>
      <w:r w:rsidRPr="003F592C">
        <w:rPr>
          <w:rFonts w:asciiTheme="majorHAnsi" w:eastAsia="Calibri" w:hAnsiTheme="majorHAnsi" w:cs="Times New Roman"/>
          <w:sz w:val="20"/>
          <w:szCs w:val="20"/>
        </w:rPr>
        <w:t xml:space="preserve"> wykluczeniu </w:t>
      </w:r>
      <w:r w:rsidR="003F592C" w:rsidRPr="003F592C">
        <w:rPr>
          <w:rFonts w:asciiTheme="majorHAnsi" w:eastAsia="Calibri" w:hAnsiTheme="majorHAnsi" w:cs="Times New Roman"/>
          <w:sz w:val="20"/>
          <w:szCs w:val="20"/>
        </w:rPr>
        <w:t xml:space="preserve">z postępowania na podstawie </w:t>
      </w:r>
      <w:r w:rsidRPr="003F592C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 xml:space="preserve">w art. 108 ust. 1 </w:t>
      </w:r>
      <w:r w:rsidR="003F592C" w:rsidRPr="003F592C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>ustawy</w:t>
      </w:r>
    </w:p>
    <w:p w14:paraId="4E818534" w14:textId="77777777" w:rsidR="002805B9" w:rsidRDefault="003F592C" w:rsidP="002805B9">
      <w:pPr>
        <w:pStyle w:val="Akapitzlist"/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nie podlega</w:t>
      </w:r>
      <w:r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my</w:t>
      </w:r>
      <w:r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 xml:space="preserve"> wykluczeniu z postępowania na podstawie </w:t>
      </w:r>
      <w:r w:rsidR="007E6376"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art. 109 ust. 1 pkt 4,</w:t>
      </w:r>
      <w:r w:rsidR="00384C97"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 xml:space="preserve"> </w:t>
      </w:r>
      <w:r w:rsidR="002805B9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 xml:space="preserve">5, </w:t>
      </w:r>
      <w:r w:rsidR="007E6376"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 xml:space="preserve">7-10 </w:t>
      </w:r>
      <w:r w:rsidR="007E6376" w:rsidRPr="003F592C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>ust</w:t>
      </w:r>
      <w:r w:rsidR="007E6376" w:rsidRPr="003F592C">
        <w:rPr>
          <w:rFonts w:asciiTheme="majorHAnsi" w:eastAsia="Calibri" w:hAnsiTheme="majorHAnsi" w:cs="Times New Roman"/>
          <w:sz w:val="20"/>
          <w:szCs w:val="20"/>
        </w:rPr>
        <w:t>awy</w:t>
      </w:r>
      <w:bookmarkEnd w:id="0"/>
    </w:p>
    <w:p w14:paraId="59DFF5CE" w14:textId="77777777" w:rsidR="002805B9" w:rsidRPr="002805B9" w:rsidRDefault="002805B9" w:rsidP="002805B9">
      <w:pPr>
        <w:pStyle w:val="Akapitzlist"/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nie podlega</w:t>
      </w:r>
      <w:r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my</w:t>
      </w:r>
      <w:r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 xml:space="preserve"> wykluczeniu z postępowania na podstawie </w:t>
      </w:r>
      <w:r w:rsidRPr="002805B9">
        <w:rPr>
          <w:rFonts w:ascii="Cambria" w:hAnsi="Cambria" w:cs="Times New Roman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5F1C58">
        <w:rPr>
          <w:rFonts w:ascii="Cambria" w:hAnsi="Cambria" w:cs="Times New Roman"/>
          <w:bCs/>
          <w:sz w:val="20"/>
          <w:szCs w:val="20"/>
        </w:rPr>
        <w:t xml:space="preserve">tekst jedn. </w:t>
      </w:r>
      <w:r w:rsidRPr="002805B9">
        <w:rPr>
          <w:rFonts w:ascii="Cambria" w:hAnsi="Cambria" w:cs="Times New Roman"/>
          <w:bCs/>
          <w:sz w:val="20"/>
          <w:szCs w:val="20"/>
        </w:rPr>
        <w:t xml:space="preserve">Dz. U. </w:t>
      </w:r>
      <w:r w:rsidR="005F1C58">
        <w:rPr>
          <w:rFonts w:ascii="Cambria" w:hAnsi="Cambria" w:cs="Times New Roman"/>
          <w:bCs/>
          <w:sz w:val="20"/>
          <w:szCs w:val="20"/>
        </w:rPr>
        <w:br/>
      </w:r>
      <w:r w:rsidRPr="002805B9">
        <w:rPr>
          <w:rFonts w:ascii="Cambria" w:hAnsi="Cambria" w:cs="Times New Roman"/>
          <w:bCs/>
          <w:sz w:val="20"/>
          <w:szCs w:val="20"/>
        </w:rPr>
        <w:t>z 202</w:t>
      </w:r>
      <w:r w:rsidR="005D4DE9">
        <w:rPr>
          <w:rFonts w:ascii="Cambria" w:hAnsi="Cambria" w:cs="Times New Roman"/>
          <w:bCs/>
          <w:sz w:val="20"/>
          <w:szCs w:val="20"/>
        </w:rPr>
        <w:t>4</w:t>
      </w:r>
      <w:r w:rsidRPr="002805B9">
        <w:rPr>
          <w:rFonts w:ascii="Cambria" w:hAnsi="Cambria" w:cs="Times New Roman"/>
          <w:bCs/>
          <w:sz w:val="20"/>
          <w:szCs w:val="20"/>
        </w:rPr>
        <w:t xml:space="preserve"> r. poz. </w:t>
      </w:r>
      <w:r w:rsidR="005D4DE9">
        <w:rPr>
          <w:rFonts w:ascii="Cambria" w:hAnsi="Cambria" w:cs="Times New Roman"/>
          <w:bCs/>
          <w:sz w:val="20"/>
          <w:szCs w:val="20"/>
        </w:rPr>
        <w:t>507</w:t>
      </w:r>
      <w:r w:rsidR="005F1C58">
        <w:rPr>
          <w:rFonts w:ascii="Cambria" w:hAnsi="Cambria" w:cs="Times New Roman"/>
          <w:bCs/>
          <w:sz w:val="20"/>
          <w:szCs w:val="20"/>
        </w:rPr>
        <w:t>)</w:t>
      </w:r>
      <w:r w:rsidRPr="002805B9">
        <w:rPr>
          <w:rFonts w:ascii="Cambria" w:hAnsi="Cambria" w:cs="Times New Roman"/>
          <w:bCs/>
          <w:sz w:val="20"/>
          <w:szCs w:val="20"/>
        </w:rPr>
        <w:t xml:space="preserve"> zw. dalej „ustawą o szczególnych rozwiązaniach”</w:t>
      </w:r>
    </w:p>
    <w:p w14:paraId="7FE5B879" w14:textId="77777777" w:rsidR="002805B9" w:rsidRDefault="002805B9" w:rsidP="002805B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nie podlega</w:t>
      </w:r>
      <w:r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my</w:t>
      </w:r>
      <w:r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 xml:space="preserve"> wykluczeniu z postępowania na podstawie </w:t>
      </w:r>
      <w:r w:rsidRPr="00490A9C">
        <w:rPr>
          <w:rFonts w:ascii="Cambria" w:hAnsi="Cambria" w:cs="Times New Roman"/>
          <w:bCs/>
          <w:sz w:val="20"/>
          <w:szCs w:val="20"/>
        </w:rPr>
        <w:t xml:space="preserve">art. 5k rozporządzenia Rady (UE) nr 833/2014 z dnia 31 lipca 2014 r. dotyczącego środków ograniczających w związku </w:t>
      </w:r>
      <w:r w:rsidR="005D4DE9">
        <w:rPr>
          <w:rFonts w:ascii="Cambria" w:hAnsi="Cambria" w:cs="Times New Roman"/>
          <w:bCs/>
          <w:sz w:val="20"/>
          <w:szCs w:val="20"/>
        </w:rPr>
        <w:br/>
      </w:r>
      <w:r w:rsidRPr="00490A9C">
        <w:rPr>
          <w:rFonts w:ascii="Cambria" w:hAnsi="Cambria" w:cs="Times New Roman"/>
          <w:bCs/>
          <w:sz w:val="20"/>
          <w:szCs w:val="20"/>
        </w:rPr>
        <w:t>z działaniami Rosji destabilizującymi sytuację na Ukrainie</w:t>
      </w:r>
      <w:r>
        <w:rPr>
          <w:rFonts w:ascii="Cambria" w:hAnsi="Cambria" w:cs="Times New Roman"/>
          <w:bCs/>
          <w:sz w:val="20"/>
          <w:szCs w:val="20"/>
        </w:rPr>
        <w:t>.</w:t>
      </w:r>
    </w:p>
    <w:p w14:paraId="2AE2F597" w14:textId="77777777" w:rsidR="003F592C" w:rsidRPr="003F592C" w:rsidRDefault="003F592C" w:rsidP="003F592C">
      <w:pPr>
        <w:pStyle w:val="Akapitzlist"/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 xml:space="preserve">zachodzą w stosunku do Wykonawcy podstawy wykluczenia z postępowania na podstawie art. ……..… ustawy </w:t>
      </w:r>
      <w:r w:rsidRPr="003F592C">
        <w:rPr>
          <w:rFonts w:asciiTheme="majorHAnsi" w:eastAsia="Calibri" w:hAnsiTheme="majorHAnsi" w:cs="Times New Roman"/>
          <w:i/>
          <w:sz w:val="20"/>
          <w:szCs w:val="20"/>
        </w:rPr>
        <w:t>(podać mająca zastosowanie podstawę wykluczenia)</w:t>
      </w:r>
      <w:r w:rsidRPr="003F592C">
        <w:rPr>
          <w:rFonts w:asciiTheme="majorHAnsi" w:eastAsia="Calibri" w:hAnsiTheme="majorHAnsi" w:cs="Times New Roman"/>
          <w:sz w:val="20"/>
          <w:szCs w:val="20"/>
        </w:rPr>
        <w:t>. Jednocześnie oświadczamy, że w związku z ww. okolicznością, na podstawie art. 110 ust. 2 ustawy podjęliśmy następujące środki  naprawcze *:)</w:t>
      </w:r>
    </w:p>
    <w:p w14:paraId="5FF4709A" w14:textId="77777777" w:rsidR="007E6376" w:rsidRPr="003F592C" w:rsidRDefault="003F592C" w:rsidP="003F592C">
      <w:pPr>
        <w:pStyle w:val="Akapitzlist"/>
        <w:spacing w:after="0" w:line="240" w:lineRule="auto"/>
        <w:ind w:left="927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F90C07A" w14:textId="77777777" w:rsidR="003F592C" w:rsidRPr="003F592C" w:rsidRDefault="003F592C" w:rsidP="003F592C">
      <w:pPr>
        <w:spacing w:after="0" w:line="240" w:lineRule="auto"/>
        <w:ind w:left="1276" w:hanging="284"/>
        <w:jc w:val="both"/>
        <w:rPr>
          <w:rFonts w:asciiTheme="majorHAnsi" w:eastAsia="Calibri" w:hAnsiTheme="majorHAnsi" w:cs="Times New Roman"/>
          <w:i/>
          <w:sz w:val="16"/>
          <w:szCs w:val="16"/>
        </w:rPr>
      </w:pPr>
      <w:r>
        <w:rPr>
          <w:rFonts w:asciiTheme="majorHAnsi" w:eastAsia="Calibri" w:hAnsiTheme="majorHAnsi" w:cs="Times New Roman"/>
          <w:sz w:val="20"/>
          <w:szCs w:val="20"/>
        </w:rPr>
        <w:t>*</w:t>
      </w:r>
      <w:r w:rsidRPr="003F592C">
        <w:rPr>
          <w:rFonts w:asciiTheme="majorHAnsi" w:eastAsia="Calibri" w:hAnsiTheme="majorHAnsi" w:cs="Times New Roman"/>
          <w:i/>
          <w:sz w:val="16"/>
          <w:szCs w:val="16"/>
        </w:rPr>
        <w:t xml:space="preserve"> </w:t>
      </w:r>
      <w:r w:rsidRPr="003F592C">
        <w:rPr>
          <w:rFonts w:asciiTheme="majorHAnsi" w:eastAsia="Calibri" w:hAnsiTheme="majorHAnsi" w:cs="Times New Roman"/>
          <w:i/>
          <w:sz w:val="16"/>
          <w:szCs w:val="16"/>
        </w:rPr>
        <w:tab/>
      </w:r>
      <w:r>
        <w:rPr>
          <w:rFonts w:asciiTheme="majorHAnsi" w:eastAsia="Calibri" w:hAnsiTheme="majorHAnsi" w:cs="Times New Roman"/>
          <w:i/>
          <w:sz w:val="16"/>
          <w:szCs w:val="16"/>
        </w:rPr>
        <w:t>jeżeli dotyczy</w:t>
      </w:r>
    </w:p>
    <w:p w14:paraId="2F34DDD1" w14:textId="77777777" w:rsidR="00384C97" w:rsidRPr="007E6376" w:rsidRDefault="00384C97" w:rsidP="007E6376">
      <w:pPr>
        <w:spacing w:after="0" w:line="240" w:lineRule="auto"/>
        <w:ind w:left="720"/>
        <w:rPr>
          <w:rFonts w:asciiTheme="majorHAnsi" w:eastAsia="Calibri" w:hAnsiTheme="majorHAnsi" w:cs="Times New Roman"/>
          <w:b/>
          <w:sz w:val="20"/>
          <w:szCs w:val="20"/>
        </w:rPr>
      </w:pPr>
    </w:p>
    <w:p w14:paraId="1A2E5812" w14:textId="77777777" w:rsid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  <w:shd w:val="clear" w:color="auto" w:fill="D9D9D9"/>
        </w:rPr>
      </w:pPr>
      <w:r w:rsidRPr="00384C97">
        <w:rPr>
          <w:rFonts w:asciiTheme="majorHAnsi" w:eastAsia="Calibri" w:hAnsiTheme="majorHAnsi" w:cs="Times New Roman"/>
          <w:b/>
          <w:szCs w:val="20"/>
          <w:shd w:val="clear" w:color="auto" w:fill="D9D9D9"/>
        </w:rPr>
        <w:t>Część IV – Oświadczenie w zakresie spełniania warunków udziału w postępowaniu</w:t>
      </w:r>
    </w:p>
    <w:p w14:paraId="7EF56667" w14:textId="77777777" w:rsidR="00384C97" w:rsidRPr="00384C97" w:rsidRDefault="00384C97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</w:p>
    <w:p w14:paraId="276682A4" w14:textId="77777777" w:rsidR="003F592C" w:rsidRDefault="007E6376" w:rsidP="00384C97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384C97">
        <w:rPr>
          <w:rFonts w:asciiTheme="majorHAnsi" w:eastAsia="Calibri" w:hAnsiTheme="majorHAnsi" w:cs="Times New Roman"/>
          <w:b/>
          <w:sz w:val="20"/>
          <w:szCs w:val="20"/>
        </w:rPr>
        <w:t xml:space="preserve">Oświadczam, że </w:t>
      </w:r>
      <w:r w:rsidR="003F592C">
        <w:rPr>
          <w:rFonts w:asciiTheme="majorHAnsi" w:eastAsia="Calibri" w:hAnsiTheme="majorHAnsi" w:cs="Times New Roman"/>
          <w:b/>
          <w:sz w:val="20"/>
          <w:szCs w:val="20"/>
        </w:rPr>
        <w:t xml:space="preserve">w zakresie </w:t>
      </w:r>
      <w:r w:rsidR="003F592C" w:rsidRPr="003F592C">
        <w:rPr>
          <w:rFonts w:asciiTheme="majorHAnsi" w:eastAsia="Calibri" w:hAnsiTheme="majorHAnsi" w:cs="Times New Roman"/>
          <w:b/>
          <w:sz w:val="20"/>
          <w:szCs w:val="20"/>
        </w:rPr>
        <w:t>warunków udziału w postępowaniu</w:t>
      </w:r>
      <w:r w:rsidR="003F592C">
        <w:rPr>
          <w:rFonts w:asciiTheme="majorHAnsi" w:eastAsia="Calibri" w:hAnsiTheme="majorHAnsi" w:cs="Times New Roman"/>
          <w:b/>
          <w:sz w:val="20"/>
          <w:szCs w:val="20"/>
        </w:rPr>
        <w:t>:</w:t>
      </w:r>
    </w:p>
    <w:p w14:paraId="22AEA5EC" w14:textId="77777777" w:rsidR="003F592C" w:rsidRPr="001E6C15" w:rsidRDefault="007E6376" w:rsidP="003F592C">
      <w:pPr>
        <w:pStyle w:val="Akapitzlist"/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>spełnia</w:t>
      </w:r>
      <w:r w:rsidR="003F592C" w:rsidRPr="003F592C">
        <w:rPr>
          <w:rFonts w:asciiTheme="majorHAnsi" w:eastAsia="Calibri" w:hAnsiTheme="majorHAnsi" w:cs="Times New Roman"/>
          <w:sz w:val="20"/>
          <w:szCs w:val="20"/>
        </w:rPr>
        <w:t>my</w:t>
      </w:r>
      <w:r w:rsidRPr="003F592C">
        <w:rPr>
          <w:rFonts w:asciiTheme="majorHAnsi" w:eastAsia="Calibri" w:hAnsiTheme="majorHAnsi" w:cs="Times New Roman"/>
          <w:sz w:val="20"/>
          <w:szCs w:val="20"/>
        </w:rPr>
        <w:t xml:space="preserve"> warunki udziału w postępowaniu </w:t>
      </w:r>
      <w:r w:rsidRPr="003F592C">
        <w:rPr>
          <w:rFonts w:asciiTheme="majorHAnsi" w:hAnsiTheme="majorHAnsi"/>
          <w:bCs/>
          <w:sz w:val="20"/>
          <w:szCs w:val="20"/>
        </w:rPr>
        <w:t xml:space="preserve">określone przez Zamawiającego </w:t>
      </w:r>
      <w:r w:rsidR="003F592C" w:rsidRPr="003F592C">
        <w:rPr>
          <w:rFonts w:asciiTheme="majorHAnsi" w:hAnsiTheme="majorHAnsi"/>
          <w:bCs/>
          <w:sz w:val="20"/>
          <w:szCs w:val="20"/>
        </w:rPr>
        <w:br/>
      </w:r>
      <w:r w:rsidRPr="003F592C">
        <w:rPr>
          <w:rFonts w:asciiTheme="majorHAnsi" w:hAnsiTheme="majorHAnsi"/>
          <w:bCs/>
          <w:sz w:val="20"/>
          <w:szCs w:val="20"/>
        </w:rPr>
        <w:t xml:space="preserve">w Ogłoszeniu o zamówieniu i w SWZ </w:t>
      </w:r>
      <w:r w:rsidRPr="001E6C15">
        <w:rPr>
          <w:rFonts w:asciiTheme="majorHAnsi" w:hAnsiTheme="majorHAnsi"/>
          <w:bCs/>
          <w:sz w:val="20"/>
          <w:szCs w:val="20"/>
        </w:rPr>
        <w:t xml:space="preserve">w </w:t>
      </w:r>
      <w:r w:rsidR="00384C97" w:rsidRPr="001E6C15">
        <w:rPr>
          <w:rFonts w:asciiTheme="majorHAnsi" w:hAnsiTheme="majorHAnsi"/>
          <w:bCs/>
          <w:sz w:val="20"/>
          <w:szCs w:val="20"/>
        </w:rPr>
        <w:t>pkt 4.1.1 SWZ.</w:t>
      </w:r>
    </w:p>
    <w:p w14:paraId="21200822" w14:textId="77777777" w:rsidR="003F592C" w:rsidRDefault="003F592C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64E4B912" w14:textId="77777777" w:rsidR="003F592C" w:rsidRPr="001E6C15" w:rsidRDefault="003F592C" w:rsidP="001E6C15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1E6C15">
        <w:rPr>
          <w:rFonts w:asciiTheme="majorHAnsi" w:eastAsia="Calibri" w:hAnsiTheme="majorHAnsi" w:cs="Times New Roman"/>
          <w:b/>
          <w:sz w:val="20"/>
          <w:szCs w:val="20"/>
        </w:rPr>
        <w:t xml:space="preserve">Oświadczamy, że wszystkie informacje podane w powyższych oświadczeniach są aktualne </w:t>
      </w:r>
      <w:r w:rsidR="00981A6F">
        <w:rPr>
          <w:rFonts w:asciiTheme="majorHAnsi" w:eastAsia="Calibri" w:hAnsiTheme="majorHAnsi" w:cs="Times New Roman"/>
          <w:b/>
          <w:sz w:val="20"/>
          <w:szCs w:val="20"/>
        </w:rPr>
        <w:br/>
      </w:r>
      <w:r w:rsidRPr="001E6C15">
        <w:rPr>
          <w:rFonts w:asciiTheme="majorHAnsi" w:eastAsia="Calibri" w:hAnsiTheme="majorHAnsi" w:cs="Times New Roman"/>
          <w:b/>
          <w:sz w:val="20"/>
          <w:szCs w:val="20"/>
        </w:rPr>
        <w:t>i zgodne z prawdą oraz zostały przedstawione z pełną świadomością konsekwencji wprowadzenia Zamawiającego w błąd przy przedstawieniu informacji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4786"/>
        <w:gridCol w:w="4394"/>
      </w:tblGrid>
      <w:tr w:rsidR="00981A6F" w:rsidRPr="002E7FC0" w14:paraId="09BC4CF0" w14:textId="77777777" w:rsidTr="00F51D7B">
        <w:trPr>
          <w:trHeight w:val="11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D4A3" w14:textId="77777777" w:rsidR="00981A6F" w:rsidRPr="00EA67BA" w:rsidRDefault="00981A6F" w:rsidP="00F51D7B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6AC" w14:textId="77777777" w:rsidR="00981A6F" w:rsidRPr="002E7FC0" w:rsidRDefault="0005583E" w:rsidP="00F51D7B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</w:t>
            </w:r>
            <w:r>
              <w:rPr>
                <w:rFonts w:asciiTheme="majorHAnsi" w:hAnsiTheme="majorHAnsi"/>
              </w:rPr>
              <w:t>/podpis zaufany/podpis osobisty</w:t>
            </w:r>
            <w:r w:rsidRPr="00EA67BA">
              <w:rPr>
                <w:rFonts w:asciiTheme="majorHAnsi" w:hAnsiTheme="majorHAnsi"/>
              </w:rPr>
              <w:t xml:space="preserve">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14:paraId="17E04E9C" w14:textId="77777777" w:rsidR="00981A6F" w:rsidRDefault="00981A6F" w:rsidP="002805B9"/>
    <w:sectPr w:rsidR="00981A6F" w:rsidSect="002805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39F48" w14:textId="77777777" w:rsidR="00E63B64" w:rsidRDefault="00E63B64" w:rsidP="004427EB">
      <w:pPr>
        <w:spacing w:after="0" w:line="240" w:lineRule="auto"/>
      </w:pPr>
      <w:r>
        <w:separator/>
      </w:r>
    </w:p>
  </w:endnote>
  <w:endnote w:type="continuationSeparator" w:id="0">
    <w:p w14:paraId="5BB0506A" w14:textId="77777777" w:rsidR="00E63B64" w:rsidRDefault="00E63B64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AA52" w14:textId="77777777" w:rsidR="00E63B64" w:rsidRDefault="00E63B64" w:rsidP="004427EB">
      <w:pPr>
        <w:spacing w:after="0" w:line="240" w:lineRule="auto"/>
      </w:pPr>
      <w:r>
        <w:separator/>
      </w:r>
    </w:p>
  </w:footnote>
  <w:footnote w:type="continuationSeparator" w:id="0">
    <w:p w14:paraId="162F2212" w14:textId="77777777" w:rsidR="00E63B64" w:rsidRDefault="00E63B64" w:rsidP="004427EB">
      <w:pPr>
        <w:spacing w:after="0" w:line="240" w:lineRule="auto"/>
      </w:pPr>
      <w:r>
        <w:continuationSeparator/>
      </w:r>
    </w:p>
  </w:footnote>
  <w:footnote w:id="1">
    <w:p w14:paraId="65AB338D" w14:textId="77777777" w:rsidR="001E5858" w:rsidRPr="00F342B8" w:rsidRDefault="001E5858" w:rsidP="001E5858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301"/>
    <w:multiLevelType w:val="multilevel"/>
    <w:tmpl w:val="3A1A8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0A2FED"/>
    <w:multiLevelType w:val="hybridMultilevel"/>
    <w:tmpl w:val="C6B23938"/>
    <w:lvl w:ilvl="0" w:tplc="071061A8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7960D03"/>
    <w:multiLevelType w:val="hybridMultilevel"/>
    <w:tmpl w:val="280CB3A4"/>
    <w:lvl w:ilvl="0" w:tplc="9BFEEC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85898">
    <w:abstractNumId w:val="4"/>
  </w:num>
  <w:num w:numId="2" w16cid:durableId="1360158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076419">
    <w:abstractNumId w:val="11"/>
  </w:num>
  <w:num w:numId="4" w16cid:durableId="554896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730380">
    <w:abstractNumId w:val="2"/>
  </w:num>
  <w:num w:numId="6" w16cid:durableId="333652669">
    <w:abstractNumId w:val="3"/>
  </w:num>
  <w:num w:numId="7" w16cid:durableId="1758594510">
    <w:abstractNumId w:val="9"/>
  </w:num>
  <w:num w:numId="8" w16cid:durableId="1006513836">
    <w:abstractNumId w:val="8"/>
  </w:num>
  <w:num w:numId="9" w16cid:durableId="1495758118">
    <w:abstractNumId w:val="10"/>
  </w:num>
  <w:num w:numId="10" w16cid:durableId="219442866">
    <w:abstractNumId w:val="1"/>
  </w:num>
  <w:num w:numId="11" w16cid:durableId="1292400755">
    <w:abstractNumId w:val="5"/>
  </w:num>
  <w:num w:numId="12" w16cid:durableId="863784436">
    <w:abstractNumId w:val="0"/>
  </w:num>
  <w:num w:numId="13" w16cid:durableId="1234007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5583E"/>
    <w:rsid w:val="000675B6"/>
    <w:rsid w:val="00144C12"/>
    <w:rsid w:val="001577E0"/>
    <w:rsid w:val="001765EB"/>
    <w:rsid w:val="001823D1"/>
    <w:rsid w:val="001E320A"/>
    <w:rsid w:val="001E5858"/>
    <w:rsid w:val="001E6C15"/>
    <w:rsid w:val="0022452D"/>
    <w:rsid w:val="0023453E"/>
    <w:rsid w:val="002358B2"/>
    <w:rsid w:val="00246F9E"/>
    <w:rsid w:val="00261202"/>
    <w:rsid w:val="0027197F"/>
    <w:rsid w:val="002805B9"/>
    <w:rsid w:val="00292BCB"/>
    <w:rsid w:val="002954E8"/>
    <w:rsid w:val="002C5EC6"/>
    <w:rsid w:val="002E7FC0"/>
    <w:rsid w:val="00301F37"/>
    <w:rsid w:val="003127A0"/>
    <w:rsid w:val="00343FD0"/>
    <w:rsid w:val="00384C97"/>
    <w:rsid w:val="0039606D"/>
    <w:rsid w:val="003A0180"/>
    <w:rsid w:val="003A020A"/>
    <w:rsid w:val="003C4860"/>
    <w:rsid w:val="003F592C"/>
    <w:rsid w:val="003F7F7D"/>
    <w:rsid w:val="004427EB"/>
    <w:rsid w:val="00515582"/>
    <w:rsid w:val="00581499"/>
    <w:rsid w:val="00584521"/>
    <w:rsid w:val="005D4658"/>
    <w:rsid w:val="005D4DE9"/>
    <w:rsid w:val="005F1C58"/>
    <w:rsid w:val="00610A98"/>
    <w:rsid w:val="00635A50"/>
    <w:rsid w:val="006A4A05"/>
    <w:rsid w:val="00775E3E"/>
    <w:rsid w:val="007A6B92"/>
    <w:rsid w:val="007E6376"/>
    <w:rsid w:val="00833D81"/>
    <w:rsid w:val="00844E33"/>
    <w:rsid w:val="009459CD"/>
    <w:rsid w:val="009652C8"/>
    <w:rsid w:val="00981A6F"/>
    <w:rsid w:val="009A625D"/>
    <w:rsid w:val="009B3200"/>
    <w:rsid w:val="009B6D92"/>
    <w:rsid w:val="009C2447"/>
    <w:rsid w:val="00A37D92"/>
    <w:rsid w:val="00A8331E"/>
    <w:rsid w:val="00B46A76"/>
    <w:rsid w:val="00BE1CDB"/>
    <w:rsid w:val="00C247C3"/>
    <w:rsid w:val="00D155AF"/>
    <w:rsid w:val="00DB542E"/>
    <w:rsid w:val="00DD7526"/>
    <w:rsid w:val="00DF6E81"/>
    <w:rsid w:val="00E05312"/>
    <w:rsid w:val="00E5060F"/>
    <w:rsid w:val="00E55A82"/>
    <w:rsid w:val="00E63B64"/>
    <w:rsid w:val="00E72D73"/>
    <w:rsid w:val="00E93C70"/>
    <w:rsid w:val="00EB38F4"/>
    <w:rsid w:val="00EE781F"/>
    <w:rsid w:val="00EF545A"/>
    <w:rsid w:val="00F12B27"/>
    <w:rsid w:val="00F342B8"/>
    <w:rsid w:val="00FB3242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0E09"/>
  <w15:docId w15:val="{0B707F89-005D-41CC-AFA7-425E39B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05B9"/>
    <w:pPr>
      <w:keepNext/>
      <w:keepLines/>
      <w:widowControl w:val="0"/>
      <w:numPr>
        <w:numId w:val="10"/>
      </w:numPr>
      <w:suppressAutoHyphens/>
      <w:autoSpaceDN w:val="0"/>
      <w:spacing w:before="480" w:after="0"/>
      <w:textAlignment w:val="baseline"/>
      <w:outlineLvl w:val="0"/>
    </w:pPr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05B9"/>
    <w:pPr>
      <w:keepNext/>
      <w:keepLines/>
      <w:widowControl w:val="0"/>
      <w:numPr>
        <w:ilvl w:val="1"/>
        <w:numId w:val="10"/>
      </w:numPr>
      <w:suppressAutoHyphens/>
      <w:autoSpaceDN w:val="0"/>
      <w:spacing w:before="200" w:after="0"/>
      <w:textAlignment w:val="baseline"/>
      <w:outlineLvl w:val="1"/>
    </w:pPr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05B9"/>
    <w:pPr>
      <w:keepNext/>
      <w:keepLines/>
      <w:widowControl w:val="0"/>
      <w:numPr>
        <w:ilvl w:val="2"/>
        <w:numId w:val="10"/>
      </w:numPr>
      <w:suppressAutoHyphens/>
      <w:autoSpaceDN w:val="0"/>
      <w:spacing w:before="200" w:after="0"/>
      <w:textAlignment w:val="baseline"/>
      <w:outlineLvl w:val="2"/>
    </w:pPr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805B9"/>
    <w:pPr>
      <w:keepNext/>
      <w:keepLines/>
      <w:widowControl w:val="0"/>
      <w:numPr>
        <w:ilvl w:val="3"/>
        <w:numId w:val="10"/>
      </w:numPr>
      <w:suppressAutoHyphens/>
      <w:autoSpaceDN w:val="0"/>
      <w:spacing w:before="200" w:after="0"/>
      <w:textAlignment w:val="baseline"/>
      <w:outlineLvl w:val="3"/>
    </w:pPr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805B9"/>
    <w:pPr>
      <w:keepNext/>
      <w:keepLines/>
      <w:widowControl w:val="0"/>
      <w:numPr>
        <w:ilvl w:val="4"/>
        <w:numId w:val="10"/>
      </w:numPr>
      <w:suppressAutoHyphens/>
      <w:autoSpaceDN w:val="0"/>
      <w:spacing w:before="200" w:after="0"/>
      <w:textAlignment w:val="baseline"/>
      <w:outlineLvl w:val="4"/>
    </w:pPr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05B9"/>
    <w:pPr>
      <w:keepNext/>
      <w:keepLines/>
      <w:widowControl w:val="0"/>
      <w:numPr>
        <w:ilvl w:val="5"/>
        <w:numId w:val="10"/>
      </w:numPr>
      <w:suppressAutoHyphens/>
      <w:autoSpaceDN w:val="0"/>
      <w:spacing w:before="200" w:after="0"/>
      <w:textAlignment w:val="baseline"/>
      <w:outlineLvl w:val="5"/>
    </w:pPr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805B9"/>
    <w:pPr>
      <w:keepNext/>
      <w:keepLines/>
      <w:widowControl w:val="0"/>
      <w:numPr>
        <w:ilvl w:val="6"/>
        <w:numId w:val="10"/>
      </w:numPr>
      <w:suppressAutoHyphens/>
      <w:autoSpaceDN w:val="0"/>
      <w:spacing w:before="200" w:after="0"/>
      <w:textAlignment w:val="baseline"/>
      <w:outlineLvl w:val="6"/>
    </w:pPr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805B9"/>
    <w:pPr>
      <w:keepNext/>
      <w:keepLines/>
      <w:widowControl w:val="0"/>
      <w:numPr>
        <w:ilvl w:val="7"/>
        <w:numId w:val="10"/>
      </w:numPr>
      <w:suppressAutoHyphens/>
      <w:autoSpaceDN w:val="0"/>
      <w:spacing w:before="200" w:after="0"/>
      <w:textAlignment w:val="baseline"/>
      <w:outlineLvl w:val="7"/>
    </w:pPr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E5858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2805B9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805B9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805B9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805B9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805B9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2805B9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2805B9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805B9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2805B9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39606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zialos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dzialos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8649-2EAF-4B43-85E0-5DEE8966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Marcin Skowron</cp:lastModifiedBy>
  <cp:revision>2</cp:revision>
  <dcterms:created xsi:type="dcterms:W3CDTF">2024-10-31T10:30:00Z</dcterms:created>
  <dcterms:modified xsi:type="dcterms:W3CDTF">2024-10-31T10:30:00Z</dcterms:modified>
</cp:coreProperties>
</file>