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C0FD2" w:rsidRPr="00C4545B" w14:paraId="1A8E887C" w14:textId="77777777" w:rsidTr="00472E28">
        <w:tc>
          <w:tcPr>
            <w:tcW w:w="2122" w:type="dxa"/>
            <w:shd w:val="clear" w:color="auto" w:fill="C5E0B3" w:themeFill="accent6" w:themeFillTint="66"/>
            <w:vAlign w:val="center"/>
          </w:tcPr>
          <w:p w14:paraId="2341F295" w14:textId="77777777" w:rsidR="009C0FD2" w:rsidRPr="009C0FD2" w:rsidRDefault="009C0FD2" w:rsidP="00472E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FD2">
              <w:rPr>
                <w:rFonts w:asciiTheme="minorHAnsi" w:hAnsiTheme="minorHAnsi" w:cstheme="minorHAnsi"/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4040DB4" w14:textId="47499CB4" w:rsidR="009C0FD2" w:rsidRPr="009F2B94" w:rsidRDefault="009F2B94" w:rsidP="00472E2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5138034"/>
            <w:r w:rsidRPr="009F2B9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Dostawa i wykonanie systemu automatyzacji miejsc parkingowych w kampusie Kolegium Cieszkowskich - drugi etap inwestycji ,,Przebudowa dróg Kampus Cieszkowskich”</w:t>
            </w:r>
            <w:bookmarkEnd w:id="0"/>
          </w:p>
        </w:tc>
      </w:tr>
    </w:tbl>
    <w:p w14:paraId="0A96776B" w14:textId="77777777" w:rsidR="009C0FD2" w:rsidRPr="00B61175" w:rsidRDefault="009C0FD2" w:rsidP="009C0FD2">
      <w:pPr>
        <w:spacing w:before="40" w:after="40"/>
        <w:jc w:val="righ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6"/>
      </w:tblGrid>
      <w:tr w:rsidR="001F7D2B" w:rsidRPr="00674F0B" w14:paraId="1DD21B18" w14:textId="77777777" w:rsidTr="001F7D2B">
        <w:tc>
          <w:tcPr>
            <w:tcW w:w="3256" w:type="dxa"/>
            <w:shd w:val="clear" w:color="auto" w:fill="C5E0B3" w:themeFill="accent6" w:themeFillTint="66"/>
            <w:vAlign w:val="center"/>
          </w:tcPr>
          <w:p w14:paraId="33DDDBF1" w14:textId="77777777" w:rsidR="001F7D2B" w:rsidRPr="001F7D2B" w:rsidRDefault="001F7D2B" w:rsidP="001F7D2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F7D2B">
              <w:rPr>
                <w:rFonts w:asciiTheme="minorHAnsi" w:hAnsiTheme="minorHAnsi" w:cstheme="minorHAnsi"/>
                <w:sz w:val="20"/>
                <w:szCs w:val="20"/>
              </w:rPr>
              <w:t>Nazwa i adres siedziby Wykonawcy:</w:t>
            </w:r>
          </w:p>
        </w:tc>
        <w:tc>
          <w:tcPr>
            <w:tcW w:w="5806" w:type="dxa"/>
            <w:shd w:val="clear" w:color="auto" w:fill="auto"/>
          </w:tcPr>
          <w:p w14:paraId="614B747B" w14:textId="77777777" w:rsidR="001F7D2B" w:rsidRPr="001F7D2B" w:rsidRDefault="001F7D2B" w:rsidP="0009117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1380985" w14:textId="77777777" w:rsidR="001F7D2B" w:rsidRPr="001F7D2B" w:rsidRDefault="001F7D2B" w:rsidP="001F7D2B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B33CC77" w14:textId="77777777" w:rsidR="00AE1481" w:rsidRDefault="00AE1481" w:rsidP="001F7D2B">
      <w:pPr>
        <w:spacing w:before="40" w:after="40"/>
        <w:rPr>
          <w:rFonts w:asciiTheme="minorHAnsi" w:hAnsiTheme="minorHAnsi" w:cstheme="minorHAnsi"/>
          <w:b/>
          <w:sz w:val="22"/>
          <w:szCs w:val="22"/>
        </w:rPr>
      </w:pPr>
    </w:p>
    <w:p w14:paraId="49700A61" w14:textId="770F90D2" w:rsidR="009C0FD2" w:rsidRPr="008F2EB9" w:rsidRDefault="009C0FD2" w:rsidP="008F2EB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2EB9">
        <w:rPr>
          <w:rFonts w:asciiTheme="minorHAnsi" w:hAnsiTheme="minorHAnsi" w:cstheme="minorHAnsi"/>
          <w:b/>
          <w:sz w:val="22"/>
          <w:szCs w:val="22"/>
        </w:rPr>
        <w:t>OFEROWANE PARAMETRY TECHNICZNE</w:t>
      </w:r>
    </w:p>
    <w:p w14:paraId="6A4B0227" w14:textId="77777777" w:rsidR="009C0FD2" w:rsidRPr="008F2EB9" w:rsidRDefault="009C0FD2" w:rsidP="008F2EB9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0B487AB7" w14:textId="2E3CAE17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 po</w:t>
      </w:r>
      <w:r w:rsidR="00D64B25"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niższych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tabelach Zamawiający określił wymagania techniczne, które przedmiot zamówienia musi spełniać.</w:t>
      </w:r>
    </w:p>
    <w:p w14:paraId="769863F1" w14:textId="77777777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F3F0DDC" w14:textId="648EFC78" w:rsidR="003B5BCF" w:rsidRPr="008F2EB9" w:rsidRDefault="003B5BCF" w:rsidP="008F2EB9">
      <w:p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kiedy przedmiot zamówienia spełnia wymaganie Wykonawca wpisuje odpowiedź TAK. Wszędzie tam gdzie jest wymóg podania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>/opisania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dokładnej wartości oferowanego parametru Wykonawca 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jest zobowiązany 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poda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>ć/opisać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41038DC2" w14:textId="77777777" w:rsidR="003B5BCF" w:rsidRPr="008F2EB9" w:rsidRDefault="003B5BCF" w:rsidP="008F2EB9">
      <w:pPr>
        <w:tabs>
          <w:tab w:val="left" w:pos="0"/>
        </w:tabs>
        <w:spacing w:line="288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0622757" w14:textId="7DC282D8" w:rsidR="003B5BCF" w:rsidRDefault="003B5BCF" w:rsidP="008F2EB9">
      <w:pPr>
        <w:spacing w:line="288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>W przypadku kiedy przedmiot zamówienia nie spełnia wymagania Wykonawca wpisuje odpowiedź NIE. W przypadku udzielenia odpowiedzi negatywnej, Zamawiający interpretuje fakt jako niezgodność z</w:t>
      </w:r>
      <w:r w:rsidR="00527CD3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8F2EB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warunkami zamówienia, co skutkuje odrzuceniem oferty </w:t>
      </w:r>
      <w:r w:rsidRPr="008F2EB9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na podstawie art. 226 ust. 1 pkt 5 ustawy </w:t>
      </w:r>
      <w:proofErr w:type="spellStart"/>
      <w:r w:rsidRPr="008F2EB9">
        <w:rPr>
          <w:rFonts w:asciiTheme="minorHAnsi" w:eastAsia="SimSun" w:hAnsiTheme="minorHAnsi" w:cstheme="minorHAnsi"/>
          <w:sz w:val="22"/>
          <w:szCs w:val="22"/>
          <w:lang w:eastAsia="zh-CN"/>
        </w:rPr>
        <w:t>Pzp</w:t>
      </w:r>
      <w:proofErr w:type="spellEnd"/>
      <w:r w:rsidRPr="008F2EB9">
        <w:rPr>
          <w:rFonts w:asciiTheme="minorHAnsi" w:eastAsia="SimSun" w:hAnsiTheme="minorHAnsi" w:cstheme="minorHAnsi"/>
          <w:sz w:val="22"/>
          <w:szCs w:val="22"/>
          <w:lang w:eastAsia="zh-CN"/>
        </w:rPr>
        <w:t>.</w:t>
      </w:r>
    </w:p>
    <w:p w14:paraId="0EAD2BD8" w14:textId="392D87F7" w:rsidR="009C0FD2" w:rsidRDefault="009C0FD2" w:rsidP="009C0FD2">
      <w:pPr>
        <w:spacing w:before="40" w:after="4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2C5E5E0" w14:textId="77777777" w:rsidR="00C17A21" w:rsidRPr="00B61175" w:rsidRDefault="00C17A21" w:rsidP="009C0FD2">
      <w:pPr>
        <w:spacing w:before="40" w:after="40"/>
        <w:rPr>
          <w:rFonts w:asciiTheme="minorHAnsi" w:hAnsiTheme="minorHAnsi" w:cstheme="minorHAnsi"/>
          <w:b/>
          <w:sz w:val="20"/>
          <w:szCs w:val="20"/>
        </w:rPr>
      </w:pPr>
    </w:p>
    <w:p w14:paraId="2477BD16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Automatyczna kasa płatnicza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9C0FD2" w:rsidRPr="00B61175" w14:paraId="5481812D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0A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272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42388E7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C0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D3E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09CCFDB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CC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A7D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B7B3074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E1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A2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690FD99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D2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677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01362ACC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76E" w14:textId="13A0BF15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8F019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006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6D3D830" w14:textId="77777777" w:rsidR="009C0FD2" w:rsidRPr="00B61175" w:rsidRDefault="009C0FD2" w:rsidP="009C0FD2">
      <w:pPr>
        <w:spacing w:before="40" w:after="40"/>
        <w:rPr>
          <w:rFonts w:asciiTheme="minorHAnsi" w:hAnsiTheme="minorHAnsi" w:cstheme="minorHAnsi"/>
          <w:sz w:val="20"/>
          <w:szCs w:val="20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374"/>
        <w:gridCol w:w="1294"/>
        <w:gridCol w:w="1990"/>
      </w:tblGrid>
      <w:tr w:rsidR="009C0FD2" w:rsidRPr="00B61175" w14:paraId="272CBCB0" w14:textId="77777777" w:rsidTr="00472E28">
        <w:trPr>
          <w:trHeight w:val="3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8C6C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0FD2" w:rsidRPr="00B61175" w14:paraId="0D4DF0F5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14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CB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FD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410" w14:textId="00E13C6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C0FD2" w:rsidRPr="00B61175" w14:paraId="45083A46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A400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41E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Kasa wyposażona w drukarkę pokwitowań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2E9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38C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2BB6A45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7A6D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901F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Drukarka pokwitowań wyposażona w moduł tnący i wysuwający wydruk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DE0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8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18D6CBF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C33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3D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Metoda drukowania drukarki pokwitowań: termiczny druk liniowy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91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B03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8DED07E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3AC9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299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Czujniki papieru drukarki pokwitowań – co najmniej: optyczny czujnik bliskiego końca papieru, optyczny czujnik końca papieru.  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69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6C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858A87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69C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5039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Nóż drukarki pokwitowań: pełne cięcie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862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F4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217A8C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E4D9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F503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Środowisko i warunki działania drukarki pokwitowań: </w:t>
            </w:r>
          </w:p>
          <w:p w14:paraId="77A44F4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Temperatura zakres nie mniejszy niż od -20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 do +60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AB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2B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4833279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29B5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DC62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Żywotność noża drukarki pokwitowań minimum 1,5 miliona cięć lub więcej (dla papieru o grubości min 75um, lub większej)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90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1D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96CDC5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E1E8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72D" w14:textId="62684A1D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bookmarkStart w:id="1" w:name="_Hlk176424598"/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Szerokość akceptowanych banknotów w akceptorze i sorterze banknotów: minimalny zakres od </w:t>
            </w:r>
            <w:r w:rsidR="008165C8" w:rsidRPr="00A348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  <w:r w:rsidR="008165C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do 83mm</w:t>
            </w:r>
            <w:bookmarkEnd w:id="1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9F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2C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C0FD2" w:rsidRPr="00B61175" w14:paraId="4166B8F8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292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91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Długość akceptowanych banknotów w akceptorze i sorterze banknotów: minimalny zakres </w:t>
            </w:r>
            <w:r w:rsidRPr="00B611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od 120 do 166mm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C0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6E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5F90F88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4D31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870" w14:textId="77777777" w:rsidR="009C0FD2" w:rsidRPr="008F019B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Moduł pobierania opłat i wydawania reszty w banknotach - obsługa banknotów o nominałach minimum 10, 20, 50, 100, 200 zł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26A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983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7C8D4C5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ABEC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15C9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Pojemność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recyklera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banknotów: minimum 60 banknotów różnych nominałów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CB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248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FA7519A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4F1A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2618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Pojemność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cashboxa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akceptora banknotów: minimum 600 banknotów, zależnie od ich stanu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92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5A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A90B992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6733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D74F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Pojemnik na banknoty z zamkiem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BF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7E0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6CD8344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684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70C93" w14:textId="50B28E4F" w:rsidR="009C0FD2" w:rsidRPr="008F019B" w:rsidRDefault="00F73243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Kasa automatyczna wyposażona w tzw. smart </w:t>
            </w:r>
            <w:proofErr w:type="spellStart"/>
            <w:r w:rsidRPr="008F01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hoppery</w:t>
            </w:r>
            <w:proofErr w:type="spellEnd"/>
            <w:r w:rsidRPr="008F019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umożliwiające zarówno wydawanie, jak i przyjmowanie gotówki, dla zaoferowanej liczby nominałów monet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D3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89A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3324CAC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C3B3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47734" w14:textId="0EEA07A5" w:rsidR="009C0FD2" w:rsidRPr="00C6065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bookmarkStart w:id="2" w:name="_Hlk176356719"/>
            <w:r w:rsidRPr="00C606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Moduł pobierania opłat i wydawania reszty w monetach - obsługa monet o nominałach minimum 50gr, 1 zł, 2 zł, 5 z</w:t>
            </w:r>
            <w:r w:rsidR="00C60655" w:rsidRPr="00C6065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ł </w:t>
            </w:r>
            <w:r w:rsidR="00C60655" w:rsidRPr="001D05D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(wartości przyjmowanych monet mają być konfigurowalne z opcją zmiany zależnie od potrzeb zarządcy parkingu) </w:t>
            </w:r>
            <w:bookmarkEnd w:id="2"/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32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4A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DE8AC1C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152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CF2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Grubość akceptowanych monet w sorterze monet: minimalny zakres od 1,2mm do 3,3mm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BF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32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46821BF0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32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22E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Wymagane zaimplementowany system rozpoznawania monet sortera monet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30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8D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9855ED0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B2FD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D3D7F" w14:textId="59416219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Obudowa wykonana co najmniej ze </w:t>
            </w:r>
            <w:r w:rsidRPr="00B6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stali poddana procesowi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cynkowania ognio</w:t>
            </w:r>
            <w:r w:rsidRPr="00C17A2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wego (PN-EN ISO 1461:2013-02</w:t>
            </w:r>
            <w:r w:rsidR="004D7978" w:rsidRPr="00C17A2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lub równoważna</w:t>
            </w:r>
            <w:r w:rsidRPr="00C17A2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), malowanej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proszkowo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  <w:p w14:paraId="12ED03B6" w14:textId="77777777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70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DC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C0FD2" w:rsidRPr="00B61175" w14:paraId="38BC4080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4015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E3C6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Cash-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box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kasy płatniczej przeznaczony na bilon wykonany ze stali nierdzewnej.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591" w14:textId="646EE785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4A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17CC136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536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4702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system termo-wentylacji i ogrzewania pozwalający na pracę w temperaturach w minimalnym zakresie od -30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C; do +50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C.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C0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B6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9D3258B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E997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A2FCD" w14:textId="128AD7AD" w:rsidR="009C0FD2" w:rsidRPr="00B61175" w:rsidRDefault="009C0FD2" w:rsidP="00472E2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D4225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Wielojęzyczny interfejs użytkownika kasy płatniczej. Dostępne języki minimum: polski, niemiecki, angielski,</w:t>
            </w:r>
            <w:r w:rsidRPr="00D42252">
              <w:rPr>
                <w:rFonts w:asciiTheme="minorHAnsi" w:hAnsiTheme="minorHAnsi" w:cstheme="minorHAnsi"/>
                <w:sz w:val="20"/>
                <w:szCs w:val="20"/>
              </w:rPr>
              <w:t xml:space="preserve"> hiszpański,</w:t>
            </w:r>
            <w:r w:rsidR="00EA048C" w:rsidRPr="00D422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252">
              <w:rPr>
                <w:rFonts w:asciiTheme="minorHAnsi" w:hAnsiTheme="minorHAnsi" w:cstheme="minorHAnsi"/>
                <w:sz w:val="20"/>
                <w:szCs w:val="20"/>
              </w:rPr>
              <w:t xml:space="preserve">białoruski, </w:t>
            </w:r>
            <w:r w:rsidR="00EA048C" w:rsidRPr="00D42252">
              <w:rPr>
                <w:rFonts w:asciiTheme="minorHAnsi" w:hAnsiTheme="minorHAnsi" w:cstheme="minorHAnsi"/>
                <w:sz w:val="20"/>
                <w:szCs w:val="20"/>
              </w:rPr>
              <w:t>ukraiński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58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83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B82A20F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173E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85E2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funkcję termicznego wydruku raportów i potwierdzeń transakcji.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F93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326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C446E5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5BA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E6F7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funkcję 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opłaty specjalnej za „Zagubiony bilet” wraz z jego wydrukiem.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55C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75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DE40C97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5FC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EBA9A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terminal płatniczy poboru opłat wraz z czytnikami kart płatniczych 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(opłata kartami płatniczymi i kredytowymi w wersji stykowej i bezstykowej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BLIK i NFC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688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FBC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159AD0E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A3BF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D9446" w14:textId="0C4327FF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funkcję/</w:t>
            </w: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moduł wnoszenia opłat na podstawie tablicy rejestracyjnej (przy systemie LPR)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2F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7EC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B8A96D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D477" w14:textId="77777777" w:rsidR="009C0FD2" w:rsidRPr="008F019B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0CA7E" w14:textId="2A2AB708" w:rsidR="009C0FD2" w:rsidRPr="00C17A21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Kasa płatnicza wyposażona w terminal płatniczy do realizacji transakcji bezgotówkowych, z wykorzystaniem platformy i usług Centrum Rozliczeń Elektronicznych </w:t>
            </w:r>
            <w:r w:rsidRPr="00C703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minimum trzech różnych agentów rozliczeniowych do wyboru przez Zamawiającego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65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E4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EC612E" w14:paraId="6A45D772" w14:textId="77777777" w:rsidTr="00472E28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3F2" w14:textId="77777777" w:rsidR="009C0FD2" w:rsidRPr="00EC612E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355D7" w14:textId="5A4E1C3D" w:rsidR="009C0FD2" w:rsidRPr="00EC612E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C612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Kasa płatnicza wyposażona w kolorowy monitor o przekątnej ekranu co najmniej 12 cali o rozdzielczości 1920x1080, wykonany w technologii TFT LCD, z panelem dotykowym do obsługi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EC612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70375">
              <w:rPr>
                <w:rFonts w:asciiTheme="minorHAnsi" w:hAnsiTheme="minorHAnsi" w:cstheme="minorHAnsi"/>
                <w:sz w:val="20"/>
                <w:szCs w:val="20"/>
              </w:rPr>
              <w:t>dodatkowo kasa wyposażona w funkcyjne przyciski fizyczne do jej obsługi</w:t>
            </w:r>
            <w:r w:rsidR="00D54A58" w:rsidRPr="00C703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581" w14:textId="66C7ECF5" w:rsidR="009C0FD2" w:rsidRPr="00EC612E" w:rsidRDefault="00B83F7C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F019B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7BA" w14:textId="77777777" w:rsidR="009C0FD2" w:rsidRPr="00EC612E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C0FD2" w:rsidRPr="00B61175" w14:paraId="0F104F8D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1831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93B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Kasa płatnicza wyposażona w przemysłowy komputer (typu Single Board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Computer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 min 64bit, z systemem operacyjnym zapewniającym bezawaryjną obsługę kasy, z pasywnym chłodzeniem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69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C9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9D56E8A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B84" w14:textId="77777777" w:rsidR="009C0FD2" w:rsidRPr="00B61175" w:rsidRDefault="009C0FD2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91A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Kasa płatnicza wyposażona w drzwi antywłamaniowe, z wielopunktowym ryglem i zamkiem patentowym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7E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44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D3550" w:rsidRPr="00B61175" w14:paraId="07F427AF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A92F" w14:textId="77777777" w:rsidR="006D3550" w:rsidRPr="00B61175" w:rsidRDefault="006D3550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5839" w14:textId="0F2C1C4F" w:rsidR="006D3550" w:rsidRPr="00B61175" w:rsidRDefault="00613FDE" w:rsidP="008B0D91">
            <w:pPr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74F74">
              <w:rPr>
                <w:rFonts w:asciiTheme="minorHAnsi" w:hAnsiTheme="minorHAnsi" w:cstheme="minorHAnsi"/>
                <w:sz w:val="20"/>
                <w:szCs w:val="20"/>
              </w:rPr>
              <w:t xml:space="preserve">system parkingowy z funkcją „Anty </w:t>
            </w:r>
            <w:proofErr w:type="spellStart"/>
            <w:r w:rsidRPr="00974F74">
              <w:rPr>
                <w:rFonts w:asciiTheme="minorHAnsi" w:hAnsiTheme="minorHAnsi" w:cstheme="minorHAnsi"/>
                <w:sz w:val="20"/>
                <w:szCs w:val="20"/>
              </w:rPr>
              <w:t>passback</w:t>
            </w:r>
            <w:proofErr w:type="spellEnd"/>
            <w:r w:rsidRPr="00974F74">
              <w:rPr>
                <w:rFonts w:asciiTheme="minorHAnsi" w:hAnsiTheme="minorHAnsi" w:cstheme="minorHAnsi"/>
                <w:sz w:val="20"/>
                <w:szCs w:val="20"/>
              </w:rPr>
              <w:t>” tzn. uniemożliwiającą wielokrotny, niekontrolowany wjazd oraz wyjazd jednego użytkownika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6F21" w14:textId="58707BA1" w:rsidR="006D3550" w:rsidRPr="00B61175" w:rsidRDefault="00974F74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1875" w14:textId="77777777" w:rsidR="006D3550" w:rsidRPr="00B61175" w:rsidRDefault="006D3550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D3550" w:rsidRPr="00B61175" w14:paraId="6A8F9E44" w14:textId="77777777" w:rsidTr="00472E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7DD3" w14:textId="77777777" w:rsidR="006D3550" w:rsidRPr="00B61175" w:rsidRDefault="006D3550" w:rsidP="009C0FD2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57" w:hanging="357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B656" w14:textId="21174A2C" w:rsidR="006D3550" w:rsidRPr="00E42C46" w:rsidRDefault="00B0432E" w:rsidP="00E42C46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42C46">
              <w:rPr>
                <w:rFonts w:asciiTheme="minorHAnsi" w:hAnsiTheme="minorHAnsi" w:cstheme="minorHAnsi"/>
                <w:sz w:val="20"/>
                <w:szCs w:val="20"/>
              </w:rPr>
              <w:t xml:space="preserve">interkom cyfrowy dla łączności głosowej </w:t>
            </w:r>
            <w:r w:rsidR="00E22C5A" w:rsidRPr="00E42C46">
              <w:rPr>
                <w:rFonts w:asciiTheme="minorHAnsi" w:hAnsiTheme="minorHAnsi" w:cstheme="minorHAnsi"/>
                <w:sz w:val="20"/>
                <w:szCs w:val="20"/>
              </w:rPr>
              <w:t>pracujący</w:t>
            </w:r>
            <w:r w:rsidRPr="00E42C46">
              <w:rPr>
                <w:rFonts w:asciiTheme="minorHAnsi" w:hAnsiTheme="minorHAnsi" w:cstheme="minorHAnsi"/>
                <w:sz w:val="20"/>
                <w:szCs w:val="20"/>
              </w:rPr>
              <w:t xml:space="preserve">  w technologii VOIP w protokole SIP</w:t>
            </w:r>
            <w:r w:rsidR="008B1D46" w:rsidRPr="00E42C46">
              <w:rPr>
                <w:rFonts w:asciiTheme="minorHAnsi" w:hAnsiTheme="minorHAnsi" w:cstheme="minorHAnsi"/>
                <w:sz w:val="20"/>
                <w:szCs w:val="20"/>
              </w:rPr>
              <w:t xml:space="preserve"> będący integralna częścią automatu płatniczego</w:t>
            </w:r>
            <w:r w:rsidR="00C25A5F" w:rsidRPr="00E42C46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C25A5F" w:rsidRPr="00E42C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eastAsia="pl-PL" w:bidi="pl-PL"/>
              </w:rPr>
              <w:t>zamontowany w wewnątrz automatu płatniczego, a nie jako osobne, zewnętrzne urządzenie.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BAF0" w14:textId="31246BCD" w:rsidR="006D3550" w:rsidRPr="00B61175" w:rsidRDefault="00E22C5A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5DC9" w14:textId="77777777" w:rsidR="006D3550" w:rsidRPr="00B61175" w:rsidRDefault="006D3550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BFEAE27" w14:textId="77777777" w:rsidR="009C0FD2" w:rsidRDefault="009C0FD2" w:rsidP="009C0FD2">
      <w:pPr>
        <w:autoSpaceDE w:val="0"/>
        <w:spacing w:before="40" w:after="40"/>
        <w:ind w:right="567"/>
        <w:rPr>
          <w:rFonts w:asciiTheme="minorHAnsi" w:hAnsiTheme="minorHAnsi" w:cstheme="minorHAnsi"/>
          <w:sz w:val="20"/>
          <w:szCs w:val="20"/>
        </w:rPr>
      </w:pPr>
    </w:p>
    <w:p w14:paraId="3F8008D6" w14:textId="77777777" w:rsidR="00D07EAE" w:rsidRDefault="00D07EAE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3" w:name="_Hlk175290354"/>
      <w:bookmarkStart w:id="4" w:name="_Hlk175047175"/>
      <w:bookmarkStart w:id="5" w:name="RANGE!A1:D25"/>
    </w:p>
    <w:p w14:paraId="032B0CE9" w14:textId="77777777" w:rsidR="00C17A21" w:rsidRDefault="00C17A21" w:rsidP="004D7978">
      <w:pPr>
        <w:spacing w:before="40" w:after="4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53154AA" w14:textId="1FA2B17F" w:rsidR="009C0FD2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Szlaban elektromechaniczny z ramieniem prostym, z dwukanałowym detektorem pętli indukcyjnej</w:t>
      </w:r>
    </w:p>
    <w:bookmarkEnd w:id="3"/>
    <w:p w14:paraId="50899FD9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13"/>
        <w:gridCol w:w="1260"/>
        <w:gridCol w:w="1289"/>
        <w:gridCol w:w="1984"/>
      </w:tblGrid>
      <w:tr w:rsidR="009C0FD2" w:rsidRPr="00B61175" w14:paraId="629FE2BA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4"/>
          <w:p w14:paraId="4AC63A7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0A5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42A3F345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71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774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9F830AE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52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9A1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495993A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70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36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D1CCF8D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93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2AD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460D590A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11B" w14:textId="07AA37E2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Fabrycznie nowy </w:t>
            </w:r>
            <w:r w:rsidR="008F019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(TAK/NIE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3B1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54B170A3" w14:textId="77777777" w:rsidTr="00472E2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3E8B2" w14:textId="77777777" w:rsidR="009C0FD2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B2D565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FD2" w:rsidRPr="00B61175" w14:paraId="3E8C110E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B1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EC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2F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9D2" w14:textId="5BD6EA2C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C0FD2" w:rsidRPr="00B61175" w14:paraId="48B13F8D" w14:textId="77777777" w:rsidTr="00472E28">
        <w:trPr>
          <w:trHeight w:val="67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11FE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F0D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8660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Szlaban o napędzie elektromechanicznym (silnik trójfazowy sterowany falownikiem częstotliwości, przekładnia w kąpieli olejowej)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A74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BD8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C0FD2" w:rsidRPr="00B61175" w14:paraId="7A427731" w14:textId="77777777" w:rsidTr="00472E28">
        <w:trPr>
          <w:trHeight w:val="34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4564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81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Zasilanie: 230V ±5V</w:t>
            </w:r>
          </w:p>
          <w:p w14:paraId="5817D11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Moc: nie mniejsza niż 370W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7E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54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BF1401E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9CAB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2E5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Obudowa wykonana co najmniej ze </w:t>
            </w:r>
            <w:r w:rsidRPr="00B6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stali poddana procesowi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cynkowania ogniowego (PN-EN ISO 1461:2</w:t>
            </w:r>
            <w:r w:rsidRPr="008F019B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013-02 lub równoważna), malowanej proszkowo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118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4CC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73159D5C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7FDD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0744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Szlaban wyposażony w systemy rozpoznawanie przeszkód,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enkoder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optyczny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absolutny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instalowany na motoreduktorze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AE92" w14:textId="62A06C4E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DC0D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82D037C" w14:textId="77777777" w:rsidTr="00472E28">
        <w:trPr>
          <w:trHeight w:val="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CCEF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9FB3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Szlaban wyposażony w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enkoder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optyczny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7CA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33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6CA5E78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6D9C" w14:textId="77777777" w:rsidR="009C0FD2" w:rsidRPr="00B61175" w:rsidRDefault="009C0FD2" w:rsidP="009C0FD2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D10A" w14:textId="3854C9C3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Czas otwarcia szlabanu: w przedziale do 3s wyznaczony dla ramienia szlabanu o długości </w:t>
            </w:r>
            <w:r w:rsidR="008F019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 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3E8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AF5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32725E3A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E8CF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2A8" w14:textId="03CAB85B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Czas otwarcia szlabanu: w przedziale do 3s wyznaczony dla ramienia szlabanu o długości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0843" w14:textId="01EFC170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B2C8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396FB28F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E79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595F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Liczba cykli pracy szlabanu na dobę: minimum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000 wyznaczona dla  szlabanu z ramieniem długości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5AF0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A9B1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1E03168A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E7D4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5541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MCBF Średnia Ilość Cykli Między Awariami (MCBF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Mean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Cycles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Betveen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Faliure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): minimum 10 milionów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8304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1994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533E1914" w14:textId="77777777" w:rsidTr="00472E28">
        <w:trPr>
          <w:trHeight w:val="55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6274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F06E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Ramię szlabanu ze zmiennym podświetleniem LED zielone - jazda/ czerwone - stop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8235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E15A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01D9FDFE" w14:textId="77777777" w:rsidTr="00472E28">
        <w:trPr>
          <w:trHeight w:val="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F6E0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A45A" w14:textId="77777777" w:rsidR="008F019B" w:rsidRPr="00B61175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Zainstalowana grzałka w obudowie szlabanu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D447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1DB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51AB52D2" w14:textId="77777777" w:rsidTr="00472E28">
        <w:trPr>
          <w:trHeight w:val="2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BED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74D9" w14:textId="77777777" w:rsidR="008F019B" w:rsidRPr="00B61175" w:rsidRDefault="008F019B" w:rsidP="008F019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Środowisko pracy szlabanu: temperatura robocza zakres nie mniejszy niż od -30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 do +50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0"/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C; wilgotność zakres nie mniejszy niż od 0%RH do 95%RH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9D5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16B" w14:textId="77777777" w:rsidR="008F019B" w:rsidRPr="00B61175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F019B" w:rsidRPr="00B61175" w14:paraId="118E088A" w14:textId="77777777" w:rsidTr="00472E28">
        <w:trPr>
          <w:trHeight w:val="2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3109" w14:textId="77777777" w:rsidR="008F019B" w:rsidRPr="00B61175" w:rsidRDefault="008F019B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EB94" w14:textId="77777777" w:rsidR="008F019B" w:rsidRPr="00FD1D70" w:rsidRDefault="008F019B" w:rsidP="008F019B">
            <w:pPr>
              <w:spacing w:before="40" w:after="4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D1D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Szlaban – wyposażony w multimedialny, kolorowy wyświetlacz LCD umożliwiający wyświetlanie numery tablicy rejestracyjnej oraz dowolnej grafiki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2673" w14:textId="505FECF2" w:rsidR="008F019B" w:rsidRPr="00FD1D70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D1D7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14:paraId="020002A4" w14:textId="0B11E90B" w:rsidR="008F019B" w:rsidRPr="00FD1D70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009A" w14:textId="77777777" w:rsidR="008F019B" w:rsidRPr="00FD1D70" w:rsidRDefault="008F019B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D0B9F" w:rsidRPr="00B61175" w14:paraId="4977CCC9" w14:textId="77777777" w:rsidTr="00472E28">
        <w:trPr>
          <w:trHeight w:val="28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8133" w14:textId="77777777" w:rsidR="002D0B9F" w:rsidRPr="00B61175" w:rsidRDefault="002D0B9F" w:rsidP="008F019B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6A47" w14:textId="39E9B08D" w:rsidR="002D0B9F" w:rsidRPr="00FD1D70" w:rsidRDefault="001B3114" w:rsidP="0035168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3114">
              <w:rPr>
                <w:rFonts w:ascii="Calibri" w:eastAsia="SimSun" w:hAnsi="Calibri" w:cs="Calibri"/>
                <w:kern w:val="3"/>
                <w:sz w:val="20"/>
                <w:szCs w:val="20"/>
                <w:lang w:val="cs-CZ" w:eastAsia="cs-CZ"/>
              </w:rPr>
              <w:t>O</w:t>
            </w:r>
            <w:r w:rsidR="002D0B9F" w:rsidRPr="002D0B9F">
              <w:rPr>
                <w:rFonts w:ascii="Calibri" w:eastAsia="SimSun" w:hAnsi="Calibri" w:cs="Calibri"/>
                <w:kern w:val="3"/>
                <w:sz w:val="20"/>
                <w:szCs w:val="20"/>
                <w:lang w:val="cs-CZ" w:eastAsia="cs-CZ"/>
              </w:rPr>
              <w:t>sadzony w klapie bariery, multimedialny wyświetlacz LCD 15”, wyświetlający numer rejestracyjny pojazdu jaki rozpoznała kamera LPR, oraz prezentujący treści reklamowe, statyczne, oraz dynamiczne teksty, obrazy, filmy.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2056" w14:textId="77777777" w:rsidR="0058096E" w:rsidRPr="00FD1D70" w:rsidRDefault="0058096E" w:rsidP="0058096E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D1D7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TAK</w:t>
            </w:r>
          </w:p>
          <w:p w14:paraId="58BCFD15" w14:textId="77777777" w:rsidR="002D0B9F" w:rsidRPr="00FD1D70" w:rsidRDefault="002D0B9F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FFEB" w14:textId="77777777" w:rsidR="002D0B9F" w:rsidRPr="00FD1D70" w:rsidRDefault="002D0B9F" w:rsidP="008F019B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F96C9D3" w14:textId="3F67CFD7" w:rsidR="008B0D91" w:rsidRDefault="008B0D91" w:rsidP="004D7978">
      <w:pPr>
        <w:spacing w:before="40" w:after="4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6" w:name="_Hlk175290431"/>
    </w:p>
    <w:p w14:paraId="0C9D4D57" w14:textId="09ACBB1B" w:rsidR="00C17A21" w:rsidRDefault="00C17A21" w:rsidP="004D7978">
      <w:pPr>
        <w:spacing w:before="40" w:after="4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292ACA3" w14:textId="77777777" w:rsidR="00C17A21" w:rsidRDefault="00C17A21" w:rsidP="004D7978">
      <w:pPr>
        <w:spacing w:before="40" w:after="4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3828BD0E" w14:textId="225E1D4D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Wiata i słupki pod kamery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017"/>
        <w:gridCol w:w="1369"/>
        <w:gridCol w:w="1231"/>
        <w:gridCol w:w="2029"/>
      </w:tblGrid>
      <w:tr w:rsidR="009C0FD2" w:rsidRPr="00B61175" w14:paraId="105F5972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6"/>
          <w:p w14:paraId="0DE9818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D24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689D5C58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7D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D44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22ED3A4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C0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5EA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73453ED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80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D3E1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C305080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83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372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7F5EC712" w14:textId="77777777" w:rsidTr="00472E28">
        <w:trPr>
          <w:trHeight w:val="30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D36" w14:textId="61B48B8E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FD1D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6AE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2012FBA6" w14:textId="77777777" w:rsidTr="00472E2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22C8A" w14:textId="77777777" w:rsidR="009C0FD2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13A7A4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FD2" w:rsidRPr="00B61175" w14:paraId="3F4DDEFE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43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1E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FD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D5C" w14:textId="5EE28103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wymagane)</w:t>
            </w:r>
          </w:p>
        </w:tc>
      </w:tr>
      <w:tr w:rsidR="009C0FD2" w:rsidRPr="00B61175" w14:paraId="45751167" w14:textId="77777777" w:rsidTr="00472E28">
        <w:trPr>
          <w:trHeight w:val="7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7AF" w14:textId="77777777" w:rsidR="009C0FD2" w:rsidRPr="00C17A21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D25" w14:textId="77777777" w:rsidR="009C0FD2" w:rsidRPr="00B61175" w:rsidRDefault="009C0FD2" w:rsidP="00472E28">
            <w:pPr>
              <w:spacing w:before="40" w:after="40"/>
              <w:rPr>
                <w:rFonts w:asciiTheme="minorHAnsi" w:eastAsia="NSimSun" w:hAnsiTheme="minorHAnsi" w:cstheme="minorHAnsi"/>
                <w:bCs/>
                <w:kern w:val="3"/>
                <w:sz w:val="20"/>
                <w:szCs w:val="20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Konstrukcja nośna wiaty i słupki wykonane co najmniej ze</w:t>
            </w:r>
          </w:p>
          <w:p w14:paraId="1205E39A" w14:textId="64C174F9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NSimSun" w:hAnsiTheme="minorHAnsi" w:cstheme="minorHAnsi"/>
                <w:bCs/>
                <w:kern w:val="3"/>
                <w:sz w:val="20"/>
                <w:szCs w:val="20"/>
              </w:rPr>
              <w:t xml:space="preserve">stali </w:t>
            </w:r>
            <w:r w:rsidRPr="00B611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poddanej </w:t>
            </w:r>
            <w:r w:rsidRPr="00C17A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procesowi </w:t>
            </w:r>
            <w:r w:rsidRPr="00C17A2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cynkowania ogniowego (PN-EN ISO 1461:20</w:t>
            </w:r>
            <w:r w:rsidR="00E01E79" w:rsidRPr="00C17A2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C17A2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3-02</w:t>
            </w:r>
            <w:r w:rsidR="004D7978" w:rsidRPr="00C17A2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lub równoważna</w:t>
            </w:r>
            <w:r w:rsidRPr="00C17A21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), </w:t>
            </w:r>
            <w:r w:rsidRPr="00B6117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malowanej proszkowo</w:t>
            </w: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8A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9A5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34045396" w14:textId="77777777" w:rsidTr="00472E28">
        <w:trPr>
          <w:trHeight w:val="7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AAE" w14:textId="77777777" w:rsidR="009C0FD2" w:rsidRPr="00C17A21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83F" w14:textId="64BCDBE7" w:rsidR="009C0FD2" w:rsidRPr="00C17A21" w:rsidRDefault="00E66E84" w:rsidP="00C17A2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176417265"/>
            <w:r w:rsidRPr="009B01E6">
              <w:rPr>
                <w:rFonts w:asciiTheme="minorHAnsi" w:hAnsiTheme="minorHAnsi" w:cstheme="minorHAnsi"/>
                <w:sz w:val="20"/>
                <w:szCs w:val="20"/>
              </w:rPr>
              <w:t xml:space="preserve">Dach, boki oraz tylna ściana wiaty wykonana z dymionego poliwęglanu lub hartowanego szkła refleksyjnego zwanego również szkłem </w:t>
            </w:r>
            <w:proofErr w:type="spellStart"/>
            <w:r w:rsidRPr="009B01E6">
              <w:rPr>
                <w:rFonts w:asciiTheme="minorHAnsi" w:hAnsiTheme="minorHAnsi" w:cstheme="minorHAnsi"/>
                <w:sz w:val="20"/>
                <w:szCs w:val="20"/>
              </w:rPr>
              <w:t>reflex</w:t>
            </w:r>
            <w:proofErr w:type="spellEnd"/>
            <w:r w:rsidRPr="009B01E6">
              <w:rPr>
                <w:rFonts w:asciiTheme="minorHAnsi" w:hAnsiTheme="minorHAnsi" w:cstheme="minorHAnsi"/>
                <w:sz w:val="20"/>
                <w:szCs w:val="20"/>
              </w:rPr>
              <w:t xml:space="preserve"> lub szkłem </w:t>
            </w:r>
            <w:proofErr w:type="spellStart"/>
            <w:r w:rsidRPr="009B01E6">
              <w:rPr>
                <w:rFonts w:asciiTheme="minorHAnsi" w:hAnsiTheme="minorHAnsi" w:cstheme="minorHAnsi"/>
                <w:sz w:val="20"/>
                <w:szCs w:val="20"/>
              </w:rPr>
              <w:t>stopsol</w:t>
            </w:r>
            <w:bookmarkEnd w:id="7"/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6DB" w14:textId="15817DB3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  <w:r w:rsid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B5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5077DE1" w14:textId="77777777" w:rsidR="009C0FD2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BCFADB6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947EDF1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8" w:name="_Hlk175290504"/>
      <w:r w:rsidRPr="00A2633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System rozpoznawania tablic rejestracyjnych pojazdów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534"/>
      </w:tblGrid>
      <w:tr w:rsidR="009C0FD2" w:rsidRPr="00B61175" w14:paraId="18317295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8"/>
          <w:p w14:paraId="378013B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184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44801177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67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09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6224F26B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8D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1A3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FD0E195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8C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C74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1CA0A70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57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6BA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20B4100E" w14:textId="77777777" w:rsidTr="00472E28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2E94" w14:textId="1D3F379B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FD1D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921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E1C13B6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62D1558" w14:textId="77777777" w:rsidR="009C0FD2" w:rsidRDefault="009C0FD2" w:rsidP="009C0FD2">
      <w:pPr>
        <w:spacing w:before="40" w:after="4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94"/>
        <w:gridCol w:w="1552"/>
        <w:gridCol w:w="1500"/>
      </w:tblGrid>
      <w:tr w:rsidR="009C0FD2" w:rsidRPr="00B61175" w14:paraId="2900573B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DE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2F1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73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6C4" w14:textId="0AE8DA5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</w:t>
            </w:r>
            <w:r w:rsidR="00527CD3">
              <w:rPr>
                <w:rFonts w:asciiTheme="minorHAnsi" w:hAnsiTheme="minorHAnsi" w:cstheme="minorHAnsi"/>
                <w:bCs/>
                <w:sz w:val="20"/>
                <w:szCs w:val="20"/>
              </w:rPr>
              <w:t>ne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9C0FD2" w:rsidRPr="00B61175" w14:paraId="277DC1EE" w14:textId="77777777" w:rsidTr="004D7978">
        <w:trPr>
          <w:trHeight w:val="47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3DBD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43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Minimalne wymagane parametry kamery, kamera o parametrach nie gorszych niż:</w:t>
            </w:r>
          </w:p>
          <w:p w14:paraId="7394DF0B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Czujnik obrazu - 1/2.8" CMOS</w:t>
            </w:r>
          </w:p>
          <w:p w14:paraId="313DA1A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Maks. rozdzielczość - 1920 × 1080 </w:t>
            </w:r>
          </w:p>
          <w:p w14:paraId="246E9F57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Min. oświetlenie -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Color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0.07 Lux B/W: 0.01 Lux  BEZ IR </w:t>
            </w:r>
          </w:p>
          <w:p w14:paraId="42E39E2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 Lux bez IR</w:t>
            </w:r>
          </w:p>
          <w:p w14:paraId="3136237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Czas migawki od 1/66 500 do 2s.</w:t>
            </w:r>
          </w:p>
          <w:p w14:paraId="04FA7C8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Automatycznie zdejmowany filtr odcinający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podczerwiń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55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DD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8C47008" w14:textId="77777777" w:rsidTr="00472E28">
        <w:trPr>
          <w:trHeight w:val="7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983C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E084C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Minimalne wymagane parametry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doświetlacza</w:t>
            </w:r>
            <w:proofErr w:type="spellEnd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  <w:p w14:paraId="2F00FE9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Typ światła - IR </w:t>
            </w:r>
          </w:p>
          <w:p w14:paraId="5432A192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Zasięg od 2.8 do 12 mm: 40 m </w:t>
            </w:r>
          </w:p>
          <w:p w14:paraId="356D2DEA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Długość fali IR - 850 </w:t>
            </w:r>
            <w:proofErr w:type="spellStart"/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59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61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CD7039B" w14:textId="77777777" w:rsidTr="00472E28">
        <w:trPr>
          <w:trHeight w:val="1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9050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F29C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Minimalne wymagane parametry sieci:</w:t>
            </w:r>
          </w:p>
          <w:p w14:paraId="61F097AB" w14:textId="77777777" w:rsidR="000E70B3" w:rsidRDefault="009C0FD2" w:rsidP="00EC5BF5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Filtrowanie adresów IP, szyfrowanie </w:t>
            </w:r>
            <w:proofErr w:type="spellStart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HTTPSa</w:t>
            </w:r>
            <w:proofErr w:type="spellEnd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, kontrola dostępu do sieci w standardzie IEEE 802.1X (EAP-TLS)a, dziennik dostępów użytkowników, centralne zarządzanie certyfikatami</w:t>
            </w:r>
            <w:r w:rsidR="00EC5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7F5B16" w14:textId="4ED524C6" w:rsidR="009C0FD2" w:rsidRPr="00F65A3A" w:rsidRDefault="009C0FD2" w:rsidP="00EC5BF5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IPv4, IPv6 USGv6, ICMPv4/ICMPv6, HTTP, </w:t>
            </w:r>
            <w:proofErr w:type="spellStart"/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HTTPSa</w:t>
            </w:r>
            <w:proofErr w:type="spellEnd"/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HTTP/2, </w:t>
            </w:r>
            <w:proofErr w:type="spellStart"/>
            <w:r w:rsidRPr="00F65A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TLSa</w:t>
            </w:r>
            <w:r w:rsidRPr="00F65A3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>Open</w:t>
            </w:r>
            <w:proofErr w:type="spellEnd"/>
            <w:r w:rsidRPr="00F65A3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  <w:t xml:space="preserve"> Network Video Interface, RTP/RTSP OVER HTTPS, Control Timeout Settings, Security Audit Log, TLS 1.2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5DD2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1150" w14:textId="77777777" w:rsidR="009C0FD2" w:rsidRPr="00B61175" w:rsidRDefault="009C0FD2" w:rsidP="00472E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2C7508F" w14:textId="77777777" w:rsidTr="00472E28">
        <w:trPr>
          <w:trHeight w:val="66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A3EF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03C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Środowisko pracy kamery</w:t>
            </w:r>
          </w:p>
          <w:p w14:paraId="4CDCEDBC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Warunki uruchomienia i eksploatacji od -40°C do +60°C. Wilgotność 10% - 100%</w:t>
            </w:r>
          </w:p>
          <w:p w14:paraId="5299315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Ochrona - IP66/IP67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3F6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9C9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166FEBF" w14:textId="77777777" w:rsidTr="00472E28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DF0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6FEAE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Szczelność nie gorsza niż IP66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FF34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24E3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1D043AF5" w14:textId="77777777" w:rsidTr="00472E28">
        <w:trPr>
          <w:trHeight w:val="79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968A" w14:textId="77777777" w:rsidR="009C0FD2" w:rsidRPr="00B61175" w:rsidRDefault="009C0FD2" w:rsidP="009C0FD2">
            <w:pPr>
              <w:pStyle w:val="Akapitzlist"/>
              <w:numPr>
                <w:ilvl w:val="0"/>
                <w:numId w:val="4"/>
              </w:numPr>
              <w:spacing w:before="40" w:after="4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70BF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Wykonawca przedstawi licencję na oprogramowanie systemowe do każdej z kamer 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(licencja minimum 10 użytkowników końcowych jednoczesnego dostępu) -  </w:t>
            </w:r>
            <w:r w:rsidRPr="00B61175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wszystkie licencje bezterminowe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F43F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F5D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46569A87" w14:textId="77777777" w:rsidR="009C0FD2" w:rsidRPr="00B61175" w:rsidRDefault="009C0FD2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68E3C85" w14:textId="77777777" w:rsidR="00C17A21" w:rsidRPr="00B61175" w:rsidRDefault="00C17A21" w:rsidP="009C0FD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41EEFD80" w14:textId="77777777" w:rsidR="009C0FD2" w:rsidRPr="00A2633D" w:rsidRDefault="009C0FD2" w:rsidP="009C0FD2">
      <w:pPr>
        <w:spacing w:before="40" w:after="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9" w:name="_Hlk175290539"/>
      <w:r w:rsidRPr="00A2633D">
        <w:rPr>
          <w:rFonts w:asciiTheme="minorHAnsi" w:hAnsiTheme="minorHAnsi" w:cstheme="minorHAnsi"/>
          <w:b/>
          <w:bCs/>
          <w:sz w:val="22"/>
          <w:szCs w:val="22"/>
        </w:rPr>
        <w:t>Serwer RACK z kompletną licencją na oprogramowanie: serwerowe, parkingowe, kasowe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113"/>
        <w:gridCol w:w="883"/>
        <w:gridCol w:w="1616"/>
        <w:gridCol w:w="2035"/>
      </w:tblGrid>
      <w:tr w:rsidR="009C0FD2" w:rsidRPr="00B61175" w14:paraId="268090CC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9"/>
          <w:p w14:paraId="087FF876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Nazwa (podać):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BFE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2F1F1AA9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D90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Model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3C7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2321A4D3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87D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Producent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DE1B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5F3053DC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599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Kraj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9B58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C0FD2" w:rsidRPr="00B61175" w14:paraId="04710244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768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Rok produkcji (podać):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CD9F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C0FD2" w:rsidRPr="00B61175" w14:paraId="1BE55A45" w14:textId="77777777" w:rsidTr="00472E28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256" w14:textId="6C7F3E64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Fabrycznie nowy (</w:t>
            </w:r>
            <w:r w:rsidR="00FD1D7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TAK/NIE</w:t>
            </w: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0D1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5"/>
      <w:tr w:rsidR="009C0FD2" w:rsidRPr="00B61175" w14:paraId="16D889E0" w14:textId="77777777" w:rsidTr="00472E2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8AE05" w14:textId="77777777" w:rsidR="009C0FD2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8E6BC" w14:textId="77777777" w:rsidR="009C0FD2" w:rsidRPr="00B61175" w:rsidRDefault="009C0FD2" w:rsidP="00472E28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0FD2" w:rsidRPr="00B61175" w14:paraId="64B6FF5F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61C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855" w14:textId="77777777" w:rsidR="009C0FD2" w:rsidRPr="00B61175" w:rsidRDefault="009C0FD2" w:rsidP="00472E2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 i funkcjonalne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8C80" w14:textId="77777777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2B8" w14:textId="245F9A85" w:rsidR="009C0FD2" w:rsidRPr="00B61175" w:rsidRDefault="009C0FD2" w:rsidP="00472E2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hAnsiTheme="minorHAnsi" w:cstheme="minorHAnsi"/>
                <w:bCs/>
                <w:sz w:val="20"/>
                <w:szCs w:val="20"/>
              </w:rPr>
              <w:t>Odpowiedź Wykonawcy (TAK/NIE, podać/opisać gdy wymaga</w:t>
            </w:r>
            <w:r w:rsidR="00527CD3">
              <w:rPr>
                <w:rFonts w:asciiTheme="minorHAnsi" w:hAnsiTheme="minorHAnsi" w:cstheme="minorHAnsi"/>
                <w:bCs/>
                <w:sz w:val="20"/>
                <w:szCs w:val="20"/>
              </w:rPr>
              <w:t>ne)</w:t>
            </w:r>
          </w:p>
        </w:tc>
      </w:tr>
      <w:tr w:rsidR="007742B8" w:rsidRPr="00B61175" w14:paraId="6EAA9D68" w14:textId="77777777" w:rsidTr="00472E28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210" w14:textId="472E158B" w:rsidR="007742B8" w:rsidRPr="00C17A21" w:rsidRDefault="0035168C" w:rsidP="0035168C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D7978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17A2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1C4" w14:textId="77777777" w:rsidR="007742B8" w:rsidRPr="00360A22" w:rsidRDefault="007742B8" w:rsidP="007742B8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60A22">
              <w:rPr>
                <w:rFonts w:asciiTheme="minorHAnsi" w:hAnsiTheme="minorHAnsi" w:cstheme="minorHAnsi"/>
                <w:sz w:val="20"/>
                <w:szCs w:val="20"/>
              </w:rPr>
              <w:t>Serwer systemu parkingowego z systemem operacyjnym Microsoft Windows Server 2019 Essentials 64-bit</w:t>
            </w:r>
            <w:r w:rsidRPr="00360A2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umożliwiający poprawne działanie systemu parkingowego zaproponowanego przez wykonawcę</w:t>
            </w:r>
          </w:p>
          <w:p w14:paraId="1BD3936B" w14:textId="77777777" w:rsidR="007742B8" w:rsidRPr="00360A22" w:rsidRDefault="007742B8" w:rsidP="007742B8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60A22">
              <w:rPr>
                <w:rFonts w:asciiTheme="minorHAnsi" w:hAnsiTheme="minorHAnsi" w:cstheme="minorHAnsi"/>
                <w:sz w:val="20"/>
                <w:szCs w:val="20"/>
              </w:rPr>
              <w:t>procesor Intel® Xeon® min. 4 rdzenie, min. 3.4 GHz na rdzeń,</w:t>
            </w:r>
          </w:p>
          <w:p w14:paraId="1ECB22F9" w14:textId="77777777" w:rsidR="007742B8" w:rsidRPr="00360A22" w:rsidRDefault="007742B8" w:rsidP="007742B8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60A22">
              <w:rPr>
                <w:rFonts w:asciiTheme="minorHAnsi" w:hAnsiTheme="minorHAnsi" w:cstheme="minorHAnsi"/>
                <w:sz w:val="20"/>
                <w:szCs w:val="20"/>
              </w:rPr>
              <w:t>Min. 16 GB pamięci RAM,</w:t>
            </w:r>
          </w:p>
          <w:p w14:paraId="72097FA6" w14:textId="77777777" w:rsidR="007742B8" w:rsidRPr="00360A22" w:rsidRDefault="007742B8" w:rsidP="007742B8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60A22">
              <w:rPr>
                <w:rFonts w:asciiTheme="minorHAnsi" w:hAnsiTheme="minorHAnsi" w:cstheme="minorHAnsi"/>
                <w:sz w:val="20"/>
                <w:szCs w:val="20"/>
              </w:rPr>
              <w:t>Min. 1 TB HDD,</w:t>
            </w:r>
          </w:p>
          <w:p w14:paraId="7172F14C" w14:textId="77777777" w:rsidR="007742B8" w:rsidRPr="00360A22" w:rsidRDefault="007742B8" w:rsidP="007742B8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60A22">
              <w:rPr>
                <w:rFonts w:asciiTheme="minorHAnsi" w:hAnsiTheme="minorHAnsi" w:cstheme="minorHAnsi"/>
                <w:sz w:val="20"/>
                <w:szCs w:val="20"/>
              </w:rPr>
              <w:t>2 karty sieciowe 1Gb/s,</w:t>
            </w:r>
          </w:p>
          <w:p w14:paraId="619FE353" w14:textId="77777777" w:rsidR="007742B8" w:rsidRPr="00360A22" w:rsidRDefault="007742B8" w:rsidP="007742B8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60A22">
              <w:rPr>
                <w:rFonts w:asciiTheme="minorHAnsi" w:hAnsiTheme="minorHAnsi" w:cstheme="minorHAnsi"/>
                <w:sz w:val="20"/>
                <w:szCs w:val="20"/>
              </w:rPr>
              <w:t xml:space="preserve">interfejs zarządzania </w:t>
            </w:r>
            <w:proofErr w:type="spellStart"/>
            <w:r w:rsidRPr="00360A22">
              <w:rPr>
                <w:rFonts w:asciiTheme="minorHAnsi" w:hAnsiTheme="minorHAnsi" w:cstheme="minorHAnsi"/>
                <w:sz w:val="20"/>
                <w:szCs w:val="20"/>
              </w:rPr>
              <w:t>iLO</w:t>
            </w:r>
            <w:proofErr w:type="spellEnd"/>
            <w:r w:rsidRPr="00360A22">
              <w:rPr>
                <w:rFonts w:asciiTheme="minorHAnsi" w:hAnsiTheme="minorHAnsi" w:cstheme="minorHAnsi"/>
                <w:sz w:val="20"/>
                <w:szCs w:val="20"/>
              </w:rPr>
              <w:t xml:space="preserve"> Management (standard),</w:t>
            </w:r>
          </w:p>
          <w:p w14:paraId="4DE0C496" w14:textId="77777777" w:rsidR="007742B8" w:rsidRPr="00360A22" w:rsidRDefault="007742B8" w:rsidP="007742B8">
            <w:pPr>
              <w:suppressAutoHyphens/>
              <w:autoSpaceDN w:val="0"/>
              <w:spacing w:before="40" w:after="4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60A22">
              <w:rPr>
                <w:rFonts w:asciiTheme="minorHAnsi" w:hAnsiTheme="minorHAnsi" w:cstheme="minorHAnsi"/>
                <w:sz w:val="20"/>
                <w:szCs w:val="20"/>
              </w:rPr>
              <w:t>macierz niezależnych dysków RAID 10,</w:t>
            </w:r>
          </w:p>
          <w:p w14:paraId="09595319" w14:textId="42E29BBD" w:rsidR="007742B8" w:rsidRPr="00360A22" w:rsidRDefault="007742B8" w:rsidP="007742B8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60A22">
              <w:rPr>
                <w:rFonts w:asciiTheme="minorHAnsi" w:hAnsiTheme="minorHAnsi" w:cstheme="minorHAnsi"/>
                <w:sz w:val="20"/>
                <w:szCs w:val="20"/>
              </w:rPr>
              <w:t>obudowa typu RACK, interfejs USB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8D0B" w14:textId="67CE04A3" w:rsidR="007742B8" w:rsidRPr="00B61175" w:rsidRDefault="002F759D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CA39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742B8" w:rsidRPr="00B61175" w14:paraId="3BD0F5F9" w14:textId="77777777" w:rsidTr="00472E28">
        <w:trPr>
          <w:trHeight w:val="113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5759" w14:textId="24C31779" w:rsidR="007742B8" w:rsidRPr="00C17A21" w:rsidRDefault="00360A22" w:rsidP="00360A22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A33" w14:textId="77777777" w:rsidR="007742B8" w:rsidRPr="00B61175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Funkcjonalność modułu administracyjnego:</w:t>
            </w:r>
            <w:r w:rsidRPr="00B611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752ACA56" w14:textId="77777777" w:rsidR="007742B8" w:rsidRPr="00B61175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logowanie użytkownika, </w:t>
            </w:r>
          </w:p>
          <w:p w14:paraId="05A12DD9" w14:textId="77777777" w:rsidR="007742B8" w:rsidRPr="00B61175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zarządzanie systemem, </w:t>
            </w:r>
          </w:p>
          <w:p w14:paraId="136880D4" w14:textId="77777777" w:rsidR="007742B8" w:rsidRPr="00B61175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konfiguracja taryf, </w:t>
            </w:r>
          </w:p>
          <w:p w14:paraId="2B22F1D3" w14:textId="77777777" w:rsidR="007742B8" w:rsidRPr="00B61175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dodawanie/usuwanie użytkowników, </w:t>
            </w:r>
          </w:p>
          <w:p w14:paraId="76A3F6F4" w14:textId="77777777" w:rsidR="007742B8" w:rsidRPr="00B61175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podgląd w formie wizualizacji, </w:t>
            </w:r>
          </w:p>
          <w:p w14:paraId="0B45DD8A" w14:textId="77777777" w:rsidR="007742B8" w:rsidRPr="00B61175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generowanie Raportów,  </w:t>
            </w:r>
          </w:p>
          <w:p w14:paraId="1250A405" w14:textId="77777777" w:rsidR="007742B8" w:rsidRPr="00B61175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generowanie statystyk, </w:t>
            </w:r>
          </w:p>
          <w:p w14:paraId="3AB0FFBA" w14:textId="77777777" w:rsidR="007742B8" w:rsidRPr="00B61175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konfiguracja systemu, </w:t>
            </w:r>
          </w:p>
          <w:p w14:paraId="334F46FB" w14:textId="77777777" w:rsidR="007742B8" w:rsidRPr="00B61175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obsługa kart abonamentowych, </w:t>
            </w:r>
          </w:p>
          <w:p w14:paraId="030A5397" w14:textId="348036EA" w:rsidR="007742B8" w:rsidRPr="00C17A21" w:rsidRDefault="007742B8" w:rsidP="007742B8">
            <w:pPr>
              <w:numPr>
                <w:ilvl w:val="0"/>
                <w:numId w:val="1"/>
              </w:numPr>
              <w:spacing w:before="40" w:after="40" w:line="248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możliwość wydruku biletów w programie zarządzającym.</w:t>
            </w:r>
            <w:r w:rsidRPr="00B6117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7A9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63E4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742B8" w:rsidRPr="00B61175" w14:paraId="49648035" w14:textId="77777777" w:rsidTr="00472E2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2A9F" w14:textId="342CA11D" w:rsidR="007742B8" w:rsidRPr="00C17A21" w:rsidRDefault="00360A22" w:rsidP="00360A22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E88" w14:textId="292780B7" w:rsidR="007742B8" w:rsidRPr="00C17A21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Wszystkie raporty powinny mieć możliwość wydruku oraz eksportu do xls lub </w:t>
            </w:r>
            <w:proofErr w:type="spellStart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csv</w:t>
            </w:r>
            <w:proofErr w:type="spellEnd"/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 lub PDF lub txt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A242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A96D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742B8" w:rsidRPr="00B61175" w14:paraId="54BCF33F" w14:textId="77777777" w:rsidTr="00472E28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4147" w14:textId="2F236F43" w:rsidR="007742B8" w:rsidRPr="00C17A21" w:rsidRDefault="00360A22" w:rsidP="00360A22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A55" w14:textId="77777777" w:rsidR="007742B8" w:rsidRPr="00B61175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sprzedaży: </w:t>
            </w:r>
          </w:p>
          <w:p w14:paraId="4B876882" w14:textId="57E78254" w:rsidR="007742B8" w:rsidRPr="00C17A21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podsumowujący sprzedaż dokonywaną na parkingu, w wybranym okresie czasu. Filtrowanie po punkcie kasowym, na którym dokonywano  sprzedaży, kasjerze, oraz formach płatności. Oznaczając opcje „Szczegóły”, raport generuje listę wszystkich dokonanych płatności, uwzględniając powyższe filtry.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008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BD5A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742B8" w:rsidRPr="00B61175" w14:paraId="46627AA0" w14:textId="77777777" w:rsidTr="00472E28">
        <w:trPr>
          <w:trHeight w:val="1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91A6" w14:textId="3DF5845D" w:rsidR="007742B8" w:rsidRPr="00C17A21" w:rsidRDefault="00360A22" w:rsidP="00360A22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E60" w14:textId="77777777" w:rsidR="007742B8" w:rsidRPr="00B61175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rozliczeń:  </w:t>
            </w:r>
          </w:p>
          <w:p w14:paraId="2809F3E7" w14:textId="3DDDB55C" w:rsidR="007742B8" w:rsidRPr="00C17A21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Raport podsumowujący dokonywane rozliczenia wpłaty/wypłaty gotówki z kasy. Filtrowanie po okresie czasu, punkcie kasowym, oraz pracowniku dokonującym rozliczenia.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013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8380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742B8" w:rsidRPr="00B61175" w14:paraId="044ABCA2" w14:textId="77777777" w:rsidTr="00472E28">
        <w:trPr>
          <w:trHeight w:val="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1DA6" w14:textId="09B5EE50" w:rsidR="007742B8" w:rsidRPr="00C17A21" w:rsidRDefault="00360A22" w:rsidP="00360A22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4C1" w14:textId="77777777" w:rsidR="007742B8" w:rsidRPr="00B61175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rabatów: </w:t>
            </w:r>
          </w:p>
          <w:p w14:paraId="53782B11" w14:textId="53C0550F" w:rsidR="007742B8" w:rsidRPr="00C17A21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Podsumowanie przyznawanych rabatów podczas rozliczeń klientów. Filtrowanie po okresie czasu, punkcie kasowym, kasjerze oraz kliencie, któremu przyznano rabat.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C22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4FD8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742B8" w:rsidRPr="00B61175" w14:paraId="760D08CA" w14:textId="77777777" w:rsidTr="00472E28">
        <w:trPr>
          <w:trHeight w:val="4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37F1" w14:textId="58F4DCE5" w:rsidR="007742B8" w:rsidRPr="00C17A21" w:rsidRDefault="00360A22" w:rsidP="00360A22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F05" w14:textId="77777777" w:rsidR="007742B8" w:rsidRPr="00B61175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zdarzeń: </w:t>
            </w:r>
          </w:p>
          <w:p w14:paraId="1E1F1450" w14:textId="72EC1121" w:rsidR="007742B8" w:rsidRPr="00C17A21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Raport zdarzeń  zarejestrowanych przez system. Raport przedstawia zdarzenia, w postaci minimum takich okoliczności jak: wjazdy, wyjazdy, logowania, rozpoczęcie oraz kończenie zmiany, zmiana papieru oraz różne wyniki tych zdarzeń. Filtrowanie po okresie, terminalu, typie identyfikatorów, typie oraz wyniku zdarzenia.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E6E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92BC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742B8" w:rsidRPr="00B61175" w14:paraId="081DF22F" w14:textId="77777777" w:rsidTr="00472E28">
        <w:trPr>
          <w:trHeight w:val="15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2D0F" w14:textId="7D5D8200" w:rsidR="007742B8" w:rsidRPr="00C17A21" w:rsidRDefault="00360A22" w:rsidP="00360A22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8612" w14:textId="77777777" w:rsidR="007742B8" w:rsidRPr="00B61175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statystyki wjazdów: </w:t>
            </w:r>
          </w:p>
          <w:p w14:paraId="16CCFDFC" w14:textId="168D8DE4" w:rsidR="007742B8" w:rsidRPr="00C17A21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Suma wjazdów pojazdów na parking w zależności od przedziału czasu, strefy parkingu, oraz typu podsumowania (godzinny, dzienny, tygodniowy, miesięczny).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677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CCBA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742B8" w:rsidRPr="00B61175" w14:paraId="502D816C" w14:textId="77777777" w:rsidTr="00472E28">
        <w:trPr>
          <w:trHeight w:val="16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BD3A" w14:textId="1DD91148" w:rsidR="007742B8" w:rsidRPr="00C17A21" w:rsidRDefault="00360A22" w:rsidP="00360A22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733" w14:textId="77777777" w:rsidR="007742B8" w:rsidRPr="00B61175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Raport wjazdów: </w:t>
            </w:r>
          </w:p>
          <w:p w14:paraId="6FC1E622" w14:textId="3E2131A5" w:rsidR="007742B8" w:rsidRPr="00C17A21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Podsumowanie wszystkich wjazdów przefiltrowanych po okresie czasu, typie identyfikatora oraz typie taryfy.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A61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97F6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742B8" w:rsidRPr="00B61175" w14:paraId="71C683C7" w14:textId="77777777" w:rsidTr="00472E28">
        <w:trPr>
          <w:trHeight w:val="99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E9E4" w14:textId="6E160D27" w:rsidR="007742B8" w:rsidRPr="00C17A21" w:rsidRDefault="00360A22" w:rsidP="00360A22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17A2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1FB" w14:textId="77777777" w:rsidR="007742B8" w:rsidRPr="00B61175" w:rsidRDefault="007742B8" w:rsidP="007742B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System powinien być wyposażony w funkcję wysyłania powiadomień mailowych na wskazane adresy, w przypadku wystąpienia istotnych wydarzeń, mających wpływ na funkcjonowanie systemu, takich jak: </w:t>
            </w:r>
          </w:p>
          <w:p w14:paraId="1C33514B" w14:textId="77777777" w:rsidR="007742B8" w:rsidRPr="00B61175" w:rsidRDefault="007742B8" w:rsidP="007742B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-niewydanie reszty przez urządzenie kasowe </w:t>
            </w:r>
          </w:p>
          <w:p w14:paraId="77C26C2E" w14:textId="77777777" w:rsidR="007742B8" w:rsidRPr="00B61175" w:rsidRDefault="007742B8" w:rsidP="007742B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-niski poziom / brak biletów parkingowych w urządzeniu wjazdowym (liczba biletów, przy której pojawia się komunikat jest definiowalna w systemie) </w:t>
            </w:r>
          </w:p>
          <w:p w14:paraId="78BD1AEA" w14:textId="77777777" w:rsidR="007742B8" w:rsidRPr="00B61175" w:rsidRDefault="007742B8" w:rsidP="007742B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-brak papieru do wydruku paragonów w kasie automatycznej </w:t>
            </w:r>
          </w:p>
          <w:p w14:paraId="09BE8D1B" w14:textId="77777777" w:rsidR="007742B8" w:rsidRPr="00B61175" w:rsidRDefault="007742B8" w:rsidP="007742B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-brak monet do wydawania reszty </w:t>
            </w:r>
          </w:p>
          <w:p w14:paraId="6E37EF4A" w14:textId="77777777" w:rsidR="007742B8" w:rsidRPr="00B61175" w:rsidRDefault="007742B8" w:rsidP="007742B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-przepełnione pojemniki na banknoty oraz monety </w:t>
            </w:r>
          </w:p>
          <w:p w14:paraId="72E3E9B5" w14:textId="77777777" w:rsidR="007742B8" w:rsidRPr="00B61175" w:rsidRDefault="007742B8" w:rsidP="007742B8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 xml:space="preserve">-otwarcie drzwi kasy automatycznej </w:t>
            </w:r>
          </w:p>
          <w:p w14:paraId="3BA94483" w14:textId="48B8DBDB" w:rsidR="007742B8" w:rsidRPr="00C17A21" w:rsidRDefault="007742B8" w:rsidP="00C17A21">
            <w:pPr>
              <w:spacing w:before="40" w:after="40"/>
              <w:ind w:left="374"/>
              <w:rPr>
                <w:rFonts w:asciiTheme="minorHAnsi" w:hAnsiTheme="minorHAnsi" w:cstheme="minorHAnsi"/>
                <w:sz w:val="20"/>
                <w:szCs w:val="20"/>
              </w:rPr>
            </w:pPr>
            <w:r w:rsidRPr="00B61175">
              <w:rPr>
                <w:rFonts w:asciiTheme="minorHAnsi" w:hAnsiTheme="minorHAnsi" w:cstheme="minorHAnsi"/>
                <w:sz w:val="20"/>
                <w:szCs w:val="20"/>
              </w:rPr>
              <w:t>-utrata komunikacji z którymkolwiek z urządzeń itp.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0AA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117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A1C" w14:textId="77777777" w:rsidR="007742B8" w:rsidRPr="00B61175" w:rsidRDefault="007742B8" w:rsidP="007742B8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67BA60CD" w14:textId="77777777" w:rsidR="009C0FD2" w:rsidRPr="00B61175" w:rsidRDefault="009C0FD2" w:rsidP="009C0FD2">
      <w:pPr>
        <w:autoSpaceDE w:val="0"/>
        <w:spacing w:before="40" w:after="40"/>
        <w:ind w:right="567"/>
        <w:rPr>
          <w:rFonts w:asciiTheme="minorHAnsi" w:hAnsiTheme="minorHAnsi" w:cstheme="minorHAnsi"/>
          <w:sz w:val="20"/>
          <w:szCs w:val="20"/>
        </w:rPr>
      </w:pPr>
    </w:p>
    <w:p w14:paraId="603C0667" w14:textId="77777777" w:rsidR="00125483" w:rsidRPr="00AE1481" w:rsidRDefault="00125483" w:rsidP="00AE1481">
      <w:pPr>
        <w:spacing w:line="288" w:lineRule="auto"/>
        <w:rPr>
          <w:sz w:val="22"/>
          <w:szCs w:val="22"/>
        </w:rPr>
      </w:pPr>
    </w:p>
    <w:sectPr w:rsidR="00125483" w:rsidRPr="00AE14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C012" w14:textId="77777777" w:rsidR="001E5826" w:rsidRDefault="001E5826" w:rsidP="009C0FD2">
      <w:r>
        <w:separator/>
      </w:r>
    </w:p>
  </w:endnote>
  <w:endnote w:type="continuationSeparator" w:id="0">
    <w:p w14:paraId="7B54EB6A" w14:textId="77777777" w:rsidR="001E5826" w:rsidRDefault="001E5826" w:rsidP="009C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6243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FB64567" w14:textId="77777777" w:rsidR="00F12228" w:rsidRPr="00573F6D" w:rsidRDefault="009C0FD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73F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73F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73F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73F6D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573F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E91547D" w14:textId="77777777" w:rsidR="00F12228" w:rsidRDefault="00F1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D3A4" w14:textId="77777777" w:rsidR="001E5826" w:rsidRDefault="001E5826" w:rsidP="009C0FD2">
      <w:r>
        <w:separator/>
      </w:r>
    </w:p>
  </w:footnote>
  <w:footnote w:type="continuationSeparator" w:id="0">
    <w:p w14:paraId="1D5297B5" w14:textId="77777777" w:rsidR="001E5826" w:rsidRDefault="001E5826" w:rsidP="009C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9443" w14:textId="70447FB0" w:rsidR="001F7D2B" w:rsidRDefault="001F7D2B" w:rsidP="00A2633D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AZ.262.2642</w:t>
    </w:r>
    <w:r w:rsidR="004D7978">
      <w:rPr>
        <w:rFonts w:asciiTheme="minorHAnsi" w:hAnsiTheme="minorHAnsi" w:cstheme="minorHAnsi"/>
        <w:sz w:val="22"/>
        <w:szCs w:val="22"/>
      </w:rPr>
      <w:t>A</w:t>
    </w:r>
    <w:r>
      <w:rPr>
        <w:rFonts w:asciiTheme="minorHAnsi" w:hAnsiTheme="minorHAnsi" w:cstheme="minorHAnsi"/>
        <w:sz w:val="22"/>
        <w:szCs w:val="22"/>
      </w:rPr>
      <w:t>.2024</w:t>
    </w:r>
  </w:p>
  <w:p w14:paraId="43C8508C" w14:textId="77777777" w:rsidR="001F7D2B" w:rsidRDefault="001F7D2B" w:rsidP="00A2633D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B0F54" w14:textId="636886A4" w:rsidR="00F12228" w:rsidRPr="00A2633D" w:rsidRDefault="009C0FD2" w:rsidP="00A2633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A2633D">
      <w:rPr>
        <w:rFonts w:asciiTheme="minorHAnsi" w:hAnsiTheme="minorHAnsi" w:cstheme="minorHAnsi"/>
        <w:sz w:val="22"/>
        <w:szCs w:val="22"/>
      </w:rPr>
      <w:t>Załącznik do Formularz</w:t>
    </w:r>
    <w:r w:rsidR="00284305">
      <w:rPr>
        <w:rFonts w:asciiTheme="minorHAnsi" w:hAnsiTheme="minorHAnsi" w:cstheme="minorHAnsi"/>
        <w:sz w:val="22"/>
        <w:szCs w:val="22"/>
      </w:rPr>
      <w:t>a</w:t>
    </w:r>
    <w:r w:rsidRPr="00A2633D">
      <w:rPr>
        <w:rFonts w:asciiTheme="minorHAnsi" w:hAnsiTheme="minorHAnsi" w:cstheme="minorHAnsi"/>
        <w:sz w:val="22"/>
        <w:szCs w:val="22"/>
      </w:rPr>
      <w:t xml:space="preserve"> oferty – Oferowane parametry techniczne</w:t>
    </w:r>
  </w:p>
  <w:p w14:paraId="1ED7C5D6" w14:textId="77777777" w:rsidR="00F12228" w:rsidRDefault="00F12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097"/>
    <w:multiLevelType w:val="hybridMultilevel"/>
    <w:tmpl w:val="2ABE1610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21E"/>
    <w:multiLevelType w:val="hybridMultilevel"/>
    <w:tmpl w:val="BA4A2E2A"/>
    <w:lvl w:ilvl="0" w:tplc="FA229A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4EFC"/>
    <w:multiLevelType w:val="hybridMultilevel"/>
    <w:tmpl w:val="594EA2CC"/>
    <w:lvl w:ilvl="0" w:tplc="190889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D0BF0"/>
    <w:multiLevelType w:val="multilevel"/>
    <w:tmpl w:val="5D3E703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8B3E35"/>
    <w:multiLevelType w:val="hybridMultilevel"/>
    <w:tmpl w:val="F906FAEA"/>
    <w:lvl w:ilvl="0" w:tplc="8714B01C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5101F"/>
    <w:multiLevelType w:val="hybridMultilevel"/>
    <w:tmpl w:val="54C0CFBC"/>
    <w:lvl w:ilvl="0" w:tplc="01C40088">
      <w:start w:val="1"/>
      <w:numFmt w:val="bullet"/>
      <w:lvlText w:val="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23A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20E0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2D1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02A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69D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06CF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1AFA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DC75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7C7A55"/>
    <w:multiLevelType w:val="multilevel"/>
    <w:tmpl w:val="D00C117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7A11AD"/>
    <w:multiLevelType w:val="hybridMultilevel"/>
    <w:tmpl w:val="AC304698"/>
    <w:lvl w:ilvl="0" w:tplc="B0DC63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03F27"/>
    <w:multiLevelType w:val="hybridMultilevel"/>
    <w:tmpl w:val="BA4C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14018"/>
    <w:multiLevelType w:val="multilevel"/>
    <w:tmpl w:val="BDCE25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82"/>
    <w:rsid w:val="000824CA"/>
    <w:rsid w:val="00092F0F"/>
    <w:rsid w:val="00093587"/>
    <w:rsid w:val="000E70B3"/>
    <w:rsid w:val="00120B9A"/>
    <w:rsid w:val="00125483"/>
    <w:rsid w:val="00196978"/>
    <w:rsid w:val="001A63EA"/>
    <w:rsid w:val="001B3114"/>
    <w:rsid w:val="001C220C"/>
    <w:rsid w:val="001D05D7"/>
    <w:rsid w:val="001E5826"/>
    <w:rsid w:val="001F7D2B"/>
    <w:rsid w:val="002162F2"/>
    <w:rsid w:val="00284305"/>
    <w:rsid w:val="00292848"/>
    <w:rsid w:val="0029472A"/>
    <w:rsid w:val="00295AED"/>
    <w:rsid w:val="002D0B9F"/>
    <w:rsid w:val="002F759D"/>
    <w:rsid w:val="003166DD"/>
    <w:rsid w:val="0035168C"/>
    <w:rsid w:val="00360A22"/>
    <w:rsid w:val="003A0D70"/>
    <w:rsid w:val="003A60D5"/>
    <w:rsid w:val="003B5BCF"/>
    <w:rsid w:val="003C21D6"/>
    <w:rsid w:val="003F3199"/>
    <w:rsid w:val="003F6562"/>
    <w:rsid w:val="0042629D"/>
    <w:rsid w:val="004D35F1"/>
    <w:rsid w:val="004D7978"/>
    <w:rsid w:val="004E31C6"/>
    <w:rsid w:val="0050789D"/>
    <w:rsid w:val="00527CD3"/>
    <w:rsid w:val="00532699"/>
    <w:rsid w:val="005714BA"/>
    <w:rsid w:val="00573F6D"/>
    <w:rsid w:val="0058096E"/>
    <w:rsid w:val="005C7B9B"/>
    <w:rsid w:val="005D4E8F"/>
    <w:rsid w:val="00613FDE"/>
    <w:rsid w:val="006309CA"/>
    <w:rsid w:val="00636CD0"/>
    <w:rsid w:val="006659EF"/>
    <w:rsid w:val="006B38C7"/>
    <w:rsid w:val="006D3550"/>
    <w:rsid w:val="007216BB"/>
    <w:rsid w:val="007742B8"/>
    <w:rsid w:val="007961DF"/>
    <w:rsid w:val="007A2CB7"/>
    <w:rsid w:val="007A7B01"/>
    <w:rsid w:val="007D7C56"/>
    <w:rsid w:val="007E1CB7"/>
    <w:rsid w:val="00805899"/>
    <w:rsid w:val="008165C8"/>
    <w:rsid w:val="008760B7"/>
    <w:rsid w:val="00883D83"/>
    <w:rsid w:val="008B0D91"/>
    <w:rsid w:val="008B1D46"/>
    <w:rsid w:val="008F019B"/>
    <w:rsid w:val="008F071D"/>
    <w:rsid w:val="008F2EB9"/>
    <w:rsid w:val="009166C1"/>
    <w:rsid w:val="00920308"/>
    <w:rsid w:val="00921352"/>
    <w:rsid w:val="00974F74"/>
    <w:rsid w:val="00993EBF"/>
    <w:rsid w:val="009B01E6"/>
    <w:rsid w:val="009C0FD2"/>
    <w:rsid w:val="009C3D4A"/>
    <w:rsid w:val="009F2B94"/>
    <w:rsid w:val="00A21D11"/>
    <w:rsid w:val="00A26196"/>
    <w:rsid w:val="00A34824"/>
    <w:rsid w:val="00A8660B"/>
    <w:rsid w:val="00AE1481"/>
    <w:rsid w:val="00AF1314"/>
    <w:rsid w:val="00AF56F5"/>
    <w:rsid w:val="00B0432E"/>
    <w:rsid w:val="00B468FB"/>
    <w:rsid w:val="00B80E82"/>
    <w:rsid w:val="00B83F7C"/>
    <w:rsid w:val="00C17A21"/>
    <w:rsid w:val="00C23158"/>
    <w:rsid w:val="00C25A5F"/>
    <w:rsid w:val="00C57974"/>
    <w:rsid w:val="00C60655"/>
    <w:rsid w:val="00C70375"/>
    <w:rsid w:val="00C91470"/>
    <w:rsid w:val="00CA31AE"/>
    <w:rsid w:val="00CA4999"/>
    <w:rsid w:val="00CA5CA2"/>
    <w:rsid w:val="00CD0382"/>
    <w:rsid w:val="00CF7723"/>
    <w:rsid w:val="00D07EAE"/>
    <w:rsid w:val="00D42252"/>
    <w:rsid w:val="00D44FB6"/>
    <w:rsid w:val="00D54A58"/>
    <w:rsid w:val="00D62E3A"/>
    <w:rsid w:val="00D64B25"/>
    <w:rsid w:val="00DA2711"/>
    <w:rsid w:val="00DE61AD"/>
    <w:rsid w:val="00E01E79"/>
    <w:rsid w:val="00E22C5A"/>
    <w:rsid w:val="00E42C46"/>
    <w:rsid w:val="00E66E84"/>
    <w:rsid w:val="00EA048C"/>
    <w:rsid w:val="00EC3AF3"/>
    <w:rsid w:val="00EC5BF5"/>
    <w:rsid w:val="00F12228"/>
    <w:rsid w:val="00F159FA"/>
    <w:rsid w:val="00F27993"/>
    <w:rsid w:val="00F52003"/>
    <w:rsid w:val="00F57E0C"/>
    <w:rsid w:val="00F73243"/>
    <w:rsid w:val="00FC2954"/>
    <w:rsid w:val="00FD1D70"/>
    <w:rsid w:val="00FE5724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BEC1"/>
  <w15:chartTrackingRefBased/>
  <w15:docId w15:val="{69A779AF-6687-454B-B529-6310548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F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F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FD2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F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FD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0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FD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C0F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F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FD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FD2"/>
    <w:rPr>
      <w:vertAlign w:val="superscript"/>
    </w:rPr>
  </w:style>
  <w:style w:type="table" w:styleId="Tabela-Siatka">
    <w:name w:val="Table Grid"/>
    <w:basedOn w:val="Standardowy"/>
    <w:uiPriority w:val="39"/>
    <w:rsid w:val="009C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B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B2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B25"/>
    <w:rPr>
      <w:vertAlign w:val="superscript"/>
    </w:rPr>
  </w:style>
  <w:style w:type="paragraph" w:customStyle="1" w:styleId="Default">
    <w:name w:val="Default"/>
    <w:rsid w:val="00FE5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EB9"/>
    <w:rPr>
      <w:rFonts w:ascii="Times New Roman" w:hAnsi="Times New Roman" w:cs="Times New Roman"/>
      <w:b/>
      <w:bCs/>
      <w:sz w:val="20"/>
      <w:szCs w:val="20"/>
    </w:rPr>
  </w:style>
  <w:style w:type="numbering" w:customStyle="1" w:styleId="WWNum7">
    <w:name w:val="WWNum7"/>
    <w:basedOn w:val="Bezlisty"/>
    <w:rsid w:val="00532699"/>
    <w:pPr>
      <w:numPr>
        <w:numId w:val="7"/>
      </w:numPr>
    </w:pPr>
  </w:style>
  <w:style w:type="numbering" w:customStyle="1" w:styleId="WWNum8">
    <w:name w:val="WWNum8"/>
    <w:basedOn w:val="Bezlisty"/>
    <w:rsid w:val="00613FDE"/>
    <w:pPr>
      <w:numPr>
        <w:numId w:val="8"/>
      </w:numPr>
    </w:pPr>
  </w:style>
  <w:style w:type="paragraph" w:styleId="Bezodstpw">
    <w:name w:val="No Spacing"/>
    <w:uiPriority w:val="1"/>
    <w:qFormat/>
    <w:rsid w:val="00E42C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1780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56</cp:revision>
  <cp:lastPrinted>2024-09-05T08:13:00Z</cp:lastPrinted>
  <dcterms:created xsi:type="dcterms:W3CDTF">2024-09-09T10:07:00Z</dcterms:created>
  <dcterms:modified xsi:type="dcterms:W3CDTF">2024-09-19T11:05:00Z</dcterms:modified>
</cp:coreProperties>
</file>