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6267B1">
        <w:rPr>
          <w:rFonts w:ascii="Times New Roman" w:eastAsia="Times New Roman" w:hAnsi="Times New Roman" w:cs="Times New Roman"/>
          <w:szCs w:val="18"/>
          <w:lang w:eastAsia="ar-SA"/>
        </w:rPr>
        <w:t>4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851112" w:rsidRDefault="00851112" w:rsidP="00851112">
      <w:pPr>
        <w:pStyle w:val="Tre9ce6tekstu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„Dostawa portów dożylnych, zestawów do przetoczeń portu z igłą Hubera na potrzeby COZL”</w:t>
      </w:r>
    </w:p>
    <w:p w:rsidR="0053005D" w:rsidRDefault="00851112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 </w:t>
      </w:r>
      <w:r w:rsidR="0053005D"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>
        <w:rPr>
          <w:rFonts w:ascii="Times New Roman" w:hAnsi="Times New Roman"/>
          <w:b/>
          <w:sz w:val="24"/>
          <w:szCs w:val="24"/>
        </w:rPr>
        <w:t>COZL/DZP/AS</w:t>
      </w:r>
      <w:r w:rsidR="006267B1">
        <w:rPr>
          <w:rFonts w:ascii="Times New Roman" w:hAnsi="Times New Roman"/>
          <w:b/>
          <w:sz w:val="24"/>
          <w:szCs w:val="24"/>
        </w:rPr>
        <w:t>/3412/PN-4</w:t>
      </w:r>
      <w:r w:rsidR="0053005D">
        <w:rPr>
          <w:rFonts w:ascii="Times New Roman" w:hAnsi="Times New Roman"/>
          <w:b/>
          <w:sz w:val="24"/>
          <w:szCs w:val="24"/>
        </w:rPr>
        <w:t>/21</w:t>
      </w:r>
      <w:r w:rsidR="0053005D"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bookmarkStart w:id="0" w:name="_GoBack"/>
      <w:bookmarkEnd w:id="0"/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F057B"/>
    <w:rsid w:val="0053005D"/>
    <w:rsid w:val="005512DD"/>
    <w:rsid w:val="006267B1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10</cp:revision>
  <cp:lastPrinted>2021-02-09T10:10:00Z</cp:lastPrinted>
  <dcterms:created xsi:type="dcterms:W3CDTF">2021-01-30T19:56:00Z</dcterms:created>
  <dcterms:modified xsi:type="dcterms:W3CDTF">2021-02-09T10:11:00Z</dcterms:modified>
</cp:coreProperties>
</file>