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B" w:rsidRPr="009C2EDB" w:rsidRDefault="0061415B" w:rsidP="0061415B">
      <w:pPr>
        <w:jc w:val="right"/>
        <w:rPr>
          <w:szCs w:val="20"/>
        </w:rPr>
      </w:pPr>
      <w:r w:rsidRPr="009C2EDB">
        <w:rPr>
          <w:szCs w:val="20"/>
        </w:rPr>
        <w:t xml:space="preserve">Załącznik </w:t>
      </w:r>
      <w:proofErr w:type="spellStart"/>
      <w:r w:rsidRPr="009C2EDB">
        <w:rPr>
          <w:szCs w:val="20"/>
        </w:rPr>
        <w:t>nr</w:t>
      </w:r>
      <w:proofErr w:type="spellEnd"/>
      <w:r w:rsidRPr="009C2EDB">
        <w:rPr>
          <w:szCs w:val="20"/>
        </w:rPr>
        <w:t>. 1 do SWZ</w:t>
      </w:r>
    </w:p>
    <w:p w:rsidR="0061415B" w:rsidRPr="009C2EDB" w:rsidRDefault="0061415B" w:rsidP="0061415B">
      <w:pPr>
        <w:jc w:val="right"/>
        <w:rPr>
          <w:szCs w:val="20"/>
        </w:rPr>
      </w:pPr>
    </w:p>
    <w:p w:rsidR="0061415B" w:rsidRPr="009C2EDB" w:rsidRDefault="0061415B" w:rsidP="0061415B">
      <w:pPr>
        <w:jc w:val="center"/>
        <w:rPr>
          <w:b/>
          <w:bCs/>
          <w:szCs w:val="20"/>
        </w:rPr>
      </w:pPr>
    </w:p>
    <w:p w:rsidR="0061415B" w:rsidRPr="009C2EDB" w:rsidRDefault="0061415B" w:rsidP="0061415B">
      <w:pPr>
        <w:jc w:val="center"/>
        <w:rPr>
          <w:sz w:val="32"/>
        </w:rPr>
      </w:pPr>
      <w:r w:rsidRPr="009C2EDB">
        <w:rPr>
          <w:b/>
          <w:bCs/>
          <w:szCs w:val="20"/>
        </w:rPr>
        <w:t>Opis Przedmiotu Zamówienia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ab/>
      </w:r>
    </w:p>
    <w:p w:rsidR="00F44372" w:rsidRPr="009C2EDB" w:rsidRDefault="0061415B" w:rsidP="00F44372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 w:rsidRPr="009C2EDB">
        <w:rPr>
          <w:bCs/>
        </w:rPr>
        <w:t>Przedmiotem zamówienia jest dostawa samochodu osobowego do przewozu wychowanków Placówki Opiekuńczo</w:t>
      </w:r>
      <w:r w:rsidR="00F44372" w:rsidRPr="009C2EDB">
        <w:rPr>
          <w:bCs/>
        </w:rPr>
        <w:t xml:space="preserve"> </w:t>
      </w:r>
      <w:r w:rsidRPr="009C2EDB">
        <w:rPr>
          <w:bCs/>
        </w:rPr>
        <w:t>- Wychowawczej w Chełmnie, przystosowanego do przewozu osób niepełnosprawnych, w tym 1 wózka inwalidzkiego, w ramach zadania:</w:t>
      </w:r>
      <w:r w:rsidR="00F44372" w:rsidRPr="009C2EDB">
        <w:rPr>
          <w:b/>
          <w:sz w:val="28"/>
        </w:rPr>
        <w:t xml:space="preserve"> „</w:t>
      </w:r>
      <w:r w:rsidR="00F44372" w:rsidRPr="009C2EDB">
        <w:rPr>
          <w:bCs/>
        </w:rPr>
        <w:t>Zakup busa dla osób niepełnosprawnych przebywających w Placówkach Opiekuńczo-Wychowawczych w powiecie chełmińskim”</w:t>
      </w:r>
    </w:p>
    <w:p w:rsidR="0061415B" w:rsidRPr="009C2EDB" w:rsidRDefault="0061415B" w:rsidP="00F44372">
      <w:pPr>
        <w:widowControl w:val="0"/>
        <w:tabs>
          <w:tab w:val="left" w:pos="360"/>
        </w:tabs>
        <w:suppressAutoHyphens/>
        <w:jc w:val="both"/>
      </w:pPr>
    </w:p>
    <w:p w:rsidR="0061415B" w:rsidRPr="009C2EDB" w:rsidRDefault="0061415B" w:rsidP="00F44372">
      <w:pPr>
        <w:widowControl w:val="0"/>
        <w:tabs>
          <w:tab w:val="left" w:pos="360"/>
        </w:tabs>
        <w:suppressAutoHyphens/>
        <w:jc w:val="both"/>
        <w:rPr>
          <w:b/>
          <w:bCs/>
        </w:rPr>
      </w:pPr>
      <w:r w:rsidRPr="009C2EDB">
        <w:rPr>
          <w:b/>
          <w:bCs/>
        </w:rPr>
        <w:t>Minimalne wymagania techniczne oraz wyposażenie  samochodu: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center"/>
        <w:rPr>
          <w:b/>
          <w:bCs/>
        </w:rPr>
      </w:pP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Samochód fabrycznie nowy, rok produkcji 2023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Typ samochód 9-cio osobowy (liczba miejsc siedzących: 8 + kierowca)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Lakier i kolor dowolny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Długość nadwozia min. 5100 mm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Silnik wysokoprężny o mocy minimum 120 KM i pojemności do 2,0 l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Samochód spełniający normy emisji spalin Euro 6 na podstawie świadectwa homologacji pojazdu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Sześciobiegowa skrzynia biegów, manualna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Homologacja pojazdu do przewozu osób niepełnosprawnych, w tym 1 wózka inwalidzkiego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Wersja dla ruchu prawostronnego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Podwójne siedzenie pasażerskie z przodu + kierowca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Wyjmowany i składany drugi rząd siedzeń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Wszystkie fotele z pasami bezpieczeństwa trójpunktowymi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Boczne drzwi przesuwane z prawej strony lub z obu stron (lewa i prawa)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Drzwi tylne dwuskrzydłowe z wycieraczkami i spryskiwaczem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Szyby przednie elektryczne z włącznikiem impulsowym po stronie kierowcy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Całkowicie przeszklone boki nadwozia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Klimatyzacja z nawiewami na drugi i trzeci rząd siedzeń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Układ kierowniczy ze wspomaganiem</w:t>
      </w:r>
      <w:r w:rsidR="00F44372" w:rsidRPr="009C2EDB">
        <w:t>.</w:t>
      </w:r>
    </w:p>
    <w:p w:rsidR="0061415B" w:rsidRPr="009C2EDB" w:rsidRDefault="0061415B" w:rsidP="00E11726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Regulowane siedzenie kierowcy</w:t>
      </w:r>
      <w:r w:rsidR="00F44372" w:rsidRPr="009C2EDB">
        <w:t>.</w:t>
      </w:r>
    </w:p>
    <w:p w:rsidR="00F44372" w:rsidRPr="009C2EDB" w:rsidRDefault="00F44372" w:rsidP="00F44372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Poduszka powietrzna dla kierowcy i pasażera z przodu pojazdu</w:t>
      </w:r>
      <w:r w:rsidR="00E11726">
        <w:t>.</w:t>
      </w:r>
    </w:p>
    <w:p w:rsidR="00F44372" w:rsidRPr="009C2EDB" w:rsidRDefault="00F44372" w:rsidP="00F44372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Lusterka zewnętrzne podgrzewane i regulowane elektrycznie</w:t>
      </w:r>
      <w:r w:rsidR="00E11726">
        <w:t>.</w:t>
      </w:r>
    </w:p>
    <w:p w:rsidR="0061415B" w:rsidRDefault="0061415B" w:rsidP="00F44372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 xml:space="preserve">ABS – system </w:t>
      </w:r>
      <w:r w:rsidR="00E11726">
        <w:t xml:space="preserve">zapobiegający </w:t>
      </w:r>
      <w:r w:rsidRPr="009C2EDB">
        <w:t>blokowani</w:t>
      </w:r>
      <w:r w:rsidR="00E11726">
        <w:t>u się</w:t>
      </w:r>
      <w:r w:rsidRPr="009C2EDB">
        <w:t xml:space="preserve"> kół</w:t>
      </w:r>
      <w:r w:rsidR="00F44372" w:rsidRPr="009C2EDB">
        <w:t>.</w:t>
      </w:r>
    </w:p>
    <w:p w:rsidR="00E11726" w:rsidRDefault="00E11726" w:rsidP="00F44372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>System stabilizacji toru jazdy.</w:t>
      </w:r>
    </w:p>
    <w:p w:rsidR="00E11726" w:rsidRPr="009C2EDB" w:rsidRDefault="00E11726" w:rsidP="00F44372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>Tempomat.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Plastikowe lub tapicerowane wykończenie ścian bocznych w części pasażerskiej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Podłoga z gumową wykładziną antypoślizgową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Nadwozie zabezpieczone antykorozyjnie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Immobiliser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Zamek centralny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Autoalarm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Blokada drzwi podczas jazdy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Radio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Czujniki cofania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Trzecie światło stop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Światła do jazdy dziennej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Koło zapasowe pełnowymiarowe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Trójkąt ostrzegawczy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lastRenderedPageBreak/>
        <w:t>Apteczka samochodowa oraz gaśnica zamontowana w miejscu łatwo dostępnym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Oświetlenie górne ostrzegawcze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Oznakowanie pojazdu jako pojazdu przeznaczonego do przewozu osób niepełnosprawnych- tablica czołowa i tylna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Mocowanie wózka – twarda podłoga, a w niej zagłębione aluminiowe listwy montażowe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Komplet pasów do mocowania 1 wózka inwalidzkiego do szyn w pojeździe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Pasy zabezpieczające osobę niepełnosprawną na wózku inwalidzkim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Najazdy aluminiowe składane, z bieżnią antypoślizgową – rozsuwane, około 2-metrowe szyny po których wjeżdża wózek do wnętrza pojazdu</w:t>
      </w:r>
      <w:r w:rsidR="00F44372" w:rsidRPr="009C2EDB">
        <w:t>.</w:t>
      </w:r>
    </w:p>
    <w:p w:rsidR="0061415B" w:rsidRPr="009C2EDB" w:rsidRDefault="0061415B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 w:rsidRPr="009C2EDB">
        <w:t>Uchwyty ułatwiające wsiadanie i wysiadanie z przedziału pasażerskiego</w:t>
      </w:r>
      <w:r w:rsidR="00F44372" w:rsidRPr="009C2EDB">
        <w:t>.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ind w:left="426" w:hanging="426"/>
        <w:jc w:val="both"/>
      </w:pP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>Na oferowany przedmiot zamówienia Wykonawca udzieli gwarancji:</w:t>
      </w:r>
    </w:p>
    <w:p w:rsidR="0061415B" w:rsidRPr="009C2EDB" w:rsidRDefault="0061415B">
      <w:pPr>
        <w:widowControl w:val="0"/>
        <w:numPr>
          <w:ilvl w:val="0"/>
          <w:numId w:val="39"/>
        </w:numPr>
        <w:tabs>
          <w:tab w:val="left" w:pos="360"/>
        </w:tabs>
        <w:suppressAutoHyphens/>
        <w:ind w:left="284" w:hanging="284"/>
        <w:jc w:val="both"/>
      </w:pPr>
      <w:r w:rsidRPr="009C2EDB">
        <w:t>Mechaniczna na wszystkie zespoły i podzespoły bez limitu kilometrów na okres nie mniej niż 24 miesiące</w:t>
      </w:r>
    </w:p>
    <w:p w:rsidR="0061415B" w:rsidRPr="009C2EDB" w:rsidRDefault="0061415B">
      <w:pPr>
        <w:widowControl w:val="0"/>
        <w:numPr>
          <w:ilvl w:val="0"/>
          <w:numId w:val="39"/>
        </w:numPr>
        <w:tabs>
          <w:tab w:val="left" w:pos="360"/>
        </w:tabs>
        <w:suppressAutoHyphens/>
        <w:ind w:left="284" w:hanging="284"/>
        <w:jc w:val="both"/>
      </w:pPr>
      <w:r w:rsidRPr="009C2EDB">
        <w:t>Na p</w:t>
      </w:r>
      <w:r w:rsidR="0003602B" w:rsidRPr="009C2EDB">
        <w:t>owłokę</w:t>
      </w:r>
      <w:r w:rsidRPr="009C2EDB">
        <w:t xml:space="preserve"> lakierniczą nie mniej niż 24 miesięcy</w:t>
      </w:r>
    </w:p>
    <w:p w:rsidR="0061415B" w:rsidRPr="009C2EDB" w:rsidRDefault="0061415B">
      <w:pPr>
        <w:widowControl w:val="0"/>
        <w:numPr>
          <w:ilvl w:val="0"/>
          <w:numId w:val="39"/>
        </w:numPr>
        <w:tabs>
          <w:tab w:val="left" w:pos="360"/>
        </w:tabs>
        <w:suppressAutoHyphens/>
        <w:ind w:left="284" w:hanging="284"/>
        <w:jc w:val="both"/>
      </w:pPr>
      <w:r w:rsidRPr="009C2EDB">
        <w:t>Na perforacją nadwozia nie mniej niż 8 lat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ab/>
        <w:t>Okres gwarancji będzie liczony od dnia wydania przedmiotu zamówienia Zamawiającemu i jego komisyjnego odbioru. Wraz z dostawą przedmiotu zamówienia Wykonawca zobowiązany jest dostarczyć karty gwarancyjne lub inny dokument, stanowiący dowód udzielenia gwarancji, będący podstawą do dochodzenia roszczeń z tytułu gwarancji.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ab/>
        <w:t>Wykonawca dostarczy przedmiot zamówieni</w:t>
      </w:r>
      <w:r w:rsidR="00F44372" w:rsidRPr="009C2EDB">
        <w:t>a</w:t>
      </w:r>
      <w:r w:rsidRPr="009C2EDB">
        <w:t xml:space="preserve"> na własny koszt </w:t>
      </w:r>
      <w:r w:rsidRPr="009C2EDB">
        <w:br/>
        <w:t>i ryzyko. Ponadto pojazd winien spełniać warunki techniczne określone w rozporządzeniu Ministra Infrastruktury z dnia 31 grudnia 2002 r. w sprawie warunków technicznych pojazdów oraz zakresu ich niezbędnego wyposażenia (tj. Dz.U.2016, poz. 2022 ze zm.).</w:t>
      </w:r>
    </w:p>
    <w:p w:rsidR="0061415B" w:rsidRPr="009C2EDB" w:rsidRDefault="0061415B" w:rsidP="0061415B">
      <w:pPr>
        <w:ind w:firstLine="708"/>
        <w:jc w:val="both"/>
      </w:pPr>
      <w:r w:rsidRPr="009C2EDB">
        <w:t>Zamawiający zastrzega możliwość modyfikacji zamówienia.</w:t>
      </w:r>
    </w:p>
    <w:p w:rsidR="0061415B" w:rsidRPr="009C2EDB" w:rsidRDefault="0061415B" w:rsidP="0061415B">
      <w:pPr>
        <w:jc w:val="both"/>
      </w:pPr>
    </w:p>
    <w:p w:rsidR="0061415B" w:rsidRPr="009C2EDB" w:rsidRDefault="0061415B" w:rsidP="0061415B">
      <w:pPr>
        <w:jc w:val="both"/>
        <w:rPr>
          <w:b/>
          <w:bCs/>
        </w:rPr>
      </w:pPr>
      <w:r w:rsidRPr="009C2EDB">
        <w:rPr>
          <w:b/>
          <w:bCs/>
        </w:rPr>
        <w:t>Kod CPV: 34115200-8</w:t>
      </w:r>
    </w:p>
    <w:p w:rsidR="0061415B" w:rsidRPr="009C2EDB" w:rsidRDefault="0061415B" w:rsidP="0061415B">
      <w:pPr>
        <w:jc w:val="both"/>
        <w:rPr>
          <w:b/>
          <w:bCs/>
        </w:rPr>
      </w:pPr>
    </w:p>
    <w:p w:rsidR="0061415B" w:rsidRPr="009C2EDB" w:rsidRDefault="0061415B" w:rsidP="0061415B">
      <w:pPr>
        <w:jc w:val="both"/>
        <w:rPr>
          <w:b/>
          <w:bCs/>
        </w:rPr>
      </w:pPr>
      <w:r w:rsidRPr="009C2EDB">
        <w:rPr>
          <w:b/>
          <w:bCs/>
        </w:rPr>
        <w:t xml:space="preserve">Termin realizacji zamówienia: </w:t>
      </w:r>
      <w:r w:rsidR="00356C41">
        <w:rPr>
          <w:b/>
          <w:bCs/>
        </w:rPr>
        <w:t xml:space="preserve">maksymalnie </w:t>
      </w:r>
      <w:r w:rsidRPr="009C2EDB">
        <w:rPr>
          <w:b/>
          <w:bCs/>
        </w:rPr>
        <w:t>180 dni od podpisania umowy</w:t>
      </w:r>
    </w:p>
    <w:p w:rsidR="0061415B" w:rsidRPr="009C2EDB" w:rsidRDefault="0061415B" w:rsidP="0061415B"/>
    <w:p w:rsidR="0061415B" w:rsidRPr="009C2EDB" w:rsidRDefault="0061415B" w:rsidP="0061415B">
      <w:pPr>
        <w:rPr>
          <w:b/>
          <w:bCs/>
        </w:rPr>
      </w:pPr>
      <w:r w:rsidRPr="009C2EDB">
        <w:rPr>
          <w:b/>
          <w:bCs/>
        </w:rPr>
        <w:t>Zakup dofinansowany ze środków PFRON</w:t>
      </w:r>
    </w:p>
    <w:p w:rsidR="00BD3461" w:rsidRPr="009C2EDB" w:rsidRDefault="00BD3461">
      <w:pPr>
        <w:rPr>
          <w:b/>
          <w:szCs w:val="20"/>
        </w:rPr>
      </w:pPr>
    </w:p>
    <w:sectPr w:rsidR="00BD3461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79" w:rsidRDefault="00967A79">
      <w:r>
        <w:separator/>
      </w:r>
    </w:p>
  </w:endnote>
  <w:endnote w:type="continuationSeparator" w:id="0">
    <w:p w:rsidR="00967A79" w:rsidRDefault="0096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480885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5C4CC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480885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5C4C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79" w:rsidRDefault="00967A79">
      <w:r>
        <w:separator/>
      </w:r>
    </w:p>
  </w:footnote>
  <w:footnote w:type="continuationSeparator" w:id="0">
    <w:p w:rsidR="00967A79" w:rsidRDefault="0096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340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0885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CC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67A79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4701-F6C5-4299-B62B-B8DC8174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4</cp:revision>
  <cp:lastPrinted>2022-03-30T13:16:00Z</cp:lastPrinted>
  <dcterms:created xsi:type="dcterms:W3CDTF">2023-02-07T15:12:00Z</dcterms:created>
  <dcterms:modified xsi:type="dcterms:W3CDTF">2023-02-07T15:18:00Z</dcterms:modified>
</cp:coreProperties>
</file>