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E83A1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76D7057F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92C62CC" w14:textId="58583B77" w:rsidR="00FE5F54" w:rsidRDefault="00DF78DF" w:rsidP="003F4B5E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C51B21">
              <w:rPr>
                <w:rFonts w:ascii="Calibri" w:hAnsi="Calibri" w:cs="Calibri"/>
                <w:b/>
                <w:lang w:val="pl-PL"/>
              </w:rPr>
              <w:t>ZP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3F4B5E">
              <w:rPr>
                <w:rFonts w:ascii="Calibri" w:hAnsi="Calibri" w:cs="Calibri"/>
                <w:b/>
                <w:lang w:val="pl-PL"/>
              </w:rPr>
              <w:t>2</w:t>
            </w:r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3F4B5E">
              <w:rPr>
                <w:rFonts w:ascii="Calibri" w:hAnsi="Calibri" w:cs="Calibri"/>
                <w:b/>
                <w:lang w:val="pl-PL"/>
              </w:rPr>
              <w:t>2</w:t>
            </w:r>
            <w:bookmarkStart w:id="0" w:name="_GoBack"/>
            <w:bookmarkEnd w:id="0"/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>
              <w:rPr>
                <w:rFonts w:ascii="Calibri" w:hAnsi="Calibri" w:cs="Calibri"/>
                <w:b/>
                <w:lang w:val="pl-PL"/>
              </w:rPr>
              <w:t>7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7F6AF09B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1FAD931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449D7946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68423BC8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1" w:name="__DdeLink__457_263616589"/>
      <w:bookmarkEnd w:id="1"/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Do: Gmina Trzebnica  </w:t>
      </w:r>
    </w:p>
    <w:p w14:paraId="6E58B4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 xml:space="preserve">pl. J. Piłsudskiego 1, 55-100 Trzebnica  </w:t>
      </w:r>
    </w:p>
    <w:p w14:paraId="5C0B40D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36C3BD8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0E4B48E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793788D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628AC87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udziela gwarancji na rzecz Gmina Trzebnica, pl. J. Piłsudskiego 1, 55-100 Trzebnica, tytułem  zabezpieczenia zapłaty wadium w wysokości .............. zł.,</w:t>
      </w:r>
    </w:p>
    <w:p w14:paraId="013AA92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4277D7B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0A9A86A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652D9D4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publicznego </w:t>
      </w:r>
      <w:r>
        <w:rPr>
          <w:rFonts w:ascii="Calibri" w:hAnsi="Calibri" w:cs="Calibri"/>
          <w:sz w:val="22"/>
          <w:szCs w:val="22"/>
        </w:rPr>
        <w:t xml:space="preserve"> na: ........................................................................................................</w:t>
      </w:r>
    </w:p>
    <w:p w14:paraId="21F84F84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E0F4BC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3BDBD0F0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7AEB5C61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3243E33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20DD2C2B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3589780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75CE7C2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1121B91A" w14:textId="3B4BBF8F" w:rsidR="00FE5F54" w:rsidRDefault="00663AD6" w:rsidP="00FE5F54">
      <w:pPr>
        <w:pStyle w:val="Textbody"/>
        <w:tabs>
          <w:tab w:val="left" w:pos="84"/>
        </w:tabs>
        <w:spacing w:after="0"/>
        <w:ind w:left="21"/>
        <w:jc w:val="both"/>
      </w:pPr>
      <w:r w:rsidRPr="00663AD6">
        <w:rPr>
          <w:rFonts w:ascii="Calibri" w:hAnsi="Calibri" w:cs="Calibri"/>
          <w:sz w:val="22"/>
          <w:szCs w:val="22"/>
        </w:rPr>
        <w:t>Niniejsza Gwarancja Przetargowa wygasa po upływie jej ważności. Gwarancja Przetargowa wygasa także w przypadku zwolnienia niniejszego dokumentu przez Zamawiającego, przed terminem o którym mowa wyżej</w:t>
      </w:r>
      <w:r w:rsidR="00FE5F54">
        <w:rPr>
          <w:rFonts w:ascii="Calibri" w:hAnsi="Calibri" w:cs="Calibri"/>
          <w:sz w:val="22"/>
          <w:szCs w:val="22"/>
          <w:shd w:val="clear" w:color="auto" w:fill="FFFFFF"/>
        </w:rPr>
        <w:t>. Niniejsza Gwarancja Przetargowa jest nieprzenośna.</w:t>
      </w:r>
    </w:p>
    <w:p w14:paraId="55C6DD6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4929ADA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EF7168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48287B2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540A8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32BA0220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4F04444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7BFB35FE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661B" w14:textId="77777777" w:rsidR="00D417AE" w:rsidRDefault="003F4B5E">
    <w:pPr>
      <w:pStyle w:val="Nagwek"/>
      <w:jc w:val="center"/>
    </w:pPr>
  </w:p>
  <w:p w14:paraId="6FF200FB" w14:textId="77777777" w:rsidR="00D417AE" w:rsidRDefault="003F4B5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54"/>
    <w:rsid w:val="001930F8"/>
    <w:rsid w:val="002A6BDE"/>
    <w:rsid w:val="003F4B5E"/>
    <w:rsid w:val="00455004"/>
    <w:rsid w:val="00663AD6"/>
    <w:rsid w:val="006828C2"/>
    <w:rsid w:val="00A73CC8"/>
    <w:rsid w:val="00C51B21"/>
    <w:rsid w:val="00D37AA2"/>
    <w:rsid w:val="00DF78DF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7</cp:revision>
  <dcterms:created xsi:type="dcterms:W3CDTF">2021-01-27T08:20:00Z</dcterms:created>
  <dcterms:modified xsi:type="dcterms:W3CDTF">2022-01-18T10:45:00Z</dcterms:modified>
</cp:coreProperties>
</file>