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17" w:rsidRDefault="009062A3" w:rsidP="0067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>
        <w:rPr>
          <w:b/>
          <w:caps/>
          <w:noProof/>
          <w:szCs w:val="28"/>
          <w:lang w:eastAsia="pl-PL"/>
        </w:rPr>
        <w:drawing>
          <wp:inline distT="0" distB="0" distL="0" distR="0" wp14:anchorId="23E7AAC2" wp14:editId="098E9FA2">
            <wp:extent cx="57150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CD" w:rsidRDefault="00264ECD" w:rsidP="00906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u w:val="single"/>
          <w:lang w:eastAsia="pl-PL"/>
        </w:rPr>
      </w:pPr>
    </w:p>
    <w:p w:rsidR="00264ECD" w:rsidRDefault="00264ECD" w:rsidP="00906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u w:val="single"/>
          <w:lang w:eastAsia="pl-PL"/>
        </w:rPr>
      </w:pPr>
    </w:p>
    <w:p w:rsidR="00432117" w:rsidRPr="00264ECD" w:rsidRDefault="00432117" w:rsidP="00906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  <w:r w:rsidRPr="00264ECD"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  <w:t>Załą</w:t>
      </w:r>
      <w:r w:rsidR="00E15C53" w:rsidRPr="00264ECD"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  <w:t>cznik do OPZ  -   Przedmiar nr 2</w:t>
      </w:r>
    </w:p>
    <w:p w:rsidR="00432117" w:rsidRDefault="00432117" w:rsidP="0067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:rsidR="009062A3" w:rsidRPr="004F5AAB" w:rsidRDefault="009062A3" w:rsidP="00906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F5AAB">
        <w:rPr>
          <w:rFonts w:ascii="Arial" w:eastAsiaTheme="minorEastAsia" w:hAnsi="Arial" w:cs="Arial"/>
          <w:sz w:val="24"/>
          <w:szCs w:val="24"/>
          <w:lang w:eastAsia="pl-PL"/>
        </w:rPr>
        <w:t>Prace remontowe w ramach projektu „Doposażenie pracowni zawodowych ZS2 i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 ZSCKP II”.  </w:t>
      </w:r>
      <w:r w:rsidRPr="004F5AAB">
        <w:rPr>
          <w:rFonts w:ascii="Arial" w:eastAsiaTheme="minorEastAsia" w:hAnsi="Arial" w:cs="Arial"/>
          <w:sz w:val="24"/>
          <w:szCs w:val="24"/>
          <w:lang w:eastAsia="pl-PL"/>
        </w:rPr>
        <w:t>Nr postępowania: ZZP.041.1.2019.2020.2021.JG</w:t>
      </w:r>
    </w:p>
    <w:p w:rsidR="009062A3" w:rsidRDefault="009062A3" w:rsidP="0067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:rsidR="007246DC" w:rsidRDefault="007246DC" w:rsidP="00677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Zakres planowanych robót remontowych mających na celu adaptację pomieszczenia klasy</w:t>
      </w:r>
      <w:r w:rsidR="00677421">
        <w:rPr>
          <w:rFonts w:ascii="Arial" w:eastAsiaTheme="minorEastAsia" w:hAnsi="Arial" w:cs="Arial"/>
          <w:sz w:val="28"/>
          <w:szCs w:val="28"/>
          <w:lang w:eastAsia="pl-PL"/>
        </w:rPr>
        <w:t xml:space="preserve"> o powierzchni 69,26 m</w:t>
      </w:r>
      <w:r w:rsidR="00677421">
        <w:rPr>
          <w:rFonts w:ascii="Arial" w:eastAsiaTheme="minorEastAsia" w:hAnsi="Arial" w:cs="Arial"/>
          <w:sz w:val="28"/>
          <w:szCs w:val="28"/>
          <w:vertAlign w:val="superscript"/>
          <w:lang w:eastAsia="pl-PL"/>
        </w:rPr>
        <w:t>2</w:t>
      </w:r>
      <w:r w:rsidR="00677421">
        <w:rPr>
          <w:rFonts w:ascii="Arial" w:eastAsiaTheme="minorEastAsia" w:hAnsi="Arial" w:cs="Arial"/>
          <w:sz w:val="28"/>
          <w:szCs w:val="28"/>
          <w:lang w:eastAsia="pl-PL"/>
        </w:rPr>
        <w:t>,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na pracownię ekonomiczno – rachunkową</w:t>
      </w:r>
      <w:r w:rsidR="00677421">
        <w:rPr>
          <w:rFonts w:ascii="Arial" w:eastAsiaTheme="minorEastAsia" w:hAnsi="Arial" w:cs="Arial"/>
          <w:sz w:val="28"/>
          <w:szCs w:val="28"/>
          <w:lang w:eastAsia="pl-PL"/>
        </w:rPr>
        <w:t xml:space="preserve"> dla kwalifikacji „prowadzenie rachunkowości”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7246DC" w:rsidRDefault="007246DC" w:rsidP="00724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7246DC" w:rsidRDefault="007246DC" w:rsidP="007246D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1. Remont starej instalacji oświetleniowej (wraz z wymianą lamp na lampy typu LED) i gniazd wtykowych.</w:t>
      </w:r>
    </w:p>
    <w:p w:rsidR="007246DC" w:rsidRDefault="007246DC" w:rsidP="007246D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2. Wymiana starych zniszczonych drzwi wejściowych do pomieszczenia.</w:t>
      </w:r>
    </w:p>
    <w:p w:rsidR="007246DC" w:rsidRDefault="007246DC" w:rsidP="007246D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3. Z uwagi na zawilgocenie pomieszczenia planuje się wykonanie</w:t>
      </w:r>
      <w:r w:rsidR="007815DB">
        <w:rPr>
          <w:rFonts w:ascii="Arial" w:eastAsiaTheme="minorEastAsia" w:hAnsi="Arial" w:cs="Arial"/>
          <w:sz w:val="28"/>
          <w:szCs w:val="28"/>
          <w:lang w:eastAsia="pl-PL"/>
        </w:rPr>
        <w:t xml:space="preserve"> następujących robót</w:t>
      </w:r>
      <w:r>
        <w:rPr>
          <w:rFonts w:ascii="Arial" w:eastAsiaTheme="minorEastAsia" w:hAnsi="Arial" w:cs="Arial"/>
          <w:sz w:val="28"/>
          <w:szCs w:val="28"/>
          <w:lang w:eastAsia="pl-PL"/>
        </w:rPr>
        <w:t>:</w:t>
      </w:r>
    </w:p>
    <w:p w:rsidR="002D53B1" w:rsidRDefault="007246DC" w:rsidP="002D53B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- </w:t>
      </w:r>
      <w:r w:rsidR="002D53B1">
        <w:rPr>
          <w:rFonts w:ascii="Arial" w:eastAsiaTheme="minorEastAsia" w:hAnsi="Arial" w:cs="Arial"/>
          <w:sz w:val="28"/>
          <w:szCs w:val="28"/>
          <w:lang w:eastAsia="pl-PL"/>
        </w:rPr>
        <w:t xml:space="preserve">izolacji przeciwwilgociowej </w:t>
      </w:r>
      <w:r w:rsidR="007815DB">
        <w:rPr>
          <w:rFonts w:ascii="Arial" w:eastAsiaTheme="minorEastAsia" w:hAnsi="Arial" w:cs="Arial"/>
          <w:sz w:val="28"/>
          <w:szCs w:val="28"/>
          <w:lang w:eastAsia="pl-PL"/>
        </w:rPr>
        <w:t xml:space="preserve">iniekcyjnej </w:t>
      </w:r>
      <w:r w:rsidR="002D53B1">
        <w:rPr>
          <w:rFonts w:ascii="Arial" w:eastAsiaTheme="minorEastAsia" w:hAnsi="Arial" w:cs="Arial"/>
          <w:sz w:val="28"/>
          <w:szCs w:val="28"/>
          <w:lang w:eastAsia="pl-PL"/>
        </w:rPr>
        <w:t xml:space="preserve">poziomej ściany zewnętrznej, </w:t>
      </w:r>
    </w:p>
    <w:p w:rsidR="002D53B1" w:rsidRDefault="002D53B1" w:rsidP="002D53B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- izolacji pionowej </w:t>
      </w:r>
      <w:r w:rsidR="007815DB">
        <w:rPr>
          <w:rFonts w:ascii="Arial" w:eastAsiaTheme="minorEastAsia" w:hAnsi="Arial" w:cs="Arial"/>
          <w:sz w:val="28"/>
          <w:szCs w:val="28"/>
          <w:lang w:eastAsia="pl-PL"/>
        </w:rPr>
        <w:t xml:space="preserve">powłokowej </w:t>
      </w:r>
      <w:r>
        <w:rPr>
          <w:rFonts w:ascii="Arial" w:eastAsiaTheme="minorEastAsia" w:hAnsi="Arial" w:cs="Arial"/>
          <w:sz w:val="28"/>
          <w:szCs w:val="28"/>
          <w:lang w:eastAsia="pl-PL"/>
        </w:rPr>
        <w:t>od wewnątrz ściany zewnętrznej,</w:t>
      </w:r>
    </w:p>
    <w:p w:rsidR="005B715A" w:rsidRDefault="005B715A" w:rsidP="002D53B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- wykonanie wewnętrznych tynków renowacyjnych ściany zewnętrznej</w:t>
      </w:r>
    </w:p>
    <w:p w:rsidR="002D53B1" w:rsidRDefault="002D53B1" w:rsidP="002D53B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- rozbiórkę istniejącej posadzki </w:t>
      </w:r>
      <w:r w:rsidR="00420661">
        <w:rPr>
          <w:rFonts w:ascii="Arial" w:eastAsiaTheme="minorEastAsia" w:hAnsi="Arial" w:cs="Arial"/>
          <w:sz w:val="28"/>
          <w:szCs w:val="28"/>
          <w:lang w:eastAsia="pl-PL"/>
        </w:rPr>
        <w:t xml:space="preserve">betonowej </w:t>
      </w:r>
      <w:r>
        <w:rPr>
          <w:rFonts w:ascii="Arial" w:eastAsiaTheme="minorEastAsia" w:hAnsi="Arial" w:cs="Arial"/>
          <w:sz w:val="28"/>
          <w:szCs w:val="28"/>
          <w:lang w:eastAsia="pl-PL"/>
        </w:rPr>
        <w:t>i wykonanie</w:t>
      </w:r>
      <w:r w:rsidR="00420661">
        <w:rPr>
          <w:rFonts w:ascii="Arial" w:eastAsiaTheme="minorEastAsia" w:hAnsi="Arial" w:cs="Arial"/>
          <w:sz w:val="28"/>
          <w:szCs w:val="28"/>
          <w:lang w:eastAsia="pl-PL"/>
        </w:rPr>
        <w:t xml:space="preserve"> nowej wraz z wykonaniem izolacji przeciwwilgociowej z folii i cieplnej ze styropianu,</w:t>
      </w:r>
      <w:r w:rsidR="005B715A">
        <w:rPr>
          <w:rFonts w:ascii="Arial" w:eastAsiaTheme="minorEastAsia" w:hAnsi="Arial" w:cs="Arial"/>
          <w:sz w:val="28"/>
          <w:szCs w:val="28"/>
          <w:lang w:eastAsia="pl-PL"/>
        </w:rPr>
        <w:t xml:space="preserve"> ułożenie płytek </w:t>
      </w:r>
      <w:r w:rsidR="00736CBA">
        <w:rPr>
          <w:rFonts w:ascii="Arial" w:eastAsiaTheme="minorEastAsia" w:hAnsi="Arial" w:cs="Arial"/>
          <w:sz w:val="28"/>
          <w:szCs w:val="28"/>
          <w:lang w:eastAsia="pl-PL"/>
        </w:rPr>
        <w:t xml:space="preserve">ceramicznych </w:t>
      </w:r>
      <w:r w:rsidR="005B715A">
        <w:rPr>
          <w:rFonts w:ascii="Arial" w:eastAsiaTheme="minorEastAsia" w:hAnsi="Arial" w:cs="Arial"/>
          <w:sz w:val="28"/>
          <w:szCs w:val="28"/>
          <w:lang w:eastAsia="pl-PL"/>
        </w:rPr>
        <w:t>posadzkowych.</w:t>
      </w:r>
    </w:p>
    <w:p w:rsidR="005B715A" w:rsidRDefault="005B715A" w:rsidP="005B715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4. Wykonanie prawidłowej wentylacji pomieszczenia poprzez wstawienie nawiewników w skrzydłach okiennych oraz montażu kratek wentylacyjnych.</w:t>
      </w:r>
    </w:p>
    <w:p w:rsidR="00677421" w:rsidRDefault="00677421" w:rsidP="0067742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5. Zabudowa istniejącego otworu drzwiowego płytą gipsowo kartonową.</w:t>
      </w:r>
    </w:p>
    <w:p w:rsidR="005B715A" w:rsidRDefault="00677421" w:rsidP="005B715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6</w:t>
      </w:r>
      <w:r w:rsidR="005B715A">
        <w:rPr>
          <w:rFonts w:ascii="Arial" w:eastAsiaTheme="minorEastAsia" w:hAnsi="Arial" w:cs="Arial"/>
          <w:sz w:val="28"/>
          <w:szCs w:val="28"/>
          <w:lang w:eastAsia="pl-PL"/>
        </w:rPr>
        <w:t>. Wykonanie gładzi gipsowych ścian i sufitu w</w:t>
      </w:r>
      <w:r w:rsidR="00440E5B">
        <w:rPr>
          <w:rFonts w:ascii="Arial" w:eastAsiaTheme="minorEastAsia" w:hAnsi="Arial" w:cs="Arial"/>
          <w:sz w:val="28"/>
          <w:szCs w:val="28"/>
          <w:lang w:eastAsia="pl-PL"/>
        </w:rPr>
        <w:t>raz z  malowaniem pomieszczenia.</w:t>
      </w:r>
    </w:p>
    <w:p w:rsidR="00420661" w:rsidRDefault="00440E5B" w:rsidP="00264EC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7. Podłączenie pracowni do sieci </w:t>
      </w:r>
      <w:proofErr w:type="spellStart"/>
      <w:r>
        <w:rPr>
          <w:rFonts w:ascii="Arial" w:eastAsiaTheme="minorEastAsia" w:hAnsi="Arial" w:cs="Arial"/>
          <w:sz w:val="28"/>
          <w:szCs w:val="28"/>
          <w:lang w:eastAsia="pl-PL"/>
        </w:rPr>
        <w:t>wi-fi</w:t>
      </w:r>
      <w:proofErr w:type="spellEnd"/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7246DC" w:rsidRPr="007246DC" w:rsidRDefault="007246DC" w:rsidP="002D53B1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</w:t>
      </w: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246DC" w:rsidRDefault="007246DC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36CBA" w:rsidRDefault="00736CBA" w:rsidP="002F7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736CBA" w:rsidRDefault="00736CBA" w:rsidP="0073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2F7C09" w:rsidRPr="002F7C09" w:rsidRDefault="002F7C09" w:rsidP="00264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  <w:r w:rsidRPr="002F7C09">
        <w:rPr>
          <w:rFonts w:ascii="Arial" w:eastAsiaTheme="minorEastAsia" w:hAnsi="Arial" w:cs="Arial"/>
          <w:sz w:val="20"/>
          <w:szCs w:val="24"/>
          <w:lang w:eastAsia="pl-PL"/>
        </w:rPr>
        <w:br w:type="page"/>
      </w:r>
      <w:r w:rsidRPr="002F7C09"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  <w:lastRenderedPageBreak/>
        <w:t>Przedmiar robót</w:t>
      </w:r>
      <w:bookmarkStart w:id="0" w:name="_GoBack"/>
      <w:bookmarkEnd w:id="0"/>
    </w:p>
    <w:p w:rsidR="002F7C09" w:rsidRPr="002F7C09" w:rsidRDefault="002F7C09" w:rsidP="002F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</w:p>
    <w:p w:rsidR="002F7C09" w:rsidRPr="002F7C09" w:rsidRDefault="00820DC0" w:rsidP="002F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Budynek szkoły, pracownia ekonomiczno – rachunkowa, roboty budowlane remontowe.</w:t>
      </w:r>
    </w:p>
    <w:p w:rsidR="002F7C09" w:rsidRPr="002F7C09" w:rsidRDefault="002F7C09" w:rsidP="002F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>(nazwa obiektu, rodzaju robót)</w:t>
      </w:r>
    </w:p>
    <w:p w:rsidR="002F7C09" w:rsidRPr="002F7C09" w:rsidRDefault="00820DC0" w:rsidP="002F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Lokalizacja 86-200 Chełmno, ul. Szkolna nr 14</w:t>
      </w:r>
    </w:p>
    <w:p w:rsidR="002F7C09" w:rsidRPr="002F7C09" w:rsidRDefault="002F7C09" w:rsidP="002F7C0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2F7C09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(kod - miejscowość)</w:t>
      </w:r>
    </w:p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Podstawa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Obmiar</w:t>
            </w: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48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  <w:r w:rsidRPr="002F7C09">
        <w:rPr>
          <w:rFonts w:ascii="Times New Roman" w:eastAsiaTheme="minorEastAsia" w:hAnsi="Times New Roman" w:cs="Times New Roman"/>
          <w:sz w:val="20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1. 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rozbiórkowe.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4-04I0301-04-060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Rozebranie podłoża z betonu żwirowego o grubości ponad 15 cm, podest. Obmiar 2,75*5,70*0,44 = 6,90 m3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6,90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4-04I0301-02-060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Rozebranie podłoża z betonu żwirowego o grubości do 10 cm. Posadzka, obmiar 12,15*5,70*0,1 = 6,93 m3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6,93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KNCK 17011401-05-050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Ręczna rozbiórka podbudowy grubości 10 cm z gruzu, obmiar 12,15*5,70 =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4-010701-05-050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Odbicie tynków wewnętrznych z zaprawy cementowo-wapiennej o powierzchni ponad 5 m2 na ścianach, filarach, pilastrach. Obmiar  - ściana zewnętrzna (12,15 + 2,0 *2,77)  +  10% powierzchni pozostałych ścian tj. [(4.70+4,70+12,15)*2,77] * 10% = 45,16 m2</w:t>
            </w:r>
          </w:p>
          <w:p w:rsidR="00820DC0" w:rsidRPr="002F7C09" w:rsidRDefault="00820DC0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45,16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4-010354-04-020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Wykucie z muru ościeżnic drewnianych o powierzchni do 2 m2.  Drzwi wejściowe do klasy  (0,90*2,00) 1 szt.</w:t>
            </w:r>
          </w:p>
          <w:p w:rsidR="00820DC0" w:rsidRDefault="00820DC0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4-01I0106-05-060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Usunięcie z piwnic budynku gruzu i ziemi bez względu na kategorię. Obmiar [6,90 + 6,93 + 8,31) *1,1 + (45,16+0,02)] * 1,10 =  25,35 m3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25,35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4-01I0108-18-060</w:t>
            </w:r>
          </w:p>
        </w:tc>
        <w:tc>
          <w:tcPr>
            <w:tcW w:w="4677" w:type="dxa"/>
            <w:shd w:val="clear" w:color="auto" w:fill="FFFFFF"/>
          </w:tcPr>
          <w:p w:rsid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gruzobetonowych i żużlobetonowych na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odległość do 1 km, ilość 25,35 m3</w:t>
            </w:r>
          </w:p>
          <w:p w:rsidR="00820DC0" w:rsidRPr="002F7C09" w:rsidRDefault="00820DC0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25,35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4-01I0108-20-060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na każdy 1 km, bez względu na rodzaj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konstrukcji, dodatkowe 4 km, krotność 4, ilość 25,35 m3</w:t>
            </w:r>
          </w:p>
          <w:p w:rsidR="00820DC0" w:rsidRPr="002F7C09" w:rsidRDefault="00820DC0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4,00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25,35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2. 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Izolacje przeciwwilgociowe.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00-390101-02-040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Wykonanie poziomej izolacji przeciwwilgociowej w murze z cegły o normalnej twardości grub.1 1/2 cegły, metodą iniekcji grawitacyjnej. Wykonanie otworów fi. 22-24 mm co 10 cm, w 1 lub 2 poziomach, obmiar 12,45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0101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trasy przebiegu linii wierceń poziomych.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2.Trasowanie otworów.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3.Wykonanie odwiertów wiertłem fi 30 mm w odstępach 10-12 cm - iniekcja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jednorzędowa i 20-24 cm - iniekcja dwurzędowa, pod kątem 25-40 st. do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poziomu podłoża lub posadzki, o głębokości ok. 5 cm mniejszej od grubości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muru.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otworów sprężonym powietrzem.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5.Wypełnienie pustek w murze.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6.Udrożnienie otworów.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7.Przygotowanie mieszaniny iniekcyjnej.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8.Iniektowanie muru.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9.Wypełnienie otworów.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12,45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00-390114-01-050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Ręczne gruntowanie podłoża EUROLANEM TG5 pod powłoki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hydroizolacyjne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SUPERFLEX 1 i SUPERFLEX 8. Obmia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 (12,15 + 2,0) *2,77 = 39,2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0114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roztworu do gruntowania.</w:t>
            </w:r>
          </w:p>
          <w:p w:rsidR="002F7C09" w:rsidRPr="002F7C09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3.Zagruntowanie podłoża mineralnego (kol.02-04).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39,20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00-390117-0202-050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Uszczelnienie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pow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.poziom. wewnętrznych; zewnętrznych budowli poddanych działaniu wody nie wywierającej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ciśn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., za pomocą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mikrozaprawy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uszczelniającej SUPERFLEX D1. Obmiar (12,15 + 2,0)*2,77 = 39,20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0117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mikrozaprawy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uszczelniającej.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uszczelnienia.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39,20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00-390111-0101-050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Tynk renowacyjny CERINOL SP, biały, jednowarstwowy grubości 1 cm, wykonywany ręcznie obmiar (12,15 + 2,0) *2,77 = 39,20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0111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zaprawy podkładowej.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2.Wykonanie podtynkowej warstwy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s</w:t>
            </w:r>
            <w:r w:rsidR="00820DC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czepnej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20DC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z zaprawy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Cerinol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AS (pokrycie 50-70%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powierzchni).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zaprawy.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4.Naniesienie tynku na podłoże.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5.Wygładzenie i przetarcie tynku.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39,20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3. 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budowlane - posadzki.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lastRenderedPageBreak/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2-02W1101-07-060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Podkłady betonowe na podłożu gruntowym, w budownictwie przemysłowym z transportem i układaniem przy zastosowaniu pompy do betonu. Obmiar 12,15*5,70*0,1= 6,93 m3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1101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1.Wyrównanie podłoża gruntowego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2.Oczyszczenie i zagruntowanie podłoża mlekiem cementowym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3.Wykona nie podkładu z betonu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6,93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2-02W0606-01-050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Izolacje przeciwwilgociowe i przeciwwodne poziome podposadzkowe,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 folii polietylenowej szerokiej gr. 02-03 mm. Obmiar 12,35*5,90 = 72,78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0606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2F7C09" w:rsidRPr="002F7C09" w:rsidRDefault="00820DC0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2.Ułoż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enie izolacji poziomej podposadzkowej z folii polietylenowej szerokiej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72,78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2-020609-03-050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Izolacje cieplne i przeciwdźwiękowe na sucho,</w:t>
            </w:r>
            <w:r w:rsidR="00820DC0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 płyt styropianowych twardych gr. 10 cm . Izolacje poziome na wierzchu konstrukcji. Jedna warstwa. Obmiar 12,15*5,70 =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0609</w:t>
            </w:r>
          </w:p>
          <w:p w:rsid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1.Oczyszczenie podłoża</w:t>
            </w:r>
          </w:p>
          <w:p w:rsidR="002F7C09" w:rsidRPr="002F7C09" w:rsidRDefault="00820DC0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2. Ułożenie płyt styropianowych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2-021106-01-050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cementowe o grubości 25 mm, zatarte na ostro.  12,15*5,70 =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2-021106-03-050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cementowe, pogrubienie posadzki o 3 cm.  Krotność + 3,    Ilość 69,26 m2</w:t>
            </w:r>
          </w:p>
          <w:p w:rsidR="002F7C09" w:rsidRPr="002F7C09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00-121118-10-050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z płytek o wymiarach 40x40 cm układanych na klej metodą zwykłą. Obmiar 12,15*5,70 =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1118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podłoża poprzez usunięcie warstw zwietrzałych, wyrównanie</w:t>
            </w:r>
            <w:r w:rsidR="00820DC0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nierówności do 5 mm, oczyszczenie powierzchni i ewentualne nawilżenie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(kol.01)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2.Przycięcie i dopasowanie płytek</w:t>
            </w:r>
          </w:p>
          <w:p w:rsidR="002F7C09" w:rsidRPr="002F7C09" w:rsidRDefault="00820DC0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 klejącej i spoinującej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4.Wymierzenie punktów wysokościowych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5.Smarowanie płytek przy metodzie kombinowanej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6.Ułożenie płytek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7.Obrobienie wnęk, przejść i pilastrów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8.Spoinowanie płytek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9.Oczyszczenie i zmycie posadzki</w:t>
            </w:r>
          </w:p>
          <w:p w:rsidR="002F7C09" w:rsidRPr="00820DC0" w:rsidRDefault="002F7C09" w:rsidP="00820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2-02W1124-0401-040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Listwy przyścienne z profili z polichlorku winylu, klejone.  (12,15+5,70) *2  = 35,70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1124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podłoża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2.Rozłożenie materiałów wykładzinowych (kol.01-03)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3.Przycięcie materiałów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4.Smarowanie podłoża klejem (kol.01, 03)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5.Ułożenie wykładzin (kol.01-02) i płytek (kol.03)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6.Umocowanie listew 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przyściennych (kol.04, 06 i 07)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35,70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4. 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Instalacje elektryczne.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lastRenderedPageBreak/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51207-010-040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Wykucie bruzd dla przewodów wtynkowych, podłoże - cegła.   105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105,00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50204-050-040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Przewody płaskie o łącznym przekroju żył do 7,5 mm2 układane w tynku w podłożu innym niż beton. 105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105,00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</w:t>
            </w:r>
            <w:r w:rsidR="00AF3F93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 51208-020-040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Zaprawienie bruzd o szerokości do 50 mm, 105,00 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105,00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50302-010-020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Puszki instalacyjne podtynkowe o średnicy do 60 mm pojedyncze, 10 szt.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50308-030-020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Gniazda instalacyjne wtyczkowe ze stykiem ochronnym, podtynkowe 2-biegunowe przelotowe podwójne. Obciążalność 16 A, przekrój przewodu do 2,5 mm2, 8 szt.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8,00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Wacetob 50502-030-090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Oprawy oświetleniowe przykręcane (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ledowe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) świetlówkowe o źródle światła do 2x8-10 W, 10,0 szt.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0502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zawieszenia oprawy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podłoża do zamocowania oprawy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3.Rozpakowanie oprawy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oprawy</w:t>
            </w:r>
          </w:p>
          <w:p w:rsidR="002F7C09" w:rsidRPr="002F7C09" w:rsidRDefault="00AF3F93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5.Otwarcie i zamknięcie op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6.Obcięcie i zarobienie końców przewodów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7.Wyposażenie oprawy w źródła światła,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zapłonniki i sprawdzenie przed 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zamontowaniem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8.Zamotowanie oprawy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9.Podłączenie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10.Uzupełnienie oprawy w odbłyśniki,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osłony, siatki i klosze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5-08W0307-0201-020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na gotowym podłożu przycisków instalacyjnych podtynkowych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0307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1.Niezbędne rozmontowanie łączników lub przycisków.</w:t>
            </w:r>
          </w:p>
          <w:p w:rsidR="002F7C09" w:rsidRPr="002F7C09" w:rsidRDefault="00AF3F93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2.Podłączenie przewodów.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5-08W0405-01-020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obudów tablic rozdzielczych o powierzchni do 0,15 m2, 1 szt. Rozdzielnica modułowa IP40 SRn-12, 1x12 natynkowa.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0405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mocowania obudowy.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2.Wykucie wnęki.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3.Wyrównanie płaszczyzn wnęki.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4.Wykucie gniazd i bruzd dla mocowania obudowy.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5.Ustawienie obudowy i zamurowanie zaprawą cementową.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6.Naprawa podłoża po osadzeniu obudowy.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7.Przygotowanie ręczne za prawy cementowo-wapiennej.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8.Otynkowanie płaszczyzn wnęki.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9.Dokładne po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łączenie tynków z istniejącymi.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5-08W0407-01-020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osprzętu modułowego w rozdzielnicach. Wyłącznik nadprądowy 1-biegunowy,  5 szt.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0407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1.Zainstalowanie aparatu na szynie nośnej (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euroszynie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).</w:t>
            </w:r>
          </w:p>
          <w:p w:rsidR="002F7C09" w:rsidRPr="002F7C09" w:rsidRDefault="00AF3F93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czenie przewodów do aparatu i pod zaciski (ochronne i neutralne).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3.Sprawdzenie działania aparatu.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4.Założenie oznaczn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ika z opisem obwodu.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F7C09" w:rsidRPr="002F7C09" w:rsidTr="00820DC0">
        <w:tc>
          <w:tcPr>
            <w:tcW w:w="9356" w:type="dxa"/>
          </w:tcPr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5. </w:t>
            </w:r>
            <w:r w:rsidR="00D93A1C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remontowe ogól</w:t>
            </w:r>
            <w:r w:rsidRPr="002F7C09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nobudowlane.</w:t>
            </w:r>
          </w:p>
          <w:p w:rsidR="002F7C09" w:rsidRPr="002F7C09" w:rsidRDefault="002F7C09" w:rsidP="002F7C09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2F7C09" w:rsidP="002F7C09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2F7C09" w:rsidRPr="002F7C09" w:rsidTr="00820DC0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4-020515-02-090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Wymiana grzejnika żeliwnego członowego o powierzchni ogrzewalnej do 5,0 m2, demontaż i montaż.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0515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1.Odłączenie grzejnika od instalacji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2.Zdjęcie grzejnika ze wsporników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3.Zawieszenie grzejnika na wspornikach i umocowanie uchwytami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4.Po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łączenie grzejnika z instalacją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4-011202-09-050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Zeskrobanie i zmycie starej farby w pomieszczeniach o powierzchni podłogi ponad 5 m2. Obmiar: ściany (12,15+4,70+4,70)*2,77 + sufit (12,15*5,70) = 128,95 m2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128,95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2-021015-02-040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Ościeżnice MDF wewnętrzne regulowane zgodnie z systemem DIN przylgowe, 1 szt. (90 x 200)  fabrycznie wykończone z oblistwowaniem, - analogia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1015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1.Obsadzenie ościeżnic</w:t>
            </w:r>
          </w:p>
          <w:p w:rsidR="002F7C09" w:rsidRPr="002F7C09" w:rsidRDefault="00AF3F93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2.Obi</w:t>
            </w:r>
            <w:r w:rsidR="002F7C09"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cie ćwierćwałkami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3.Zawieszenie, dopasowanie i regulacja skrzydeł i okuć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4.Dwukrotne pomalowanie z dwukrotnym podszpachlowaniem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5.Oszklenie na k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it i listewki (kol.02, 07 i 08)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5,10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2-021017-02-050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Skrzydło drzwiowe  szt. 90*200  płytowe wzmocnione wyposaż</w:t>
            </w:r>
            <w:r w:rsidR="00AF3F93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on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e w trzy zawiasy, wewnętrzne,</w:t>
            </w:r>
            <w:r w:rsidR="00AF3F93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jednodzielne pełne o powierzchni ponad 1,60 m2, fabrycznie wykończone /B.I.nr 8/96/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1017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1.Zawieszenie, pasowa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nie i regulacja skrzydeł i okuć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1,80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33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00-260640-03-050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Impregnacja - smarowanie. Jednokrotne wykonanie impregnacji powierzchni tynków preparatem Unigrunt.  Obmiar: ściany (12,15+5,70)*2,77*2 + sufit (12,15*5,70) =  168,14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0640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gotowego podłoża.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powierzchni.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3.Zaimpregnowanie powierzchn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i przez smarowanie.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168,14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4-010322-02-020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Obsadzenie kratek wentylacyjnych w ścianach z cegieł   3 szt.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0322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1.Wykucie gniazd w ścianach i podłożach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2.Ustawienie i umocowanie </w:t>
            </w:r>
            <w:r w:rsidR="00AF3F93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elementów stalowych w gniazdach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02I0815-05-050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sufitach m2.  Obmiar: sufit (12,15*5,70) = 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AF3F93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02I0815-03-050</w:t>
            </w: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ścianach 82,50 m2.  Obmiar: ściany (12,15+5,70)*2,77*2 =  98,89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98,89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00-142010-07-050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Ścianki działowe GR z płyt gipsowo - kartonowych bez ocieplenia na rusztach metalowych pojedynczych z pokryciem jednostronnym, jednowarstwowe. Zabudowa otworu drzwiowego, obmiar 2,10*1,0 = 2,10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2010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1.Wyrtasowanie miejsc montażu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2.Zamocowanie profilowanych kształtowników stalowych U-50, U-75 lub U-100 do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stropów i podłóg przez przystrzelenie kołkami stalowymi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3.Zamocowanie słupków z kształtowników stalowych C-50, C-75 lub C-100 do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listew poziomych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4.Przymocowanie płyt gipsowo - kartonowych do rusztu za pomocą wkrętów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5.Przygotowanie zaprawy szpachlującej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6.Szpachlowani e połączeń płyt i styków ze ścianami i stropem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7.Zabezpieczenie spoin taśmą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8.Szpachlowanie i cyklinowanie wykańczające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2,10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38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2-02W1510-03-050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Dwukrotne malowanie z gruntowaniem, farbą emulsyjną lub lateksową - zmywalną, powierzchni wewnętrznych z podłoży gipsowych - ściany. 98,89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1510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powierzchni (1x kol.01,03,05,07,10,11)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2.Szpachlowanie (1x kol.05)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3.Gruntowanie (1x kol.03,05,07)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4.Malowanie (1x kol.02,04,06,08; 2x kol.01,03,05,07,10,11)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5.Fluatowanie (2x kol.09,12)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98,89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KNKRB 021402-04-050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Malowanie podłoży gipsowych farbą emulsyjną - trzykrotne,  sufit 69,26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1402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powierzchni (1x kol.01-06)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2.Szpachlowanie (1x kol.05,06)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 .Gruntowanie farbą emulsyjną (1x kol.03-06)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4.Gruntowanie 2,5% roztworem kleju kostnego (1x kol.01,02)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5.Malowanie farbą klejową lub emulsyjną (2x kol.01-03,05; 3x kol.04,06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6.Zakończenie granicy malowania na ostro lub piaskiem (1x kol.02)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69,26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AW-020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Montaż nawiewników okiennych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higrosterowalnych</w:t>
            </w:r>
            <w:proofErr w:type="spellEnd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 Kalkulacja własna. 4 szt. </w:t>
            </w:r>
          </w:p>
          <w:p w:rsidR="002F7C09" w:rsidRPr="00E03B34" w:rsidRDefault="002F7C09" w:rsidP="00E0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41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4-011212-18-050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Jednokrotne malowanie grzejników radiatorowych. 10,5 m2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łuszczącej się farby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metalowych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2F7C09" w:rsidRPr="002F7C09" w:rsidTr="00820DC0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42</w:t>
            </w:r>
          </w:p>
        </w:tc>
        <w:tc>
          <w:tcPr>
            <w:tcW w:w="1701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4-011212-27-040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Jednokrotne malowanie rur wodociągowych i gazowych o średnicy do 50 mm, 16,0 </w:t>
            </w:r>
            <w:proofErr w:type="spellStart"/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zeskrobanie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 łuszczącej się farby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 </w:t>
            </w:r>
          </w:p>
          <w:p w:rsidR="002F7C09" w:rsidRPr="002F7C09" w:rsidRDefault="002F7C09" w:rsidP="002F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farbą olejną elementów metalowych</w:t>
            </w:r>
          </w:p>
          <w:p w:rsidR="002F7C09" w:rsidRPr="00AF3F93" w:rsidRDefault="00AF3F93" w:rsidP="00A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2F7C09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16,00</w:t>
            </w:r>
          </w:p>
          <w:p w:rsidR="002F7C09" w:rsidRPr="002F7C09" w:rsidRDefault="002F7C09" w:rsidP="002F7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2F7C09" w:rsidRPr="002F7C09" w:rsidRDefault="00E03B34" w:rsidP="00E03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0"/>
          <w:szCs w:val="24"/>
          <w:lang w:eastAsia="pl-PL"/>
        </w:rPr>
      </w:pPr>
      <w:r w:rsidRPr="002F7C09">
        <w:rPr>
          <w:rFonts w:ascii="Times New Roman" w:eastAsiaTheme="minorEastAsia" w:hAnsi="Times New Roman" w:cs="Arial"/>
          <w:sz w:val="20"/>
          <w:szCs w:val="24"/>
          <w:lang w:eastAsia="pl-PL"/>
        </w:rPr>
        <w:t xml:space="preserve"> </w:t>
      </w:r>
    </w:p>
    <w:p w:rsidR="0031181C" w:rsidRPr="002F7C09" w:rsidRDefault="0031181C" w:rsidP="002F7C09"/>
    <w:sectPr w:rsidR="0031181C" w:rsidRPr="002F7C09" w:rsidSect="0067620C">
      <w:pgSz w:w="11900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DB"/>
    <w:rsid w:val="001E4CED"/>
    <w:rsid w:val="00264ECD"/>
    <w:rsid w:val="002750CB"/>
    <w:rsid w:val="002D53B1"/>
    <w:rsid w:val="002F7C09"/>
    <w:rsid w:val="00306BF2"/>
    <w:rsid w:val="0031181C"/>
    <w:rsid w:val="00420661"/>
    <w:rsid w:val="00432117"/>
    <w:rsid w:val="00440E5B"/>
    <w:rsid w:val="005615A4"/>
    <w:rsid w:val="005B715A"/>
    <w:rsid w:val="00675E56"/>
    <w:rsid w:val="0067620C"/>
    <w:rsid w:val="00677421"/>
    <w:rsid w:val="007246DC"/>
    <w:rsid w:val="00736CBA"/>
    <w:rsid w:val="007815DB"/>
    <w:rsid w:val="008022B8"/>
    <w:rsid w:val="00820DC0"/>
    <w:rsid w:val="00825EAD"/>
    <w:rsid w:val="008E0BDB"/>
    <w:rsid w:val="009062A3"/>
    <w:rsid w:val="00AF3F93"/>
    <w:rsid w:val="00C01DB7"/>
    <w:rsid w:val="00D30743"/>
    <w:rsid w:val="00D93A1C"/>
    <w:rsid w:val="00E03B34"/>
    <w:rsid w:val="00E15C53"/>
    <w:rsid w:val="00E9344C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20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620C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620C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620C"/>
  </w:style>
  <w:style w:type="paragraph" w:styleId="Nagwek">
    <w:name w:val="header"/>
    <w:basedOn w:val="Normalny"/>
    <w:link w:val="NagwekZnak"/>
    <w:uiPriority w:val="99"/>
    <w:rsid w:val="0067620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620C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7620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620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7620C"/>
  </w:style>
  <w:style w:type="paragraph" w:customStyle="1" w:styleId="a">
    <w:name w:val="ł"/>
    <w:uiPriority w:val="99"/>
    <w:rsid w:val="006762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F7C09"/>
  </w:style>
  <w:style w:type="paragraph" w:styleId="Tekstdymka">
    <w:name w:val="Balloon Text"/>
    <w:basedOn w:val="Normalny"/>
    <w:link w:val="TekstdymkaZnak"/>
    <w:uiPriority w:val="99"/>
    <w:semiHidden/>
    <w:unhideWhenUsed/>
    <w:rsid w:val="0067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7620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20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620C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620C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620C"/>
  </w:style>
  <w:style w:type="paragraph" w:styleId="Nagwek">
    <w:name w:val="header"/>
    <w:basedOn w:val="Normalny"/>
    <w:link w:val="NagwekZnak"/>
    <w:uiPriority w:val="99"/>
    <w:rsid w:val="0067620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620C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7620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620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7620C"/>
  </w:style>
  <w:style w:type="paragraph" w:customStyle="1" w:styleId="a">
    <w:name w:val="ł"/>
    <w:uiPriority w:val="99"/>
    <w:rsid w:val="006762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F7C09"/>
  </w:style>
  <w:style w:type="paragraph" w:styleId="Tekstdymka">
    <w:name w:val="Balloon Text"/>
    <w:basedOn w:val="Normalny"/>
    <w:link w:val="TekstdymkaZnak"/>
    <w:uiPriority w:val="99"/>
    <w:semiHidden/>
    <w:unhideWhenUsed/>
    <w:rsid w:val="0067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51</cp:revision>
  <cp:lastPrinted>2019-01-30T09:25:00Z</cp:lastPrinted>
  <dcterms:created xsi:type="dcterms:W3CDTF">2019-01-24T10:56:00Z</dcterms:created>
  <dcterms:modified xsi:type="dcterms:W3CDTF">2021-07-12T06:44:00Z</dcterms:modified>
</cp:coreProperties>
</file>