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4E10" w14:textId="77777777" w:rsidR="00175D34" w:rsidRPr="00436A13" w:rsidRDefault="00175D34" w:rsidP="00436A13">
      <w:pPr>
        <w:pStyle w:val="Bezodstpw"/>
        <w:spacing w:line="360" w:lineRule="auto"/>
        <w:jc w:val="center"/>
        <w:rPr>
          <w:b/>
          <w:bCs/>
        </w:rPr>
      </w:pPr>
      <w:r w:rsidRPr="00436A13">
        <w:rPr>
          <w:b/>
          <w:bCs/>
        </w:rPr>
        <w:t>SZCZEGÓŁOWY OPIS PRZEDMIOTU ZAMÓWIENIA</w:t>
      </w:r>
    </w:p>
    <w:p w14:paraId="41EE762F" w14:textId="3025E467" w:rsidR="00175D34" w:rsidRPr="00D47EED" w:rsidRDefault="00175D34" w:rsidP="00436A13">
      <w:pPr>
        <w:spacing w:after="0" w:line="36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D47EED">
        <w:rPr>
          <w:rFonts w:ascii="Arial" w:hAnsi="Arial" w:cs="Arial"/>
          <w:b/>
          <w:color w:val="000000" w:themeColor="text1"/>
          <w:sz w:val="20"/>
          <w:szCs w:val="20"/>
        </w:rPr>
        <w:t>PAKIET V</w:t>
      </w:r>
    </w:p>
    <w:p w14:paraId="0E2803C9" w14:textId="77777777" w:rsidR="00175D34" w:rsidRDefault="00175D34" w:rsidP="00436A13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iCs/>
          <w:sz w:val="20"/>
          <w:szCs w:val="20"/>
        </w:rPr>
      </w:pPr>
    </w:p>
    <w:p w14:paraId="7AE0EC9B" w14:textId="77777777" w:rsidR="00106153" w:rsidRPr="00175D34" w:rsidRDefault="00106153" w:rsidP="00436A13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iCs/>
          <w:sz w:val="20"/>
          <w:szCs w:val="20"/>
        </w:rPr>
      </w:pPr>
      <w:r w:rsidRPr="00175D34">
        <w:rPr>
          <w:rFonts w:ascii="Arial" w:eastAsia="Calibri" w:hAnsi="Arial" w:cs="Arial"/>
          <w:b/>
          <w:bCs/>
          <w:iCs/>
          <w:sz w:val="20"/>
          <w:szCs w:val="20"/>
        </w:rPr>
        <w:t>Analizator parametrów krytycznych</w:t>
      </w:r>
    </w:p>
    <w:p w14:paraId="748FB333" w14:textId="7811DE6E" w:rsidR="00A42051" w:rsidRPr="00175D34" w:rsidRDefault="00A42051" w:rsidP="00436A13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175D34">
        <w:rPr>
          <w:rFonts w:ascii="Arial" w:eastAsia="Calibri" w:hAnsi="Arial" w:cs="Arial"/>
          <w:b/>
          <w:sz w:val="20"/>
          <w:szCs w:val="20"/>
        </w:rPr>
        <w:t>Opis wymaganych parametrów:</w:t>
      </w:r>
    </w:p>
    <w:p w14:paraId="47DA9C5F" w14:textId="2542EC5D" w:rsidR="005C76BC" w:rsidRPr="00175D34" w:rsidRDefault="00106153" w:rsidP="00436A1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75D34">
        <w:rPr>
          <w:rFonts w:ascii="Arial" w:eastAsia="Calibri" w:hAnsi="Arial" w:cs="Arial"/>
          <w:sz w:val="20"/>
          <w:szCs w:val="20"/>
        </w:rPr>
        <w:t>Przeznaczony do pracy z pacjentami w stanie zagrożenia życia</w:t>
      </w:r>
      <w:r w:rsidR="00175D34">
        <w:rPr>
          <w:rFonts w:ascii="Arial" w:eastAsia="Calibri" w:hAnsi="Arial" w:cs="Arial"/>
          <w:sz w:val="20"/>
          <w:szCs w:val="20"/>
        </w:rPr>
        <w:t>,</w:t>
      </w:r>
      <w:r w:rsidRPr="00175D34">
        <w:rPr>
          <w:rFonts w:ascii="Arial" w:eastAsia="Calibri" w:hAnsi="Arial" w:cs="Arial"/>
          <w:sz w:val="20"/>
          <w:szCs w:val="20"/>
        </w:rPr>
        <w:t xml:space="preserve"> do diagnostyki przy łóżku pacjenta.</w:t>
      </w:r>
    </w:p>
    <w:p w14:paraId="2A7665DB" w14:textId="13726CAD" w:rsidR="00F43479" w:rsidRPr="00175D34" w:rsidRDefault="00F43479" w:rsidP="00436A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5D34">
        <w:rPr>
          <w:rFonts w:ascii="Arial" w:hAnsi="Arial" w:cs="Arial"/>
          <w:sz w:val="20"/>
          <w:szCs w:val="20"/>
        </w:rPr>
        <w:t>Automatyczny analizator parametrów krytycznych pracujący w systemie ciągłym, umożliwiający jednoczesne oznaczenie: pH, pCO2, pO2, ctHb, MetHb, O2Hb, HHb, COHb, HbF, sO2, cNa+, cK+, cCa++ (zakres pomiarowy cCa++ od 0,1 mmol/L), cCl-, glukoza, mleczany bilirubina całkowita (wymagany zakres pomiarowy dla bilirubiny od 0,0 mg/dl do przynajmniej 50 mg/dl); Możliwość rozszerzenia panelu o Kreatyninę i Mocznik.</w:t>
      </w:r>
    </w:p>
    <w:p w14:paraId="1B2E4878" w14:textId="77777777" w:rsidR="00F43479" w:rsidRPr="00175D34" w:rsidRDefault="00F43479" w:rsidP="00436A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5D34">
        <w:rPr>
          <w:rFonts w:ascii="Arial" w:hAnsi="Arial" w:cs="Arial"/>
          <w:sz w:val="20"/>
          <w:szCs w:val="20"/>
        </w:rPr>
        <w:t>Możliwość wyłączania aparatu powyżej 2 godzin bez utraty pozostałych w kasetach testów, cykli oraz aktywności.</w:t>
      </w:r>
    </w:p>
    <w:p w14:paraId="599EE920" w14:textId="77777777" w:rsidR="00F43479" w:rsidRPr="00175D34" w:rsidRDefault="00F43479" w:rsidP="00436A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5D34">
        <w:rPr>
          <w:rFonts w:ascii="Arial" w:hAnsi="Arial" w:cs="Arial"/>
          <w:sz w:val="20"/>
          <w:szCs w:val="20"/>
        </w:rPr>
        <w:t>Możliwość podglądu mapy równowagi kwasowo-zasadowej zawierającej wykresy wyników pacjenta w odniesieniu do wyników standardowych;</w:t>
      </w:r>
    </w:p>
    <w:p w14:paraId="4062600B" w14:textId="77777777" w:rsidR="00F43479" w:rsidRPr="00175D34" w:rsidRDefault="00F43479" w:rsidP="00436A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5D34">
        <w:rPr>
          <w:rFonts w:ascii="Arial" w:hAnsi="Arial" w:cs="Arial"/>
          <w:sz w:val="20"/>
          <w:szCs w:val="20"/>
        </w:rPr>
        <w:t>Zasilanie awaryjne urządzenia z dostarczonego wraz z analizatorem UPSa oraz wbudowana bateria.</w:t>
      </w:r>
    </w:p>
    <w:p w14:paraId="190B63A9" w14:textId="77777777" w:rsidR="00F43479" w:rsidRPr="00175D34" w:rsidRDefault="00F43479" w:rsidP="00436A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5D34">
        <w:rPr>
          <w:rFonts w:ascii="Arial" w:hAnsi="Arial" w:cs="Arial"/>
          <w:sz w:val="20"/>
          <w:szCs w:val="20"/>
        </w:rPr>
        <w:t>Analizator z wbudowanym czytnikiem kodów kreskowych do identyfikacji próbki badanej oraz materiałów kontrolnych.</w:t>
      </w:r>
    </w:p>
    <w:p w14:paraId="0C34E253" w14:textId="04DC5257" w:rsidR="00F43479" w:rsidRPr="00175D34" w:rsidRDefault="00F43479" w:rsidP="00436A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5D34">
        <w:rPr>
          <w:rFonts w:ascii="Arial" w:hAnsi="Arial" w:cs="Arial"/>
          <w:sz w:val="20"/>
          <w:szCs w:val="20"/>
        </w:rPr>
        <w:t>Analizator pracujący w oparciu  o dwa elementy zużywalne tj. -wielotestowe sensorowe kasety pomiarowe oraz pakiety odczynnikowe zawierające: odczynniki,</w:t>
      </w:r>
      <w:r w:rsidR="00175D34">
        <w:rPr>
          <w:rFonts w:ascii="Arial" w:hAnsi="Arial" w:cs="Arial"/>
          <w:sz w:val="20"/>
          <w:szCs w:val="20"/>
        </w:rPr>
        <w:t xml:space="preserve"> </w:t>
      </w:r>
      <w:r w:rsidRPr="00175D34">
        <w:rPr>
          <w:rFonts w:ascii="Arial" w:hAnsi="Arial" w:cs="Arial"/>
          <w:sz w:val="20"/>
          <w:szCs w:val="20"/>
        </w:rPr>
        <w:t>pojemnik na ścieki, kalibratory i płyny kontroli jakości inne niż kalibratory (dobowy czas kalibracji max. 30 min); Trwałość wszystkich materiałów zużywalnych liczona od dnia zainstalowania w aparacie, nie mniejsza niż 30 dni;</w:t>
      </w:r>
    </w:p>
    <w:p w14:paraId="63DB451E" w14:textId="77777777" w:rsidR="00F43479" w:rsidRPr="00175D34" w:rsidRDefault="00F43479" w:rsidP="00436A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5D34">
        <w:rPr>
          <w:rFonts w:ascii="Arial" w:hAnsi="Arial" w:cs="Arial"/>
          <w:sz w:val="20"/>
          <w:szCs w:val="20"/>
        </w:rPr>
        <w:t>Możliwość aspiracji próbki bezpośrednio ze strzykawki i z kapilary; Czas potrzebny do uzyskania wyniku max 35 s.</w:t>
      </w:r>
    </w:p>
    <w:p w14:paraId="6DF78E3A" w14:textId="77777777" w:rsidR="00F43479" w:rsidRPr="00175D34" w:rsidRDefault="00F43479" w:rsidP="00436A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5D34">
        <w:rPr>
          <w:rFonts w:ascii="Arial" w:hAnsi="Arial" w:cs="Arial"/>
          <w:sz w:val="20"/>
          <w:szCs w:val="20"/>
        </w:rPr>
        <w:t>Możliwość wykonania pełnego panelu oznaczeń z kapilary z próbki o objętości 45 µl.</w:t>
      </w:r>
    </w:p>
    <w:p w14:paraId="4D182A5A" w14:textId="77777777" w:rsidR="00F43479" w:rsidRPr="00175D34" w:rsidRDefault="00F43479" w:rsidP="00436A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5D34">
        <w:rPr>
          <w:rFonts w:ascii="Arial" w:hAnsi="Arial" w:cs="Arial"/>
          <w:sz w:val="20"/>
          <w:szCs w:val="20"/>
        </w:rPr>
        <w:t>Automatyczny system pobierania próbek z funkcją wykrywania i usuwania skrzepów;</w:t>
      </w:r>
    </w:p>
    <w:p w14:paraId="331D8C19" w14:textId="77777777" w:rsidR="00F43479" w:rsidRPr="00175D34" w:rsidRDefault="00F43479" w:rsidP="00436A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5D34">
        <w:rPr>
          <w:rFonts w:ascii="Arial" w:hAnsi="Arial" w:cs="Arial"/>
          <w:sz w:val="20"/>
          <w:szCs w:val="20"/>
        </w:rPr>
        <w:t>Automatyczne mieszanie próbki przez wbudowane mieszadło próbek gazometrycznych;</w:t>
      </w:r>
    </w:p>
    <w:p w14:paraId="0F9466EA" w14:textId="77777777" w:rsidR="00F43479" w:rsidRPr="00175D34" w:rsidRDefault="00F43479" w:rsidP="00436A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5D34">
        <w:rPr>
          <w:rFonts w:ascii="Arial" w:hAnsi="Arial" w:cs="Arial"/>
          <w:sz w:val="20"/>
          <w:szCs w:val="20"/>
        </w:rPr>
        <w:t>Wbudowana codzienna automatyczna kontrola jakości na trzech poziomach z możliwością zmiany godziny jej wykonania.</w:t>
      </w:r>
    </w:p>
    <w:p w14:paraId="4B3CCB97" w14:textId="77777777" w:rsidR="00F43479" w:rsidRPr="00175D34" w:rsidRDefault="00F43479" w:rsidP="00436A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5D34">
        <w:rPr>
          <w:rFonts w:ascii="Arial" w:hAnsi="Arial" w:cs="Arial"/>
          <w:sz w:val="20"/>
          <w:szCs w:val="20"/>
        </w:rPr>
        <w:t xml:space="preserve">Automatyczna kontrola jakości przynajmniej 1 raz dziennie dla 3 poziomów kontroli jakości – materiał kontrolny inny niż materiał kalibracyjny. Wbudowany system automatycznej kontroli jakości analizatora z graficzną interpretacją QC – wykresy Leavy-Jeniningsa. </w:t>
      </w:r>
    </w:p>
    <w:p w14:paraId="765B3C9D" w14:textId="77777777" w:rsidR="00F43479" w:rsidRPr="00175D34" w:rsidRDefault="00F43479" w:rsidP="00436A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5D34">
        <w:rPr>
          <w:rFonts w:ascii="Arial" w:hAnsi="Arial" w:cs="Arial"/>
          <w:sz w:val="20"/>
          <w:szCs w:val="20"/>
        </w:rPr>
        <w:t>Pomiar wszystkich parametrów w jednym torze pomiarowym z jedną elektrodą referencyjną;</w:t>
      </w:r>
    </w:p>
    <w:p w14:paraId="25314E4B" w14:textId="6F510787" w:rsidR="00F43479" w:rsidRPr="00175D34" w:rsidRDefault="00F43479" w:rsidP="00436A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5D34">
        <w:rPr>
          <w:rFonts w:ascii="Arial" w:hAnsi="Arial" w:cs="Arial"/>
          <w:sz w:val="20"/>
          <w:szCs w:val="20"/>
        </w:rPr>
        <w:t>Możliwość re-instalacji (wyjęcia i ponownego założenia w tym samym lub zastępczym analizatorze) wszystkich materiałów zużywalnych bez utraty pozostałych testów przez cały okres ich pracy na pokładzie analizatora;</w:t>
      </w:r>
    </w:p>
    <w:p w14:paraId="6F956571" w14:textId="77777777" w:rsidR="00F43479" w:rsidRPr="00175D34" w:rsidRDefault="00F43479" w:rsidP="00436A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5D34">
        <w:rPr>
          <w:rFonts w:ascii="Arial" w:hAnsi="Arial" w:cs="Arial"/>
          <w:sz w:val="20"/>
          <w:szCs w:val="20"/>
        </w:rPr>
        <w:lastRenderedPageBreak/>
        <w:t>Samoczynna automatyczna instalacja kaset zaraz po ich umieszczeniu w analizatorze, bez konieczności wykonywania dodatkowych czynności np. walidowanie roztworami przez operatora.</w:t>
      </w:r>
    </w:p>
    <w:p w14:paraId="516183DB" w14:textId="77777777" w:rsidR="00F43479" w:rsidRPr="00175D34" w:rsidRDefault="00F43479" w:rsidP="00436A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5D34">
        <w:rPr>
          <w:rFonts w:ascii="Arial" w:hAnsi="Arial" w:cs="Arial"/>
          <w:sz w:val="20"/>
          <w:szCs w:val="20"/>
        </w:rPr>
        <w:t xml:space="preserve">Instrukcja obsługi w języku polskim </w:t>
      </w:r>
    </w:p>
    <w:p w14:paraId="250C404D" w14:textId="554720FB" w:rsidR="00F43479" w:rsidRPr="00175D34" w:rsidRDefault="00F43479" w:rsidP="00436A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5D34">
        <w:rPr>
          <w:rFonts w:ascii="Arial" w:hAnsi="Arial" w:cs="Arial"/>
          <w:sz w:val="20"/>
          <w:szCs w:val="20"/>
        </w:rPr>
        <w:t>Podł</w:t>
      </w:r>
      <w:r w:rsidR="00175D34">
        <w:rPr>
          <w:rFonts w:ascii="Arial" w:hAnsi="Arial" w:cs="Arial"/>
          <w:sz w:val="20"/>
          <w:szCs w:val="20"/>
        </w:rPr>
        <w:t>ą</w:t>
      </w:r>
      <w:r w:rsidRPr="00175D34">
        <w:rPr>
          <w:rFonts w:ascii="Arial" w:hAnsi="Arial" w:cs="Arial"/>
          <w:sz w:val="20"/>
          <w:szCs w:val="20"/>
        </w:rPr>
        <w:t>czenie analizatora do HIS – Eskulap</w:t>
      </w:r>
    </w:p>
    <w:p w14:paraId="620B9859" w14:textId="77777777" w:rsidR="00F43479" w:rsidRPr="00175D34" w:rsidRDefault="00F43479" w:rsidP="00436A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5D34">
        <w:rPr>
          <w:rFonts w:ascii="Arial" w:hAnsi="Arial" w:cs="Arial"/>
          <w:sz w:val="20"/>
          <w:szCs w:val="20"/>
        </w:rPr>
        <w:t>Zdalny nadzór serwisu nad analizatorem</w:t>
      </w:r>
    </w:p>
    <w:p w14:paraId="71E06805" w14:textId="14A027C6" w:rsidR="00F43479" w:rsidRPr="00EF2998" w:rsidRDefault="007826E3" w:rsidP="00436A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F2998">
        <w:rPr>
          <w:rFonts w:ascii="Arial" w:hAnsi="Arial" w:cs="Arial"/>
          <w:sz w:val="20"/>
          <w:szCs w:val="20"/>
        </w:rPr>
        <w:t>Pakietu startowy</w:t>
      </w:r>
      <w:r w:rsidR="00F43479" w:rsidRPr="00EF2998">
        <w:rPr>
          <w:rFonts w:ascii="Arial" w:hAnsi="Arial" w:cs="Arial"/>
          <w:sz w:val="20"/>
          <w:szCs w:val="20"/>
        </w:rPr>
        <w:t xml:space="preserve"> na 14 miesięcy pracy analizatora – minimum 100 testów miesięcznie, w cyklicznych dostawach co miesiąc.</w:t>
      </w:r>
    </w:p>
    <w:p w14:paraId="490371EA" w14:textId="3C0DBE43" w:rsidR="00F43479" w:rsidRDefault="00F43479" w:rsidP="00436A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F2998">
        <w:rPr>
          <w:rFonts w:ascii="Arial" w:hAnsi="Arial" w:cs="Arial"/>
          <w:sz w:val="20"/>
          <w:szCs w:val="20"/>
        </w:rPr>
        <w:t>1200 strzykawek, 250 kapilar oraz 250 wyłapywaczy skrzepów, w cyklicznych dostawa</w:t>
      </w:r>
      <w:r w:rsidR="00D75991" w:rsidRPr="00EF2998">
        <w:rPr>
          <w:rFonts w:ascii="Arial" w:hAnsi="Arial" w:cs="Arial"/>
          <w:sz w:val="20"/>
          <w:szCs w:val="20"/>
        </w:rPr>
        <w:t>ch co miesiąc zgodnie z zapotrzebowaniem zgłaszanym przez Zamawiającego</w:t>
      </w:r>
    </w:p>
    <w:p w14:paraId="435A3AB3" w14:textId="77777777" w:rsidR="00436A13" w:rsidRDefault="00436A13" w:rsidP="00436A13">
      <w:pPr>
        <w:numPr>
          <w:ilvl w:val="0"/>
          <w:numId w:val="4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Szkolenie dla personelu medycznego z obsługi i eksploatacji sprzętu – co najmniej 1 godzina szkolenia dla personelu wskazanego przez Zamawiającego (od 5 do 15 osób), w siedzibie Zamawiającego. Termin szkolenia do uzgodnienia z Zamawiającym.</w:t>
      </w:r>
    </w:p>
    <w:sectPr w:rsidR="00436A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27A7" w14:textId="77777777" w:rsidR="007217E0" w:rsidRDefault="007217E0" w:rsidP="00175D34">
      <w:pPr>
        <w:spacing w:after="0" w:line="240" w:lineRule="auto"/>
      </w:pPr>
      <w:r>
        <w:separator/>
      </w:r>
    </w:p>
  </w:endnote>
  <w:endnote w:type="continuationSeparator" w:id="0">
    <w:p w14:paraId="7DE95E85" w14:textId="77777777" w:rsidR="007217E0" w:rsidRDefault="007217E0" w:rsidP="0017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C080E" w14:textId="77777777" w:rsidR="00491A86" w:rsidRDefault="00491A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CF29" w14:textId="77777777" w:rsidR="00491A86" w:rsidRDefault="00491A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B622" w14:textId="77777777" w:rsidR="00491A86" w:rsidRDefault="00491A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56AF3" w14:textId="77777777" w:rsidR="007217E0" w:rsidRDefault="007217E0" w:rsidP="00175D34">
      <w:pPr>
        <w:spacing w:after="0" w:line="240" w:lineRule="auto"/>
      </w:pPr>
      <w:r>
        <w:separator/>
      </w:r>
    </w:p>
  </w:footnote>
  <w:footnote w:type="continuationSeparator" w:id="0">
    <w:p w14:paraId="68F79CBF" w14:textId="77777777" w:rsidR="007217E0" w:rsidRDefault="007217E0" w:rsidP="00175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4062" w14:textId="77777777" w:rsidR="00491A86" w:rsidRDefault="00491A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3671" w14:textId="4DD1EF9A" w:rsidR="00175D34" w:rsidRPr="00F606CE" w:rsidRDefault="00175D34" w:rsidP="00175D34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 xml:space="preserve">Zamawiający: </w:t>
    </w:r>
  </w:p>
  <w:p w14:paraId="63B86158" w14:textId="77777777" w:rsidR="00175D34" w:rsidRPr="00F606CE" w:rsidRDefault="00175D34" w:rsidP="00175D34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>Szpital Kliniczny im. dr. Józefa Babińskiego SPZOZ w Krakowie</w:t>
    </w:r>
  </w:p>
  <w:p w14:paraId="337B5412" w14:textId="4AD5DAF9" w:rsidR="00175D34" w:rsidRPr="00F606CE" w:rsidRDefault="00175D34" w:rsidP="00175D34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 xml:space="preserve">Postępowanie przetargowe: ZP - </w:t>
    </w:r>
    <w:r w:rsidR="00491B60">
      <w:rPr>
        <w:rFonts w:ascii="Arial" w:hAnsi="Arial" w:cs="Arial"/>
        <w:i/>
        <w:iCs/>
        <w:sz w:val="20"/>
        <w:szCs w:val="20"/>
      </w:rPr>
      <w:t>2</w:t>
    </w:r>
    <w:r w:rsidR="00491A86">
      <w:rPr>
        <w:rFonts w:ascii="Arial" w:hAnsi="Arial" w:cs="Arial"/>
        <w:i/>
        <w:iCs/>
        <w:sz w:val="20"/>
        <w:szCs w:val="20"/>
      </w:rPr>
      <w:t>2</w:t>
    </w:r>
    <w:r w:rsidRPr="00F606CE">
      <w:rPr>
        <w:rFonts w:ascii="Arial" w:hAnsi="Arial" w:cs="Arial"/>
        <w:i/>
        <w:iCs/>
        <w:sz w:val="20"/>
        <w:szCs w:val="20"/>
      </w:rPr>
      <w:t>/22</w:t>
    </w:r>
  </w:p>
  <w:p w14:paraId="1D550DFC" w14:textId="37C14D42" w:rsidR="00175D34" w:rsidRPr="00F606CE" w:rsidRDefault="00175D34" w:rsidP="00175D34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 xml:space="preserve">Załącznik </w:t>
    </w:r>
    <w:r>
      <w:rPr>
        <w:rFonts w:ascii="Arial" w:hAnsi="Arial" w:cs="Arial"/>
        <w:i/>
        <w:iCs/>
        <w:sz w:val="20"/>
        <w:szCs w:val="20"/>
      </w:rPr>
      <w:t>E</w:t>
    </w:r>
    <w:r w:rsidRPr="00F606CE">
      <w:rPr>
        <w:rFonts w:ascii="Arial" w:hAnsi="Arial" w:cs="Arial"/>
        <w:i/>
        <w:iCs/>
        <w:sz w:val="20"/>
        <w:szCs w:val="20"/>
      </w:rPr>
      <w:t xml:space="preserve"> do SWZ</w:t>
    </w:r>
  </w:p>
  <w:p w14:paraId="10C2E885" w14:textId="2F89A028" w:rsidR="00175D34" w:rsidRDefault="00175D34">
    <w:pPr>
      <w:pStyle w:val="Nagwek"/>
    </w:pPr>
  </w:p>
  <w:p w14:paraId="11A63033" w14:textId="77777777" w:rsidR="00175D34" w:rsidRDefault="00175D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F67E" w14:textId="77777777" w:rsidR="00491A86" w:rsidRDefault="00491A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5737"/>
    <w:multiLevelType w:val="hybridMultilevel"/>
    <w:tmpl w:val="D46018BA"/>
    <w:lvl w:ilvl="0" w:tplc="6F7694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C4AD2"/>
    <w:multiLevelType w:val="hybridMultilevel"/>
    <w:tmpl w:val="4A32C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B0181"/>
    <w:multiLevelType w:val="multilevel"/>
    <w:tmpl w:val="A2C2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E6F56"/>
    <w:multiLevelType w:val="hybridMultilevel"/>
    <w:tmpl w:val="1616B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68D3"/>
    <w:multiLevelType w:val="hybridMultilevel"/>
    <w:tmpl w:val="4022C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8148D"/>
    <w:multiLevelType w:val="hybridMultilevel"/>
    <w:tmpl w:val="335E07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938299524">
    <w:abstractNumId w:val="2"/>
  </w:num>
  <w:num w:numId="2" w16cid:durableId="573512674">
    <w:abstractNumId w:val="5"/>
  </w:num>
  <w:num w:numId="3" w16cid:durableId="1125735646">
    <w:abstractNumId w:val="4"/>
  </w:num>
  <w:num w:numId="4" w16cid:durableId="867186534">
    <w:abstractNumId w:val="1"/>
  </w:num>
  <w:num w:numId="5" w16cid:durableId="1160997595">
    <w:abstractNumId w:val="0"/>
  </w:num>
  <w:num w:numId="6" w16cid:durableId="1844084528">
    <w:abstractNumId w:val="3"/>
  </w:num>
  <w:num w:numId="7" w16cid:durableId="1878665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C6"/>
    <w:rsid w:val="00106153"/>
    <w:rsid w:val="00175D34"/>
    <w:rsid w:val="00436A13"/>
    <w:rsid w:val="00491A86"/>
    <w:rsid w:val="00491B60"/>
    <w:rsid w:val="004D5BC4"/>
    <w:rsid w:val="005C76BC"/>
    <w:rsid w:val="005E4CBF"/>
    <w:rsid w:val="005F558A"/>
    <w:rsid w:val="006C5104"/>
    <w:rsid w:val="006C5863"/>
    <w:rsid w:val="007217E0"/>
    <w:rsid w:val="007826E3"/>
    <w:rsid w:val="009253E4"/>
    <w:rsid w:val="00A42051"/>
    <w:rsid w:val="00B103B7"/>
    <w:rsid w:val="00BA10C6"/>
    <w:rsid w:val="00BE3D4E"/>
    <w:rsid w:val="00C30292"/>
    <w:rsid w:val="00D00FD8"/>
    <w:rsid w:val="00D75991"/>
    <w:rsid w:val="00DE1928"/>
    <w:rsid w:val="00DF0CA3"/>
    <w:rsid w:val="00ED3213"/>
    <w:rsid w:val="00EF2998"/>
    <w:rsid w:val="00F43479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040E"/>
  <w15:docId w15:val="{CCD41E59-4E49-4B87-93A2-72D1758B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4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5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D34"/>
  </w:style>
  <w:style w:type="paragraph" w:styleId="Stopka">
    <w:name w:val="footer"/>
    <w:basedOn w:val="Normalny"/>
    <w:link w:val="StopkaZnak"/>
    <w:uiPriority w:val="99"/>
    <w:unhideWhenUsed/>
    <w:rsid w:val="00175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D34"/>
  </w:style>
  <w:style w:type="paragraph" w:styleId="Bezodstpw">
    <w:name w:val="No Spacing"/>
    <w:uiPriority w:val="1"/>
    <w:qFormat/>
    <w:rsid w:val="00C302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DUDEK</dc:creator>
  <cp:lastModifiedBy>Szpital Babinski</cp:lastModifiedBy>
  <cp:revision>5</cp:revision>
  <cp:lastPrinted>2022-05-17T07:18:00Z</cp:lastPrinted>
  <dcterms:created xsi:type="dcterms:W3CDTF">2022-05-13T08:42:00Z</dcterms:created>
  <dcterms:modified xsi:type="dcterms:W3CDTF">2022-05-26T11:47:00Z</dcterms:modified>
</cp:coreProperties>
</file>