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41FA5" w:rsidRPr="005F3F94">
        <w:rPr>
          <w:rFonts w:ascii="Verdana" w:hAnsi="Verdana"/>
          <w:b/>
          <w:bCs/>
          <w:sz w:val="22"/>
          <w:szCs w:val="22"/>
        </w:rPr>
        <w:t>6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5209D73D" w14:textId="5E932536" w:rsidR="00E60502" w:rsidRPr="00E60502" w:rsidRDefault="000C7462" w:rsidP="00E60502">
      <w:pPr>
        <w:spacing w:after="120"/>
        <w:jc w:val="both"/>
        <w:rPr>
          <w:rFonts w:ascii="Verdana" w:hAnsi="Verdana" w:cs="Calibri Light"/>
          <w:bCs/>
          <w:spacing w:val="-6"/>
          <w:sz w:val="21"/>
          <w:szCs w:val="21"/>
        </w:rPr>
      </w:pP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składane w celu wykazania braku podstaw wykluczenia z postępowania na podstawie </w:t>
      </w:r>
      <w:r w:rsidR="00E60502">
        <w:rPr>
          <w:rFonts w:ascii="Verdana" w:hAnsi="Verdana" w:cs="Calibri Light"/>
          <w:bCs/>
          <w:spacing w:val="-6"/>
          <w:sz w:val="21"/>
          <w:szCs w:val="21"/>
        </w:rPr>
        <w:br/>
      </w: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art. 7 ust. 1 </w:t>
      </w:r>
      <w:bookmarkStart w:id="0" w:name="_Hlk102566524"/>
      <w:r w:rsidRPr="00E60502">
        <w:rPr>
          <w:rFonts w:ascii="Verdana" w:hAnsi="Verdana" w:cs="Calibri Light"/>
          <w:bCs/>
          <w:spacing w:val="-6"/>
          <w:sz w:val="21"/>
          <w:szCs w:val="21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 w:rsidRPr="00E60502">
        <w:rPr>
          <w:rFonts w:ascii="Verdana" w:hAnsi="Verdana" w:cs="Calibri Light"/>
          <w:bCs/>
          <w:spacing w:val="-6"/>
          <w:sz w:val="21"/>
          <w:szCs w:val="21"/>
        </w:rPr>
        <w:t>.</w:t>
      </w:r>
    </w:p>
    <w:p w14:paraId="79DCE020" w14:textId="5EB2FFE9" w:rsidR="007E7AC5" w:rsidRPr="005F3F94" w:rsidRDefault="00173D40" w:rsidP="00D74475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E60502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</w:t>
      </w:r>
      <w:r w:rsidR="0062577E" w:rsidRPr="00E60502">
        <w:rPr>
          <w:rFonts w:ascii="Verdana" w:hAnsi="Verdana" w:cs="Calibri Light"/>
          <w:spacing w:val="-6"/>
          <w:sz w:val="22"/>
          <w:szCs w:val="22"/>
        </w:rPr>
        <w:t>pn.</w:t>
      </w:r>
      <w:r w:rsidR="00B84DD9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„</w:t>
      </w:r>
      <w:r w:rsidR="006B12C8" w:rsidRPr="006B12C8">
        <w:rPr>
          <w:rFonts w:ascii="Verdana" w:hAnsi="Verdana" w:cs="Calibri Light"/>
          <w:spacing w:val="-6"/>
          <w:sz w:val="22"/>
          <w:szCs w:val="22"/>
        </w:rPr>
        <w:t>Opracowanie operatów szacunkowych oraz opinii o wartości nieruchomości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”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nr ref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erencyjny postępowania 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PRZ/000</w:t>
      </w:r>
      <w:r w:rsidR="00A44AB5">
        <w:rPr>
          <w:rFonts w:ascii="Verdana" w:hAnsi="Verdana" w:cs="Calibri Light"/>
          <w:spacing w:val="-6"/>
          <w:sz w:val="22"/>
          <w:szCs w:val="22"/>
        </w:rPr>
        <w:t>64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/202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3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 xml:space="preserve">,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prowadzonego przez Sieć Badawcza Łukasiewicz –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 xml:space="preserve">Poznański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Instytut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>Technologiczny</w:t>
      </w:r>
      <w:r w:rsidRPr="00E60502">
        <w:rPr>
          <w:rFonts w:ascii="Verdana" w:hAnsi="Verdana" w:cs="Calibri Light"/>
          <w:spacing w:val="-6"/>
          <w:sz w:val="22"/>
          <w:szCs w:val="22"/>
        </w:rPr>
        <w:t>,</w:t>
      </w:r>
      <w:r w:rsidRPr="00E60502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świadomy odpowiedzialności karnej z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składani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e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fałszywych oświadczeń - niniejszym oświadczam co następuje</w:t>
      </w:r>
      <w:r w:rsidRPr="005F3F94">
        <w:rPr>
          <w:rFonts w:ascii="Verdana" w:hAnsi="Verdana" w:cs="Calibri Light"/>
          <w:sz w:val="22"/>
          <w:szCs w:val="22"/>
        </w:rPr>
        <w:t>:</w:t>
      </w:r>
    </w:p>
    <w:p w14:paraId="57092A89" w14:textId="231886B1" w:rsidR="000C7462" w:rsidRPr="00E60502" w:rsidRDefault="008C47D5" w:rsidP="000C7462">
      <w:pPr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bookmarkStart w:id="1" w:name="_Hlk102627495"/>
      <w:r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="000C7462"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br/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wspieraniu agresji na Ukrainę oraz służących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60502">
        <w:rPr>
          <w:rFonts w:ascii="Verdana" w:hAnsi="Verdana" w:cs="Calibri Light"/>
          <w:spacing w:val="-6"/>
          <w:sz w:val="22"/>
          <w:szCs w:val="22"/>
        </w:rPr>
        <w:t>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  <w:bookmarkEnd w:id="1"/>
    </w:p>
    <w:p w14:paraId="110C3DC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68A3DCF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5AC8BBD5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7B9F0D07" w14:textId="716214E6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3623BEC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5C6FBA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3E8CCA74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323E1EA8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94A6CA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6092272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D09F310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481861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3802C8D9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466F18E8" w:rsidR="00033F8D" w:rsidRPr="00A44AB5" w:rsidRDefault="00033F8D" w:rsidP="00E60502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  <w:r w:rsidRPr="00A44AB5">
      <w:rPr>
        <w:rFonts w:ascii="Verdana" w:hAnsi="Verdana" w:cs="Calibri"/>
        <w:bCs/>
        <w:iCs/>
        <w:sz w:val="18"/>
        <w:szCs w:val="18"/>
      </w:rPr>
      <w:t>PRZ/000</w:t>
    </w:r>
    <w:r w:rsidR="006B12C8" w:rsidRPr="00A44AB5">
      <w:rPr>
        <w:rFonts w:ascii="Verdana" w:hAnsi="Verdana" w:cs="Calibri"/>
        <w:bCs/>
        <w:iCs/>
        <w:sz w:val="18"/>
        <w:szCs w:val="18"/>
      </w:rPr>
      <w:t>6</w:t>
    </w:r>
    <w:r w:rsidR="00A44AB5" w:rsidRPr="00A44AB5">
      <w:rPr>
        <w:rFonts w:ascii="Verdana" w:hAnsi="Verdana" w:cs="Calibri"/>
        <w:bCs/>
        <w:iCs/>
        <w:sz w:val="18"/>
        <w:szCs w:val="18"/>
      </w:rPr>
      <w:t>4</w:t>
    </w:r>
    <w:r w:rsidRPr="00A44AB5">
      <w:rPr>
        <w:rFonts w:ascii="Verdana" w:hAnsi="Verdana" w:cs="Calibri"/>
        <w:bCs/>
        <w:iCs/>
        <w:sz w:val="18"/>
        <w:szCs w:val="18"/>
      </w:rPr>
      <w:t>/202</w:t>
    </w:r>
    <w:r w:rsidR="00E60502" w:rsidRPr="00A44AB5">
      <w:rPr>
        <w:rFonts w:ascii="Verdana" w:hAnsi="Verdana" w:cs="Calibri"/>
        <w:bCs/>
        <w:iCs/>
        <w:sz w:val="18"/>
        <w:szCs w:val="18"/>
      </w:rPr>
      <w:t>3</w:t>
    </w:r>
  </w:p>
  <w:p w14:paraId="15E9A81B" w14:textId="551A7FF1" w:rsidR="00DC3777" w:rsidRPr="00E60502" w:rsidRDefault="00E60502" w:rsidP="00E60502">
    <w:pPr>
      <w:tabs>
        <w:tab w:val="left" w:pos="3919"/>
      </w:tabs>
      <w:rPr>
        <w:rFonts w:ascii="Verdana" w:hAnsi="Verdana" w:cs="Calibri"/>
        <w:bCs/>
        <w:i/>
        <w:spacing w:val="-6"/>
        <w:sz w:val="18"/>
        <w:szCs w:val="18"/>
      </w:rPr>
    </w:pPr>
    <w:r w:rsidRPr="00A44AB5">
      <w:rPr>
        <w:rFonts w:ascii="Verdana" w:hAnsi="Verdana" w:cs="Calibri"/>
        <w:bCs/>
        <w:iCs/>
        <w:spacing w:val="-6"/>
        <w:sz w:val="18"/>
        <w:szCs w:val="18"/>
      </w:rPr>
      <w:t>„</w:t>
    </w:r>
    <w:r w:rsidR="006B12C8" w:rsidRPr="00A44AB5">
      <w:rPr>
        <w:rFonts w:ascii="Verdana" w:hAnsi="Verdana" w:cs="Calibri"/>
        <w:bCs/>
        <w:iCs/>
        <w:spacing w:val="-6"/>
        <w:sz w:val="18"/>
        <w:szCs w:val="18"/>
      </w:rPr>
      <w:t>Opracowanie operatów szacunkowych oraz opinii o wartości nieruchomości</w:t>
    </w:r>
    <w:r w:rsidRPr="00A44AB5">
      <w:rPr>
        <w:rFonts w:ascii="Verdana" w:hAnsi="Verdana" w:cs="Calibri"/>
        <w:bCs/>
        <w:i/>
        <w:spacing w:val="-6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F3F94"/>
    <w:rsid w:val="00600C3B"/>
    <w:rsid w:val="0062577E"/>
    <w:rsid w:val="006835DF"/>
    <w:rsid w:val="00690D34"/>
    <w:rsid w:val="006B12C8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44AB5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04B8E"/>
    <w:rsid w:val="00E60502"/>
    <w:rsid w:val="00E8429F"/>
    <w:rsid w:val="00E93496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24</cp:revision>
  <dcterms:created xsi:type="dcterms:W3CDTF">2022-04-26T12:01:00Z</dcterms:created>
  <dcterms:modified xsi:type="dcterms:W3CDTF">2023-12-18T14:58:00Z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