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75FFC" w:rsidRPr="00275FFC" w14:paraId="64A1F997" w14:textId="77777777" w:rsidTr="00275FFC">
        <w:tc>
          <w:tcPr>
            <w:tcW w:w="9062" w:type="dxa"/>
          </w:tcPr>
          <w:p w14:paraId="65ED88B2" w14:textId="0AFF182F" w:rsidR="00275FFC" w:rsidRPr="00275FFC" w:rsidRDefault="00275FFC" w:rsidP="00275FFC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75FF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ZAKRES I ILOŚĆ ROBÓT</w:t>
            </w:r>
          </w:p>
        </w:tc>
      </w:tr>
    </w:tbl>
    <w:p w14:paraId="0DFB7D54" w14:textId="1035D468" w:rsidR="00275FFC" w:rsidRDefault="00275FFC" w:rsidP="00275FF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C225845" w14:textId="076CB53C" w:rsidR="00275FFC" w:rsidRDefault="00275FFC" w:rsidP="00275FF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Remont pomieszczenia biurowego nr 108 wraz z zapleczem</w:t>
      </w:r>
      <w:r w:rsidR="008E545B">
        <w:rPr>
          <w:rFonts w:ascii="Times New Roman" w:hAnsi="Times New Roman" w:cs="Times New Roman"/>
          <w:sz w:val="24"/>
          <w:szCs w:val="24"/>
        </w:rPr>
        <w:br/>
        <w:t>Urzędu Miejskiego w Mogilnie</w:t>
      </w:r>
    </w:p>
    <w:p w14:paraId="7024F6E5" w14:textId="432BB8F3" w:rsidR="00275FFC" w:rsidRDefault="00275FFC" w:rsidP="00275FF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6237"/>
        <w:gridCol w:w="1412"/>
      </w:tblGrid>
      <w:tr w:rsidR="00275FFC" w14:paraId="7441FF64" w14:textId="77777777" w:rsidTr="00275FFC">
        <w:tc>
          <w:tcPr>
            <w:tcW w:w="693" w:type="dxa"/>
            <w:shd w:val="clear" w:color="auto" w:fill="D9D9D9" w:themeFill="background1" w:themeFillShade="D9"/>
          </w:tcPr>
          <w:p w14:paraId="55B225B6" w14:textId="64E6180A" w:rsidR="00275FFC" w:rsidRPr="00275FFC" w:rsidRDefault="00275FFC" w:rsidP="00275F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E5D92E8" w14:textId="3CBFF806" w:rsidR="00275FFC" w:rsidRPr="00275FFC" w:rsidRDefault="00275FFC" w:rsidP="00275F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robót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6D99550" w14:textId="4B72707E" w:rsidR="00275FFC" w:rsidRPr="00275FFC" w:rsidRDefault="00275FFC" w:rsidP="00275F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</w:t>
            </w:r>
          </w:p>
        </w:tc>
      </w:tr>
      <w:tr w:rsidR="00275FFC" w14:paraId="5E3E2843" w14:textId="77777777" w:rsidTr="00275FFC">
        <w:tc>
          <w:tcPr>
            <w:tcW w:w="693" w:type="dxa"/>
            <w:vAlign w:val="center"/>
          </w:tcPr>
          <w:p w14:paraId="2BC8C9BC" w14:textId="014730ED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14:paraId="4D06C5A9" w14:textId="77777777" w:rsidR="00275FFC" w:rsidRDefault="00275FFC" w:rsidP="0027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Zabezpieczenie/wyniesienie istniejącego wyposażenia</w:t>
            </w:r>
          </w:p>
          <w:p w14:paraId="1B410BB3" w14:textId="77777777" w:rsidR="00275FFC" w:rsidRDefault="00275FFC" w:rsidP="00275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4 biurka,</w:t>
            </w:r>
          </w:p>
          <w:p w14:paraId="6FCE8605" w14:textId="77777777" w:rsidR="00275FFC" w:rsidRDefault="00275FFC" w:rsidP="00275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6 krzeseł,</w:t>
            </w:r>
          </w:p>
          <w:p w14:paraId="6BFDD7BB" w14:textId="7EFEAF31" w:rsidR="00275FFC" w:rsidRDefault="00DA18E9" w:rsidP="00275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szaf,</w:t>
            </w:r>
          </w:p>
          <w:p w14:paraId="2876499A" w14:textId="42C8D351" w:rsidR="00275FFC" w:rsidRDefault="00275FFC" w:rsidP="00275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4 żyrandole,</w:t>
            </w:r>
          </w:p>
          <w:p w14:paraId="16783EDB" w14:textId="77777777" w:rsidR="00275FFC" w:rsidRDefault="00275FFC" w:rsidP="00275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7 półek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E270A" w14:textId="77777777" w:rsidR="00275FFC" w:rsidRDefault="00275FFC" w:rsidP="00275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 komputerowy i biurowy,</w:t>
            </w:r>
          </w:p>
          <w:p w14:paraId="50EFEFC9" w14:textId="5FC2E913" w:rsidR="00D32CC2" w:rsidRPr="00275FFC" w:rsidRDefault="00DA18E9" w:rsidP="00275F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kaloryfer</w:t>
            </w:r>
            <w:r w:rsidR="00D32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2" w:type="dxa"/>
            <w:vAlign w:val="center"/>
          </w:tcPr>
          <w:p w14:paraId="1FCEDE98" w14:textId="55474BF4" w:rsidR="00275FFC" w:rsidRDefault="00275FFC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kpl.</w:t>
            </w:r>
          </w:p>
        </w:tc>
      </w:tr>
      <w:tr w:rsidR="00275FFC" w14:paraId="394F033E" w14:textId="77777777" w:rsidTr="00275FFC">
        <w:tc>
          <w:tcPr>
            <w:tcW w:w="693" w:type="dxa"/>
            <w:vAlign w:val="center"/>
          </w:tcPr>
          <w:p w14:paraId="4CE99649" w14:textId="053C2C06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38375758" w14:textId="1B90AA0C" w:rsidR="00275FFC" w:rsidRPr="00275FFC" w:rsidRDefault="00275FFC" w:rsidP="0027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istniejących drzwi o powierzchni do 2,0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każde</w:t>
            </w:r>
          </w:p>
        </w:tc>
        <w:tc>
          <w:tcPr>
            <w:tcW w:w="1412" w:type="dxa"/>
            <w:vAlign w:val="center"/>
          </w:tcPr>
          <w:p w14:paraId="3E1EA93B" w14:textId="4F4F7E30" w:rsidR="00275FFC" w:rsidRDefault="00275FFC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275FFC" w14:paraId="54BF08AE" w14:textId="77777777" w:rsidTr="00275FFC">
        <w:tc>
          <w:tcPr>
            <w:tcW w:w="693" w:type="dxa"/>
            <w:vAlign w:val="center"/>
          </w:tcPr>
          <w:p w14:paraId="2405F820" w14:textId="524BDB55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14:paraId="140C9994" w14:textId="005F08FA" w:rsidR="00275FFC" w:rsidRDefault="00275FFC" w:rsidP="0027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</w:t>
            </w: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/zabezpieczenie gniazd i kontaktów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(standardowe)</w:t>
            </w:r>
          </w:p>
        </w:tc>
        <w:tc>
          <w:tcPr>
            <w:tcW w:w="1412" w:type="dxa"/>
            <w:vAlign w:val="center"/>
          </w:tcPr>
          <w:p w14:paraId="426C6DD9" w14:textId="0300C25E" w:rsidR="00275FFC" w:rsidRDefault="00DA18E9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FF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275FFC" w14:paraId="2CF1C7EF" w14:textId="77777777" w:rsidTr="00275FFC">
        <w:tc>
          <w:tcPr>
            <w:tcW w:w="693" w:type="dxa"/>
            <w:vAlign w:val="center"/>
          </w:tcPr>
          <w:p w14:paraId="7201AEE1" w14:textId="463D2FC1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459EE300" w14:textId="05AF81EF" w:rsidR="00275FFC" w:rsidRP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Zabezpieczenie istniejących okien przed remontem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powierzchni do 5,0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każde</w:t>
            </w:r>
          </w:p>
        </w:tc>
        <w:tc>
          <w:tcPr>
            <w:tcW w:w="1412" w:type="dxa"/>
            <w:vAlign w:val="center"/>
          </w:tcPr>
          <w:p w14:paraId="7B775B2D" w14:textId="15BEEBDB" w:rsidR="00275FFC" w:rsidRDefault="00DA18E9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FF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275FFC" w14:paraId="096933F2" w14:textId="77777777" w:rsidTr="00275FFC">
        <w:tc>
          <w:tcPr>
            <w:tcW w:w="693" w:type="dxa"/>
            <w:vAlign w:val="center"/>
          </w:tcPr>
          <w:p w14:paraId="5A71C136" w14:textId="0D2B3368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14:paraId="590E126D" w14:textId="2B582284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 xml:space="preserve">Oczyszczenie, konserwacja i malowanie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istniejących </w:t>
            </w: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drzwi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o powierzchni do 2,0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 xml:space="preserve"> każde</w:t>
            </w:r>
          </w:p>
        </w:tc>
        <w:tc>
          <w:tcPr>
            <w:tcW w:w="1412" w:type="dxa"/>
            <w:vAlign w:val="center"/>
          </w:tcPr>
          <w:p w14:paraId="0BE5C953" w14:textId="039C60C3" w:rsidR="00275FFC" w:rsidRDefault="00275FFC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275FFC" w14:paraId="72D93100" w14:textId="77777777" w:rsidTr="00275FFC">
        <w:tc>
          <w:tcPr>
            <w:tcW w:w="693" w:type="dxa"/>
            <w:vAlign w:val="center"/>
          </w:tcPr>
          <w:p w14:paraId="040649DD" w14:textId="6EC85107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14:paraId="004C44EF" w14:textId="6E4DCBDF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Prace ślusarskie (regulacja zamków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>mocowań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uchwytów</w:t>
            </w:r>
            <w:r w:rsidRPr="00275FFC">
              <w:rPr>
                <w:rFonts w:ascii="Times New Roman" w:hAnsi="Times New Roman" w:cs="Times New Roman"/>
                <w:sz w:val="24"/>
                <w:szCs w:val="24"/>
              </w:rPr>
              <w:t xml:space="preserve"> drzwi)</w:t>
            </w:r>
          </w:p>
        </w:tc>
        <w:tc>
          <w:tcPr>
            <w:tcW w:w="1412" w:type="dxa"/>
            <w:vAlign w:val="center"/>
          </w:tcPr>
          <w:p w14:paraId="08FD274C" w14:textId="5943A195" w:rsidR="00275FFC" w:rsidRDefault="00275FFC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pkt</w:t>
            </w:r>
          </w:p>
        </w:tc>
      </w:tr>
      <w:tr w:rsidR="00275FFC" w14:paraId="249DB396" w14:textId="77777777" w:rsidTr="00275FFC">
        <w:tc>
          <w:tcPr>
            <w:tcW w:w="693" w:type="dxa"/>
            <w:vAlign w:val="center"/>
          </w:tcPr>
          <w:p w14:paraId="1FCF55A8" w14:textId="4FEA4B1F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14:paraId="7015E2B3" w14:textId="3A1247E3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Usuniecie istniejącej tapety ze ścian</w:t>
            </w:r>
          </w:p>
        </w:tc>
        <w:tc>
          <w:tcPr>
            <w:tcW w:w="1412" w:type="dxa"/>
            <w:vAlign w:val="center"/>
          </w:tcPr>
          <w:p w14:paraId="12A6D09C" w14:textId="1D437037" w:rsidR="00275FFC" w:rsidRPr="00BA2A85" w:rsidRDefault="00D337B7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A85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="00BA2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75FFC" w14:paraId="05056EDB" w14:textId="77777777" w:rsidTr="00275FFC">
        <w:tc>
          <w:tcPr>
            <w:tcW w:w="693" w:type="dxa"/>
            <w:vAlign w:val="center"/>
          </w:tcPr>
          <w:p w14:paraId="6F3FE9E2" w14:textId="35FBA43B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14:paraId="5550F06E" w14:textId="77777777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Usunięcie istniejącej wykładziny PCV z podłogi</w:t>
            </w:r>
          </w:p>
          <w:p w14:paraId="01FC6ABB" w14:textId="64CC990D" w:rsidR="00DA18E9" w:rsidRPr="00DA18E9" w:rsidRDefault="00DA18E9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Zdjęcie wykładziny będzie wymagało demontażu płytek podłogowych na powierzchni około 15,0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wycięcie istniejącej wykładziny po obrysie szaf.</w:t>
            </w:r>
          </w:p>
        </w:tc>
        <w:tc>
          <w:tcPr>
            <w:tcW w:w="1412" w:type="dxa"/>
            <w:vAlign w:val="center"/>
          </w:tcPr>
          <w:p w14:paraId="4B974380" w14:textId="74A68031" w:rsidR="00BA2A85" w:rsidRPr="00D32CC2" w:rsidRDefault="00DA18E9" w:rsidP="00BA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A2A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32CC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32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A2A85" w14:paraId="37692243" w14:textId="77777777" w:rsidTr="00275FFC">
        <w:tc>
          <w:tcPr>
            <w:tcW w:w="693" w:type="dxa"/>
            <w:vAlign w:val="center"/>
          </w:tcPr>
          <w:p w14:paraId="4D81CD99" w14:textId="304E06F5" w:rsidR="00BA2A85" w:rsidRPr="005C6753" w:rsidRDefault="00D32CC2" w:rsidP="00275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14:paraId="1BF420F6" w14:textId="259EE6B7" w:rsidR="00BA2A85" w:rsidRDefault="00BA2A85" w:rsidP="00275F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Wykonanie </w:t>
            </w:r>
            <w:r w:rsidR="005C6753" w:rsidRPr="005C6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wentylacji</w:t>
            </w:r>
            <w:r w:rsidRPr="005C6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grawitacyjnej </w:t>
            </w:r>
            <w:r w:rsidR="005C6753" w:rsidRPr="005C6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(zgodnie z załączonym rzutem)</w:t>
            </w:r>
            <w:r w:rsidR="005C6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C05BF30" w14:textId="525D9DFC" w:rsidR="005C6753" w:rsidRDefault="005C6753" w:rsidP="005C675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dwóch otworów w ścianach wraz z obróbką</w:t>
            </w:r>
          </w:p>
          <w:p w14:paraId="6C82B632" w14:textId="02DD0207" w:rsidR="005C6753" w:rsidRDefault="005C6753" w:rsidP="005C675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Montaż kanałów wentylacyjnych z blachy ocynkowanej typu SPIRO  o średnicy Ø100 o długości do 2,0 m (wykonanie wylotu zakończonego kratką wentylacyjną na korytarz)</w:t>
            </w:r>
          </w:p>
          <w:p w14:paraId="73A38807" w14:textId="32AE64FD" w:rsidR="005C6753" w:rsidRDefault="005C6753" w:rsidP="005C675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Montaż dwóch kratek wentylacyjnych</w:t>
            </w:r>
          </w:p>
          <w:p w14:paraId="07B95495" w14:textId="6BA8CFCF" w:rsidR="005C6753" w:rsidRPr="005C6753" w:rsidRDefault="005C6753" w:rsidP="00275FF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Połączenie kanałów za pomocą trójnika</w:t>
            </w:r>
          </w:p>
        </w:tc>
        <w:tc>
          <w:tcPr>
            <w:tcW w:w="1412" w:type="dxa"/>
            <w:vAlign w:val="center"/>
          </w:tcPr>
          <w:p w14:paraId="6BEE7E1D" w14:textId="3A1C7763" w:rsidR="00BA2A85" w:rsidRPr="005C6753" w:rsidRDefault="00D32CC2" w:rsidP="00275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kpl.</w:t>
            </w:r>
          </w:p>
        </w:tc>
      </w:tr>
      <w:tr w:rsidR="00275FFC" w14:paraId="4BFB3CEF" w14:textId="77777777" w:rsidTr="00275FFC">
        <w:tc>
          <w:tcPr>
            <w:tcW w:w="693" w:type="dxa"/>
            <w:vAlign w:val="center"/>
          </w:tcPr>
          <w:p w14:paraId="47F155B0" w14:textId="3237704A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14:paraId="10712113" w14:textId="354C5984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Oczyszczenie podług, ścian i sufitów</w:t>
            </w:r>
          </w:p>
        </w:tc>
        <w:tc>
          <w:tcPr>
            <w:tcW w:w="1412" w:type="dxa"/>
            <w:vAlign w:val="center"/>
          </w:tcPr>
          <w:p w14:paraId="5F0E8B1A" w14:textId="24C4115B" w:rsidR="00275FFC" w:rsidRPr="00D32CC2" w:rsidRDefault="00D337B7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32CC2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="00D32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75FFC" w14:paraId="2566CEB6" w14:textId="77777777" w:rsidTr="00275FFC">
        <w:tc>
          <w:tcPr>
            <w:tcW w:w="693" w:type="dxa"/>
            <w:vAlign w:val="center"/>
          </w:tcPr>
          <w:p w14:paraId="0CD2710B" w14:textId="5CCFA939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vAlign w:val="center"/>
          </w:tcPr>
          <w:p w14:paraId="00476D72" w14:textId="79B663C4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Dwukrotne gruntowanie ścian i sufitów</w:t>
            </w:r>
          </w:p>
        </w:tc>
        <w:tc>
          <w:tcPr>
            <w:tcW w:w="1412" w:type="dxa"/>
            <w:vAlign w:val="center"/>
          </w:tcPr>
          <w:p w14:paraId="4F3E559A" w14:textId="65F30258" w:rsidR="00275FFC" w:rsidRPr="00D32CC2" w:rsidRDefault="00D337B7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32CC2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="00D32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75FFC" w14:paraId="1BBC6F69" w14:textId="77777777" w:rsidTr="00275FFC">
        <w:tc>
          <w:tcPr>
            <w:tcW w:w="693" w:type="dxa"/>
            <w:vAlign w:val="center"/>
          </w:tcPr>
          <w:p w14:paraId="0EB14F5C" w14:textId="744E231C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vAlign w:val="center"/>
          </w:tcPr>
          <w:p w14:paraId="433E452D" w14:textId="2FEA3B3E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Dwukrotne malowanie ścian i sufitów</w:t>
            </w:r>
          </w:p>
        </w:tc>
        <w:tc>
          <w:tcPr>
            <w:tcW w:w="1412" w:type="dxa"/>
            <w:vAlign w:val="center"/>
          </w:tcPr>
          <w:p w14:paraId="46F0B77F" w14:textId="47B1987F" w:rsidR="00275FFC" w:rsidRPr="00D32CC2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75FFC" w14:paraId="69251EFF" w14:textId="77777777" w:rsidTr="00275FFC">
        <w:tc>
          <w:tcPr>
            <w:tcW w:w="693" w:type="dxa"/>
            <w:vAlign w:val="center"/>
          </w:tcPr>
          <w:p w14:paraId="7953C192" w14:textId="6E16ACD5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14:paraId="1D35EB70" w14:textId="351DD51D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Ułożenie tapety</w:t>
            </w:r>
          </w:p>
        </w:tc>
        <w:tc>
          <w:tcPr>
            <w:tcW w:w="1412" w:type="dxa"/>
            <w:vAlign w:val="center"/>
          </w:tcPr>
          <w:p w14:paraId="3895E2A8" w14:textId="4CF15781" w:rsidR="00275FFC" w:rsidRPr="00D32CC2" w:rsidRDefault="00D337B7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32CC2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="00D32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75FFC" w14:paraId="4118CD9F" w14:textId="77777777" w:rsidTr="00275FFC">
        <w:tc>
          <w:tcPr>
            <w:tcW w:w="693" w:type="dxa"/>
            <w:vAlign w:val="center"/>
          </w:tcPr>
          <w:p w14:paraId="3588D588" w14:textId="1A28D60A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vAlign w:val="center"/>
          </w:tcPr>
          <w:p w14:paraId="08A8881B" w14:textId="77777777" w:rsidR="00D337B7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Ułożenie wykładziny PCV</w:t>
            </w:r>
            <w:r w:rsidR="00D337B7">
              <w:rPr>
                <w:rFonts w:ascii="Times New Roman" w:hAnsi="Times New Roman" w:cs="Times New Roman"/>
                <w:sz w:val="24"/>
                <w:szCs w:val="24"/>
              </w:rPr>
              <w:t>, o następujących parametrach:</w:t>
            </w:r>
          </w:p>
          <w:p w14:paraId="3CD72257" w14:textId="77777777" w:rsidR="00D337B7" w:rsidRDefault="00D337B7" w:rsidP="00D337B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7">
              <w:rPr>
                <w:rFonts w:ascii="Times New Roman" w:hAnsi="Times New Roman" w:cs="Times New Roman"/>
                <w:sz w:val="24"/>
                <w:szCs w:val="24"/>
              </w:rPr>
              <w:t>odporność i długotrwałe użytkowanie (wysoka odporność na ścieranie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7B7">
              <w:rPr>
                <w:rFonts w:ascii="Times New Roman" w:hAnsi="Times New Roman" w:cs="Times New Roman"/>
                <w:sz w:val="24"/>
                <w:szCs w:val="24"/>
              </w:rPr>
              <w:t>klasa T),</w:t>
            </w:r>
          </w:p>
          <w:p w14:paraId="45724E11" w14:textId="77777777" w:rsidR="00D337B7" w:rsidRDefault="00D337B7" w:rsidP="00D337B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7">
              <w:rPr>
                <w:rFonts w:ascii="Times New Roman" w:hAnsi="Times New Roman" w:cs="Times New Roman"/>
                <w:sz w:val="24"/>
                <w:szCs w:val="24"/>
              </w:rPr>
              <w:t>bezpieczeństwo (antypoślizgowość, właściwa klasa trudnopalności),</w:t>
            </w:r>
          </w:p>
          <w:p w14:paraId="69C90629" w14:textId="77777777" w:rsidR="00D337B7" w:rsidRDefault="00D337B7" w:rsidP="00D337B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7">
              <w:rPr>
                <w:rFonts w:ascii="Times New Roman" w:hAnsi="Times New Roman" w:cs="Times New Roman"/>
                <w:sz w:val="24"/>
                <w:szCs w:val="24"/>
              </w:rPr>
              <w:t>łatwe utrzymanie czystości (zabezpieczenie powierzchni przed zabrudzeniem),</w:t>
            </w:r>
          </w:p>
          <w:p w14:paraId="1F08657F" w14:textId="77777777" w:rsidR="00D337B7" w:rsidRDefault="00D337B7" w:rsidP="00D337B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7">
              <w:rPr>
                <w:rFonts w:ascii="Times New Roman" w:hAnsi="Times New Roman" w:cs="Times New Roman"/>
                <w:sz w:val="24"/>
                <w:szCs w:val="24"/>
              </w:rPr>
              <w:t>estetyka,</w:t>
            </w:r>
          </w:p>
          <w:p w14:paraId="5D749ECB" w14:textId="1432DC5E" w:rsidR="00275FFC" w:rsidRPr="00D337B7" w:rsidRDefault="00D337B7" w:rsidP="00D337B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właściwości dodatkowe np. tłumienie hałasu, antyelektrostatyka,</w:t>
            </w:r>
          </w:p>
        </w:tc>
        <w:tc>
          <w:tcPr>
            <w:tcW w:w="1412" w:type="dxa"/>
            <w:vAlign w:val="center"/>
          </w:tcPr>
          <w:p w14:paraId="5DFCAA29" w14:textId="7C1F745E" w:rsidR="00275FFC" w:rsidRPr="00D32CC2" w:rsidRDefault="00D337B7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D32CC2"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  <w:r w:rsidR="00D32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75FFC" w14:paraId="439B06F8" w14:textId="77777777" w:rsidTr="00275FFC">
        <w:tc>
          <w:tcPr>
            <w:tcW w:w="693" w:type="dxa"/>
            <w:vAlign w:val="center"/>
          </w:tcPr>
          <w:p w14:paraId="44A8DF85" w14:textId="4DBC307C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vAlign w:val="center"/>
          </w:tcPr>
          <w:p w14:paraId="1D93D0DA" w14:textId="66708653" w:rsidR="00275FFC" w:rsidRDefault="00275FFC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list przypodłogowych</w:t>
            </w:r>
          </w:p>
        </w:tc>
        <w:tc>
          <w:tcPr>
            <w:tcW w:w="1412" w:type="dxa"/>
            <w:vAlign w:val="center"/>
          </w:tcPr>
          <w:p w14:paraId="4AC00560" w14:textId="2F63A4DC" w:rsidR="00275FFC" w:rsidRPr="00D32CC2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m</w:t>
            </w:r>
          </w:p>
        </w:tc>
      </w:tr>
      <w:tr w:rsidR="00275FFC" w14:paraId="0C799BBF" w14:textId="77777777" w:rsidTr="00275FFC">
        <w:tc>
          <w:tcPr>
            <w:tcW w:w="693" w:type="dxa"/>
            <w:vAlign w:val="center"/>
          </w:tcPr>
          <w:p w14:paraId="1A436B0B" w14:textId="77B53219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vAlign w:val="center"/>
          </w:tcPr>
          <w:p w14:paraId="276E4596" w14:textId="4925721B" w:rsidR="00275FFC" w:rsidRDefault="00BA2A85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otworów w ścianach pod półki</w:t>
            </w:r>
          </w:p>
        </w:tc>
        <w:tc>
          <w:tcPr>
            <w:tcW w:w="1412" w:type="dxa"/>
            <w:vAlign w:val="center"/>
          </w:tcPr>
          <w:p w14:paraId="4C7054FF" w14:textId="2310994B" w:rsidR="00275FFC" w:rsidRDefault="00BA2A85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275FFC" w14:paraId="1CAE66D4" w14:textId="77777777" w:rsidTr="00275FFC">
        <w:tc>
          <w:tcPr>
            <w:tcW w:w="693" w:type="dxa"/>
            <w:vAlign w:val="center"/>
          </w:tcPr>
          <w:p w14:paraId="79853717" w14:textId="2F15DC3C" w:rsidR="00275FFC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vAlign w:val="center"/>
          </w:tcPr>
          <w:p w14:paraId="069F5BE1" w14:textId="7A71E0F5" w:rsidR="00275FFC" w:rsidRDefault="00BA2A85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wykończeniowe i porządkowe</w:t>
            </w:r>
          </w:p>
        </w:tc>
        <w:tc>
          <w:tcPr>
            <w:tcW w:w="1412" w:type="dxa"/>
            <w:vAlign w:val="center"/>
          </w:tcPr>
          <w:p w14:paraId="2A947738" w14:textId="51CF6A85" w:rsidR="00275FFC" w:rsidRDefault="00BA2A85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kpt.</w:t>
            </w:r>
          </w:p>
        </w:tc>
      </w:tr>
      <w:tr w:rsidR="00BA2A85" w14:paraId="790B052F" w14:textId="77777777" w:rsidTr="00275FFC">
        <w:tc>
          <w:tcPr>
            <w:tcW w:w="693" w:type="dxa"/>
            <w:vAlign w:val="center"/>
          </w:tcPr>
          <w:p w14:paraId="4DF94A7F" w14:textId="30B2F802" w:rsidR="00BA2A85" w:rsidRDefault="00D32CC2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vAlign w:val="center"/>
          </w:tcPr>
          <w:p w14:paraId="6FABB6F0" w14:textId="58278460" w:rsidR="00BA2A85" w:rsidRDefault="00BA2A85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mebli i wyposażenia, o którym mowa w pkt 1</w:t>
            </w:r>
          </w:p>
        </w:tc>
        <w:tc>
          <w:tcPr>
            <w:tcW w:w="1412" w:type="dxa"/>
            <w:vAlign w:val="center"/>
          </w:tcPr>
          <w:p w14:paraId="2995F5FF" w14:textId="178BFF1A" w:rsidR="00BA2A85" w:rsidRDefault="00BA2A85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kpt.</w:t>
            </w:r>
          </w:p>
        </w:tc>
      </w:tr>
      <w:tr w:rsidR="00D337B7" w14:paraId="1CA2436E" w14:textId="77777777" w:rsidTr="00275FFC">
        <w:tc>
          <w:tcPr>
            <w:tcW w:w="693" w:type="dxa"/>
            <w:vAlign w:val="center"/>
          </w:tcPr>
          <w:p w14:paraId="6B5A505A" w14:textId="58A2BA23" w:rsidR="00D337B7" w:rsidRDefault="00D337B7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vAlign w:val="center"/>
          </w:tcPr>
          <w:p w14:paraId="02C97573" w14:textId="32357AEB" w:rsidR="00D337B7" w:rsidRDefault="00D337B7" w:rsidP="0027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Wywiezienie i utylizacja materiałów z rozbiórki</w:t>
            </w:r>
          </w:p>
        </w:tc>
        <w:tc>
          <w:tcPr>
            <w:tcW w:w="1412" w:type="dxa"/>
            <w:vAlign w:val="center"/>
          </w:tcPr>
          <w:p w14:paraId="05AB6DDC" w14:textId="335D9A69" w:rsidR="00D337B7" w:rsidRDefault="00D337B7" w:rsidP="0027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kpt.</w:t>
            </w:r>
          </w:p>
        </w:tc>
      </w:tr>
    </w:tbl>
    <w:p w14:paraId="7F7C0806" w14:textId="544CBFEC" w:rsidR="00275FFC" w:rsidRDefault="00275FFC" w:rsidP="002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B9063" w14:textId="7C8EDCA9" w:rsidR="00275FFC" w:rsidRDefault="00275FFC" w:rsidP="002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4302A" w14:textId="0EA87CF9" w:rsidR="00275FFC" w:rsidRDefault="00275FFC" w:rsidP="002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F1B65" w14:textId="545AE1B5" w:rsidR="00275FFC" w:rsidRDefault="00275FFC" w:rsidP="002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CBDF" w14:textId="1D47122A" w:rsidR="00275FFC" w:rsidRDefault="00275FFC" w:rsidP="002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09B2A" w14:textId="289D8628" w:rsidR="00275FFC" w:rsidRDefault="00275FFC" w:rsidP="002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07596" w14:textId="641BD927" w:rsidR="00275FFC" w:rsidRDefault="00275FFC" w:rsidP="002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88F5" w14:textId="47A0E609" w:rsidR="00275FFC" w:rsidRDefault="00275FFC" w:rsidP="0027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B51BC" w14:textId="77777777" w:rsidR="00275FFC" w:rsidRPr="00275FFC" w:rsidRDefault="00275FFC" w:rsidP="00275F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5FFC" w:rsidRPr="0027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F72"/>
    <w:multiLevelType w:val="hybridMultilevel"/>
    <w:tmpl w:val="64A6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562C"/>
    <w:multiLevelType w:val="hybridMultilevel"/>
    <w:tmpl w:val="46A8246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3836DC5"/>
    <w:multiLevelType w:val="hybridMultilevel"/>
    <w:tmpl w:val="CB5E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17AC7"/>
    <w:multiLevelType w:val="hybridMultilevel"/>
    <w:tmpl w:val="EADA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96"/>
    <w:rsid w:val="00275FFC"/>
    <w:rsid w:val="004315BB"/>
    <w:rsid w:val="005C6753"/>
    <w:rsid w:val="008E545B"/>
    <w:rsid w:val="009D0C02"/>
    <w:rsid w:val="00BA2A85"/>
    <w:rsid w:val="00D32CC2"/>
    <w:rsid w:val="00D337B7"/>
    <w:rsid w:val="00D45496"/>
    <w:rsid w:val="00DA18E9"/>
    <w:rsid w:val="00F915A2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76B1"/>
  <w15:chartTrackingRefBased/>
  <w15:docId w15:val="{6249333B-F224-4908-8C07-836CB2A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96"/>
    <w:pPr>
      <w:ind w:left="720"/>
      <w:contextualSpacing/>
    </w:pPr>
  </w:style>
  <w:style w:type="table" w:styleId="Tabela-Siatka">
    <w:name w:val="Table Grid"/>
    <w:basedOn w:val="Standardowy"/>
    <w:uiPriority w:val="39"/>
    <w:rsid w:val="0027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2020-12-10T12:17:00Z</dcterms:created>
  <dcterms:modified xsi:type="dcterms:W3CDTF">2020-12-22T12:26:00Z</dcterms:modified>
</cp:coreProperties>
</file>