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65" w:rsidRPr="00661BA3" w:rsidRDefault="00380565" w:rsidP="00380565">
      <w:pPr>
        <w:spacing w:after="0"/>
        <w:rPr>
          <w:rFonts w:cstheme="minorHAnsi"/>
        </w:rPr>
      </w:pPr>
      <w:r w:rsidRPr="00661BA3">
        <w:rPr>
          <w:rFonts w:cstheme="minorHAnsi"/>
          <w:b/>
          <w:bCs/>
          <w:i/>
          <w:iCs/>
        </w:rPr>
        <w:t xml:space="preserve">Nr postępowania </w:t>
      </w:r>
      <w:r w:rsidR="00661BA3" w:rsidRPr="00661BA3">
        <w:rPr>
          <w:rFonts w:cstheme="minorHAnsi"/>
        </w:rPr>
        <w:t>RI.272.2.2.2022</w:t>
      </w:r>
      <w:r w:rsidRPr="00661BA3">
        <w:rPr>
          <w:rFonts w:cstheme="minorHAnsi"/>
        </w:rPr>
        <w:t>.SD</w:t>
      </w:r>
    </w:p>
    <w:p w:rsidR="00C43E07" w:rsidRPr="00661BA3" w:rsidRDefault="001303FE" w:rsidP="00380565">
      <w:pPr>
        <w:spacing w:after="0"/>
        <w:rPr>
          <w:rFonts w:cstheme="minorHAnsi"/>
          <w:b/>
        </w:rPr>
      </w:pP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  <w:t>Załącznik do formularza ofertowego</w:t>
      </w:r>
    </w:p>
    <w:p w:rsidR="005B5501" w:rsidRPr="00661BA3" w:rsidRDefault="005B5501" w:rsidP="00380565">
      <w:pPr>
        <w:spacing w:after="0"/>
        <w:rPr>
          <w:rFonts w:cstheme="minorHAnsi"/>
        </w:rPr>
      </w:pPr>
    </w:p>
    <w:p w:rsidR="00C43E07" w:rsidRPr="00661BA3" w:rsidRDefault="00C43E07" w:rsidP="00C43E07">
      <w:pPr>
        <w:jc w:val="center"/>
        <w:rPr>
          <w:rFonts w:cstheme="minorHAnsi"/>
          <w:b/>
          <w:bCs/>
        </w:rPr>
      </w:pPr>
      <w:r w:rsidRPr="00661BA3">
        <w:rPr>
          <w:rFonts w:cstheme="minorHAnsi"/>
          <w:b/>
          <w:bCs/>
        </w:rPr>
        <w:t>Parametry</w:t>
      </w:r>
      <w:r w:rsidR="001303FE" w:rsidRPr="00661BA3">
        <w:rPr>
          <w:rFonts w:cstheme="minorHAnsi"/>
          <w:b/>
          <w:bCs/>
        </w:rPr>
        <w:t xml:space="preserve"> techniczne</w:t>
      </w:r>
      <w:r w:rsidRPr="00661BA3">
        <w:rPr>
          <w:rFonts w:cstheme="minorHAnsi"/>
          <w:b/>
          <w:bCs/>
        </w:rPr>
        <w:t xml:space="preserve"> </w:t>
      </w:r>
    </w:p>
    <w:p w:rsidR="00C43E07" w:rsidRPr="00661BA3" w:rsidRDefault="00C43E07" w:rsidP="00C43E07">
      <w:pPr>
        <w:ind w:right="111"/>
        <w:jc w:val="center"/>
        <w:rPr>
          <w:rFonts w:cstheme="minorHAnsi"/>
          <w:i/>
          <w:iCs/>
        </w:rPr>
      </w:pPr>
      <w:r w:rsidRPr="00661BA3">
        <w:rPr>
          <w:rFonts w:cstheme="minorHAnsi"/>
          <w:b/>
          <w:bCs/>
          <w:i/>
          <w:iCs/>
        </w:rPr>
        <w:t>Uwaga:</w:t>
      </w:r>
      <w:r w:rsidRPr="00661BA3">
        <w:rPr>
          <w:rFonts w:cstheme="minorHAnsi"/>
          <w:i/>
          <w:iCs/>
        </w:rPr>
        <w:t xml:space="preserve"> Parametry określone w poniższej tabeli są parametrami wymaganymi, za wyjątkiem parametrów pożądanych. Zamawiający w kolumnie „Punktacja” określił metodę oceny dla poszczególnych parametrów. Dla parametrów wymaganych i pożądanych Wykonawca w kolumnie „Parametr oferowany – proszę opisać/podać” winien opisać/podać oferowane parametry. </w:t>
      </w:r>
    </w:p>
    <w:p w:rsidR="00621021" w:rsidRPr="00661BA3" w:rsidRDefault="00621021" w:rsidP="00621021">
      <w:pPr>
        <w:suppressAutoHyphens/>
        <w:spacing w:after="200" w:line="276" w:lineRule="auto"/>
        <w:jc w:val="both"/>
        <w:rPr>
          <w:rFonts w:eastAsia="Andale Sans UI" w:cstheme="minorHAnsi"/>
          <w:i/>
          <w:iCs/>
          <w:lang w:bidi="en-US"/>
        </w:rPr>
      </w:pPr>
      <w:r w:rsidRPr="00661BA3">
        <w:rPr>
          <w:rFonts w:eastAsia="Andale Sans UI" w:cstheme="minorHAnsi"/>
          <w:i/>
          <w:iCs/>
          <w:lang w:bidi="en-US"/>
        </w:rPr>
        <w:t xml:space="preserve">Wykonawca gwarantuje niniejszym, że sprzęt jest </w:t>
      </w:r>
      <w:r w:rsidRPr="00661BA3">
        <w:rPr>
          <w:rFonts w:eastAsia="Andale Sans UI" w:cstheme="minorHAnsi"/>
          <w:b/>
          <w:i/>
          <w:iCs/>
          <w:lang w:bidi="en-US"/>
        </w:rPr>
        <w:t>fabrycznie nowy</w:t>
      </w:r>
      <w:r w:rsidRPr="00661BA3">
        <w:rPr>
          <w:rFonts w:eastAsia="Andale Sans UI" w:cstheme="minorHAnsi"/>
          <w:i/>
          <w:iCs/>
          <w:lang w:bidi="en-US"/>
        </w:rPr>
        <w:t xml:space="preserve"> (rok produkcji: 2021), nieużywany, kompletny i do jego uruchomienia oraz stosowania zgodnie z przeznaczeniem nie jest konieczny zakup dodatkowych elementów i akcesoriów. Aparat ani jego część składowa, wyposażenie, etc. nie jest sprzętem </w:t>
      </w:r>
      <w:proofErr w:type="spellStart"/>
      <w:r w:rsidRPr="00661BA3">
        <w:rPr>
          <w:rFonts w:eastAsia="Andale Sans UI" w:cstheme="minorHAnsi"/>
          <w:i/>
          <w:iCs/>
          <w:lang w:bidi="en-US"/>
        </w:rPr>
        <w:t>rekondycjonowanym</w:t>
      </w:r>
      <w:proofErr w:type="spellEnd"/>
      <w:r w:rsidRPr="00661BA3">
        <w:rPr>
          <w:rFonts w:eastAsia="Andale Sans UI" w:cstheme="minorHAnsi"/>
          <w:i/>
          <w:iCs/>
          <w:lang w:bidi="en-US"/>
        </w:rPr>
        <w:t>, powystawowym i nie był wykorzystywany wcześniej przez innego użytkownika.</w:t>
      </w:r>
    </w:p>
    <w:p w:rsidR="005B5501" w:rsidRPr="00661BA3" w:rsidRDefault="005B5501" w:rsidP="00C43E07">
      <w:pPr>
        <w:rPr>
          <w:rFonts w:cstheme="minorHAnsi"/>
        </w:rPr>
      </w:pPr>
    </w:p>
    <w:tbl>
      <w:tblPr>
        <w:tblW w:w="14529" w:type="dxa"/>
        <w:tblCellMar>
          <w:left w:w="70" w:type="dxa"/>
          <w:right w:w="70" w:type="dxa"/>
        </w:tblCellMar>
        <w:tblLook w:val="04A0"/>
      </w:tblPr>
      <w:tblGrid>
        <w:gridCol w:w="770"/>
        <w:gridCol w:w="5727"/>
        <w:gridCol w:w="2107"/>
        <w:gridCol w:w="1602"/>
        <w:gridCol w:w="4323"/>
      </w:tblGrid>
      <w:tr w:rsidR="00C43E07" w:rsidRPr="00661BA3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E07" w:rsidRPr="00661BA3" w:rsidRDefault="001303FE" w:rsidP="001303FE">
            <w:pPr>
              <w:jc w:val="center"/>
              <w:rPr>
                <w:rFonts w:eastAsia="Times New Roman" w:cstheme="minorHAnsi"/>
                <w:color w:val="000000"/>
              </w:rPr>
            </w:pPr>
            <w:r w:rsidRPr="00661BA3">
              <w:rPr>
                <w:rFonts w:eastAsia="Times New Roman" w:cstheme="minorHAnsi"/>
                <w:color w:val="00000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661BA3" w:rsidRDefault="00C43E07" w:rsidP="001303F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661BA3">
              <w:rPr>
                <w:rFonts w:eastAsia="Times New Roman" w:cstheme="minorHAnsi"/>
                <w:b/>
                <w:bCs/>
                <w:color w:val="000000"/>
              </w:rPr>
              <w:t>Warunki wymagane i pożądane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661BA3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61BA3">
              <w:rPr>
                <w:rFonts w:eastAsia="Times New Roman" w:cstheme="minorHAnsi"/>
                <w:b/>
                <w:bCs/>
                <w:color w:val="000000"/>
              </w:rPr>
              <w:t>Parametr wymagany/pożądany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661BA3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61BA3">
              <w:rPr>
                <w:rFonts w:eastAsia="Times New Roman" w:cstheme="minorHAnsi"/>
                <w:b/>
                <w:bCs/>
                <w:color w:val="000000"/>
              </w:rPr>
              <w:t>Punktacja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661BA3" w:rsidRDefault="00C43E07" w:rsidP="001303F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661BA3">
              <w:rPr>
                <w:rFonts w:eastAsia="Times New Roman" w:cstheme="minorHAnsi"/>
                <w:b/>
                <w:bCs/>
                <w:color w:val="000000"/>
              </w:rPr>
              <w:t>Parametr oferowany – Wykonawca winien opisać/podać oferowane parametry</w:t>
            </w: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/>
              </w:rPr>
              <w:t>Monitor operacyjny FULL HD - 2 zestawy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3" w:rsidRPr="00661BA3" w:rsidRDefault="00661BA3" w:rsidP="001303FE">
            <w:pPr>
              <w:rPr>
                <w:rFonts w:eastAsia="Times New Roman" w:cstheme="minorHAnsi"/>
                <w:color w:val="000000"/>
              </w:rPr>
            </w:pPr>
            <w:r w:rsidRPr="00661BA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Monitor medyczny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Przekątna ekranu min. 31"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Rozdzielczość monitora min. 1920 x 1080 pikseli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Współczynnik kontrastu min.: 1000:1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Cyfrowe wejścia wideo min.: 1x DVI- D, 1x 3G-SDI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/>
                <w:bCs/>
              </w:rPr>
              <w:t xml:space="preserve">Sterownik kamery FULL HD - 1 </w:t>
            </w:r>
            <w:proofErr w:type="spellStart"/>
            <w:r w:rsidRPr="00661BA3">
              <w:rPr>
                <w:rFonts w:cstheme="minorHAnsi"/>
                <w:b/>
                <w:bCs/>
              </w:rPr>
              <w:t>kpl</w:t>
            </w:r>
            <w:proofErr w:type="spellEnd"/>
            <w:r w:rsidRPr="00661BA3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Sterownik kamery pracujący w systemie FULL HD, wyposażony w wyjścia cyfrowe wideo do podłączenia monitora operacyjnego min.: 2 x DVI-D (</w:t>
            </w:r>
            <w:proofErr w:type="spellStart"/>
            <w:r w:rsidRPr="00661BA3">
              <w:rPr>
                <w:rFonts w:cstheme="minorHAnsi"/>
                <w:bCs/>
              </w:rPr>
              <w:t>Full</w:t>
            </w:r>
            <w:proofErr w:type="spellEnd"/>
            <w:r w:rsidRPr="00661BA3">
              <w:rPr>
                <w:rFonts w:cstheme="minorHAnsi"/>
                <w:bCs/>
              </w:rPr>
              <w:t xml:space="preserve"> HD 1920 x 1080p), 1 x 3G-SDI (</w:t>
            </w:r>
            <w:proofErr w:type="spellStart"/>
            <w:r w:rsidRPr="00661BA3">
              <w:rPr>
                <w:rFonts w:cstheme="minorHAnsi"/>
                <w:bCs/>
              </w:rPr>
              <w:t>Full</w:t>
            </w:r>
            <w:proofErr w:type="spellEnd"/>
            <w:r w:rsidRPr="00661BA3">
              <w:rPr>
                <w:rFonts w:cstheme="minorHAnsi"/>
                <w:bCs/>
              </w:rPr>
              <w:t xml:space="preserve"> HD 1920 x 1080p)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Gniazda DVI-D umożliwiające przykręcenie śrubami wtyczki przewodu wideo do obudowy sterownika kamery w celu zabezpieczenia przed przypadkowym odłączeniem przewodu wideo i utratą obrazu na monitorze operacyjnym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Konstrukcja sterownika kamery otwarta na rozbudowę o możliwości jednoczesnego podłączenia dwóch kamer w celu wykonywania operacji łączonych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Konstrukcja sterownika kamery otwarta na rozbudowę o możliwości podłączenia: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- giętkich </w:t>
            </w:r>
            <w:proofErr w:type="spellStart"/>
            <w:r w:rsidRPr="00661BA3">
              <w:rPr>
                <w:rFonts w:cstheme="minorHAnsi"/>
                <w:bCs/>
              </w:rPr>
              <w:t>wideoendoskopów</w:t>
            </w:r>
            <w:proofErr w:type="spellEnd"/>
            <w:r w:rsidRPr="00661BA3">
              <w:rPr>
                <w:rFonts w:cstheme="minorHAnsi"/>
                <w:bCs/>
              </w:rPr>
              <w:t xml:space="preserve"> z przetwornikiem obrazowym takich jak </w:t>
            </w:r>
            <w:proofErr w:type="spellStart"/>
            <w:r w:rsidRPr="00661BA3">
              <w:rPr>
                <w:rFonts w:cstheme="minorHAnsi"/>
                <w:bCs/>
              </w:rPr>
              <w:t>wideocystoskopu</w:t>
            </w:r>
            <w:proofErr w:type="spellEnd"/>
            <w:r w:rsidRPr="00661BA3">
              <w:rPr>
                <w:rFonts w:cstheme="minorHAnsi"/>
                <w:bCs/>
              </w:rPr>
              <w:t xml:space="preserve"> oraz </w:t>
            </w:r>
            <w:proofErr w:type="spellStart"/>
            <w:r w:rsidRPr="00661BA3">
              <w:rPr>
                <w:rFonts w:cstheme="minorHAnsi"/>
                <w:bCs/>
              </w:rPr>
              <w:t>wideoureterorenoskopu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Konstrukcja sterownika kamery otwarta na rozbudowę o możliwości podłączenia: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- </w:t>
            </w:r>
            <w:proofErr w:type="spellStart"/>
            <w:r w:rsidRPr="00661BA3">
              <w:rPr>
                <w:rFonts w:cstheme="minorHAnsi"/>
                <w:bCs/>
              </w:rPr>
              <w:t>wideolaparoskopów</w:t>
            </w:r>
            <w:proofErr w:type="spellEnd"/>
            <w:r w:rsidRPr="00661BA3">
              <w:rPr>
                <w:rFonts w:cstheme="minorHAnsi"/>
                <w:bCs/>
              </w:rPr>
              <w:t xml:space="preserve"> HD ze stałym oraz zmiennym katem patrzenia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NIE - 0 pkt.</w:t>
            </w:r>
          </w:p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TAK - 10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 xml:space="preserve">Min. 3 gniazda USB zintegrowane w sterowniku kamery umożliwiające podłączenie m.in. zewnętrznej klawiatury, pamięci typu Pen </w:t>
            </w:r>
            <w:proofErr w:type="spellStart"/>
            <w:r w:rsidRPr="00661BA3">
              <w:rPr>
                <w:rFonts w:cstheme="minorHAnsi"/>
                <w:bCs/>
              </w:rPr>
              <w:t>Drive</w:t>
            </w:r>
            <w:proofErr w:type="spellEnd"/>
            <w:r w:rsidRPr="00661BA3">
              <w:rPr>
                <w:rFonts w:cstheme="minorHAnsi"/>
                <w:bCs/>
              </w:rPr>
              <w:t xml:space="preserve">, przełącznika nożnego. 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W tym min. 2 gniazda umieszczone na panelu przednim sterownika kamery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Całkowita ilość gniazd USB:</w:t>
            </w:r>
          </w:p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=3 gniazda - 0 pkt.</w:t>
            </w:r>
          </w:p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 xml:space="preserve">&gt;3 gniazda - 5 </w:t>
            </w:r>
            <w:proofErr w:type="spellStart"/>
            <w:r w:rsidRPr="00661BA3">
              <w:rPr>
                <w:rFonts w:cstheme="minorHAnsi"/>
                <w:bCs/>
              </w:rPr>
              <w:t>pkt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Zintegrowane w sterowniku kamery gniazdo umożliwiające bezpośrednie połączenie z oferowanym źródłem światła w celu ustawiania natężenia światła, wł. / wył. światła poprzez przyciski na głowicy kamery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Dostępne dwa tryby sterowania źródłem światła przez kamerę:</w:t>
            </w:r>
          </w:p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 xml:space="preserve">- automatyczny 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- manualny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 xml:space="preserve">Zintegrowana w sterowniku kamery funkcja wyświetlania </w:t>
            </w:r>
            <w:r w:rsidRPr="00661BA3">
              <w:rPr>
                <w:rFonts w:cstheme="minorHAnsi"/>
                <w:bCs/>
              </w:rPr>
              <w:lastRenderedPageBreak/>
              <w:t>wartości ustawionego natężenia światła na ekranie monitora operacyjnego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Funkcjonalność realizowana bez zaangażowania systemu zintegrowanej sali operacyjnej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lastRenderedPageBreak/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Obsługa funkcji kamery poprzez przyciski na głowicy kamery i menu operacyjne kamery wyświetlane na ekranie monitora operacyjnego wzdłuż lewej krawędzi ekranu w postaci małych ikon graficzno - tekstowych informujących o aktualnym statusie przypisanej do ikony funkcji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Funkcja dowolnej konfiguracji menu operacyjnego, tj. możliwość usunięcia z menu wybranych ikon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Funkcja zapamiętywania indywidualnych ustawień kamery (profili użytkowników) dla min. 20 użytkowników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Możliwość eksportu / importu profili użytkowników do / z pamięci </w:t>
            </w:r>
            <w:proofErr w:type="spellStart"/>
            <w:r w:rsidRPr="00661BA3">
              <w:rPr>
                <w:rFonts w:cstheme="minorHAnsi"/>
                <w:bCs/>
              </w:rPr>
              <w:t>PenDrive</w:t>
            </w:r>
            <w:proofErr w:type="spellEnd"/>
            <w:r w:rsidRPr="00661BA3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 xml:space="preserve">Funkcja wprowadzania i zapamiętywania danych pacjenta, min.: imię, nazwisko, data urodzenia, ID. 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Możliwość zapamiętania danych dla min. 40 pacjentów w pamięci wewnętrznej sterownika kamery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Ilość pacjentów:</w:t>
            </w:r>
          </w:p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= 40 - 0 pkt.</w:t>
            </w:r>
          </w:p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&gt; 40 - 5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Możliwość stałego wyświetlania danych pacjenta na ekranie monitora operacyjnego podczas operacji z możliwością wyłączenia i włączenia wyświetlania w dowolnym momencie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Zoom cyfrowy z min. 4 stopniową regulacją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 xml:space="preserve">Funkcja zapisu zdjęć i filmów w pamięci </w:t>
            </w:r>
            <w:proofErr w:type="spellStart"/>
            <w:r w:rsidRPr="00661BA3">
              <w:rPr>
                <w:rFonts w:cstheme="minorHAnsi"/>
                <w:bCs/>
              </w:rPr>
              <w:t>PenDrive</w:t>
            </w:r>
            <w:proofErr w:type="spellEnd"/>
            <w:r w:rsidRPr="00661BA3">
              <w:rPr>
                <w:rFonts w:cstheme="minorHAnsi"/>
                <w:bCs/>
              </w:rPr>
              <w:t xml:space="preserve"> bezpośrednio podłączonej do sterownika kamery; sterowanie zapisem poprzez: </w:t>
            </w:r>
          </w:p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 xml:space="preserve">- przyciski głowicy kamery, 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- klawiaturę podłączoną do sterownika kamery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Funkcja wyświetlania pointera ekranowego na ekranie monitora operacyjnego do precyzyjnego wskazywania określonego punktu pola operacyjnego z możliwością </w:t>
            </w:r>
            <w:r w:rsidRPr="00661BA3">
              <w:rPr>
                <w:rFonts w:cstheme="minorHAnsi"/>
                <w:bCs/>
              </w:rPr>
              <w:lastRenderedPageBreak/>
              <w:t>włączenia i wyłączenia w dowolnym momencie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lastRenderedPageBreak/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Funkcja wyświetlania siatki na ekranie monitora operacyjnego do precyzyjnego wskazywania określonego obszaru pola operacyjnego z możliwością włączenia i wyłączenia w dowolnym momencie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Tryb cyfrowego obrazowania z selektywnym wycięciem koloru tj. wyświetlanie na ekranie monitora operacyjnego obrazu z zablokowanym kolorem czerwonym w celu ułatwienia różnicowania struktur tkankowych i unaczynienia z możliwością włączania i wyłączania w dowolnym momencie. Tryb obrazowania niewymagający zastosowania filtru w źródle światła.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Funkcja jednoczesnego wyświetlania dwóch obrazów tej samej wielkości na ekranie monitora operacyjnego tj. obrazu rzeczywistego i obrazu z zablokowanym kolorem czerwonym z możliwością włączania i wyłączania w dowolnym momencie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>W zestawie:</w:t>
            </w:r>
          </w:p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 xml:space="preserve">- klawiatura silikonowa USB do obsługi kamery poza sterylną strefą, </w:t>
            </w:r>
          </w:p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  <w:bCs/>
              </w:rPr>
              <w:t xml:space="preserve">- pamięć </w:t>
            </w:r>
            <w:proofErr w:type="spellStart"/>
            <w:r w:rsidRPr="00661BA3">
              <w:rPr>
                <w:rFonts w:cstheme="minorHAnsi"/>
                <w:bCs/>
              </w:rPr>
              <w:t>PenDrive</w:t>
            </w:r>
            <w:proofErr w:type="spellEnd"/>
            <w:r w:rsidRPr="00661BA3">
              <w:rPr>
                <w:rFonts w:cstheme="minorHAnsi"/>
                <w:bCs/>
              </w:rPr>
              <w:t xml:space="preserve"> min. 32GB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- przewód łączący monitor ze sterownikiem kamery DVI-D / DVI-D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/>
              </w:rPr>
            </w:pPr>
            <w:r w:rsidRPr="00661BA3">
              <w:rPr>
                <w:rFonts w:cstheme="minorHAnsi"/>
                <w:b/>
              </w:rPr>
              <w:t>Głowica kamery –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Głowica kamery pracująca w systemie </w:t>
            </w:r>
            <w:proofErr w:type="spellStart"/>
            <w:r w:rsidRPr="00661BA3">
              <w:rPr>
                <w:rFonts w:cstheme="minorHAnsi"/>
                <w:bCs/>
              </w:rPr>
              <w:t>Full</w:t>
            </w:r>
            <w:proofErr w:type="spellEnd"/>
            <w:r w:rsidRPr="00661BA3">
              <w:rPr>
                <w:rFonts w:cstheme="minorHAnsi"/>
                <w:bCs/>
              </w:rPr>
              <w:t xml:space="preserve"> HD, 16:9 wyposażona w 3 x CCD lub 3 x CMOS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76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Obiektyw głowicy kamery zintegrowany na stałe w głowicy, wyposażony w powiększenie optyczne (zoom optyczny) min. 2x typu </w:t>
            </w:r>
            <w:proofErr w:type="spellStart"/>
            <w:r w:rsidRPr="00661BA3">
              <w:rPr>
                <w:rFonts w:cstheme="minorHAnsi"/>
                <w:bCs/>
              </w:rPr>
              <w:t>Parfocal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76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 xml:space="preserve">Głowica kamery wyposażona w min. 3 przyciski sterujące w tym 2 programowalne umożliwiające zaprogramowanie po 2 funkcji pod jednym przyciskiem (uruchamianie poprzez krótkie </w:t>
            </w:r>
            <w:r w:rsidRPr="00661BA3">
              <w:rPr>
                <w:rFonts w:cstheme="minorHAnsi"/>
                <w:bCs/>
              </w:rPr>
              <w:lastRenderedPageBreak/>
              <w:t>i długie wciśnięcie)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lastRenderedPageBreak/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76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Możliwość zaprogramowania funkcji uruchomienia zapisu zdjęcia i filmu wideo (start/stop) pod jednym przyciskiem głowicy kamery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Cs/>
              </w:rPr>
              <w:t>Możliwość sterylizacji w: ETO, STERRAD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b/>
                <w:bCs/>
              </w:rPr>
              <w:t>Źródło światła - 1 zestaw</w:t>
            </w:r>
            <w:r w:rsidRPr="00661BA3">
              <w:rPr>
                <w:rFonts w:cstheme="minorHAnsi"/>
              </w:rPr>
              <w:t> 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Urządzenie wytwarzające światło umożliwiające oświetlenie pola operacyjnego z użyciem następujących trybów: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 xml:space="preserve">- Światło widzialne( White </w:t>
            </w:r>
            <w:proofErr w:type="spellStart"/>
            <w:r w:rsidRPr="00661BA3">
              <w:rPr>
                <w:rFonts w:cstheme="minorHAnsi"/>
              </w:rPr>
              <w:t>Light</w:t>
            </w:r>
            <w:proofErr w:type="spellEnd"/>
            <w:r w:rsidRPr="00661BA3">
              <w:rPr>
                <w:rFonts w:cstheme="minorHAnsi"/>
              </w:rPr>
              <w:t>)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- Fluorescencja w bliskiej podczerwieni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 xml:space="preserve">- </w:t>
            </w:r>
            <w:proofErr w:type="spellStart"/>
            <w:r w:rsidRPr="00661BA3">
              <w:rPr>
                <w:rFonts w:cstheme="minorHAnsi"/>
              </w:rPr>
              <w:t>Transiluminacja</w:t>
            </w:r>
            <w:proofErr w:type="spellEnd"/>
            <w:r w:rsidRPr="00661BA3">
              <w:rPr>
                <w:rFonts w:cstheme="minorHAnsi"/>
              </w:rPr>
              <w:t xml:space="preserve"> w bliskiej podczerwieni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</w:rPr>
              <w:t>Źródło światła wykorzystujące technologię oświetleniową LED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Żywotność diody LED min. 60 000 godzin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Zintegrowane w źródle światła gniazdo umożliwiające połączenie ze sterownikiem kamery w celu ustawiania natężenia światła poprzez przyciski na głowicy kamery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Funkcja wyświetlania ustawionego natężenia światła na ekranie monitora operacyjnego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TAK - 10 pkt.</w:t>
            </w:r>
            <w:r w:rsidRPr="00661BA3">
              <w:rPr>
                <w:rFonts w:cstheme="minorHAnsi"/>
              </w:rPr>
              <w:br/>
              <w:t>NIE - 0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Wyświetlacz informujący o aktualnym ustawionym natężeniu światła od 0 do 100% umieszczony na panelu przednim urządzenia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 xml:space="preserve">Oddzielny przycisk dla funkcji </w:t>
            </w:r>
            <w:proofErr w:type="spellStart"/>
            <w:r w:rsidRPr="00661BA3">
              <w:rPr>
                <w:rFonts w:cstheme="minorHAnsi"/>
              </w:rPr>
              <w:t>standby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661BA3">
              <w:rPr>
                <w:rFonts w:cstheme="minorHAnsi"/>
                <w:b/>
                <w:bCs/>
              </w:rPr>
              <w:t>Wideolaparoskop</w:t>
            </w:r>
            <w:proofErr w:type="spellEnd"/>
            <w:r w:rsidRPr="00661BA3">
              <w:rPr>
                <w:rFonts w:cstheme="minorHAnsi"/>
                <w:b/>
                <w:bCs/>
              </w:rPr>
              <w:t xml:space="preserve"> – 2 </w:t>
            </w:r>
            <w:proofErr w:type="spellStart"/>
            <w:r w:rsidRPr="00661BA3">
              <w:rPr>
                <w:rFonts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Kamera/urządzenie zintegrowane, oparte na technologii „</w:t>
            </w:r>
            <w:proofErr w:type="spellStart"/>
            <w:r w:rsidRPr="00661BA3">
              <w:rPr>
                <w:rFonts w:cstheme="minorHAnsi"/>
              </w:rPr>
              <w:t>chip-on-the-tip</w:t>
            </w:r>
            <w:proofErr w:type="spellEnd"/>
            <w:r w:rsidRPr="00661BA3">
              <w:rPr>
                <w:rFonts w:cstheme="minorHAnsi"/>
              </w:rPr>
              <w:t xml:space="preserve">” (przetwornik obrazu na końcu </w:t>
            </w:r>
            <w:proofErr w:type="spellStart"/>
            <w:r w:rsidRPr="00661BA3">
              <w:rPr>
                <w:rFonts w:cstheme="minorHAnsi"/>
              </w:rPr>
              <w:t>dystalnym</w:t>
            </w:r>
            <w:proofErr w:type="spellEnd"/>
            <w:r w:rsidRPr="00661BA3">
              <w:rPr>
                <w:rFonts w:cstheme="minorHAnsi"/>
              </w:rPr>
              <w:t xml:space="preserve"> endoskopu) pozwalające na obrazowanie w jamie brzusznej oparte na elektronicznej transmisji obrazu bez wykorzystania soczewek wewnątrz </w:t>
            </w:r>
            <w:proofErr w:type="spellStart"/>
            <w:r w:rsidRPr="00661BA3">
              <w:rPr>
                <w:rFonts w:cstheme="minorHAnsi"/>
              </w:rPr>
              <w:t>tubusa</w:t>
            </w:r>
            <w:proofErr w:type="spellEnd"/>
            <w:r w:rsidRPr="00661BA3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Kąt patrzenia 30st z możliwością rotacji obrazu prawo/lewo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61BA3">
              <w:rPr>
                <w:rFonts w:cstheme="minorHAnsi"/>
              </w:rPr>
              <w:t>autoklawowalny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Średnica 10mm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Pole widzenia 90st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Światłowód zintegrowany z przewodem transmisyjnym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Funkcja zapobiegania parowaniu – podgrzewana końcówka endoskopu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61BA3">
              <w:rPr>
                <w:rFonts w:cstheme="minorHAnsi"/>
                <w:b/>
                <w:bCs/>
              </w:rPr>
              <w:t>Insuflator</w:t>
            </w:r>
            <w:proofErr w:type="spellEnd"/>
            <w:r w:rsidRPr="00661BA3">
              <w:rPr>
                <w:rFonts w:cstheme="minorHAnsi"/>
                <w:b/>
                <w:bCs/>
              </w:rPr>
              <w:t xml:space="preserve"> wysokoprzepływowy CO2– 1 zestaw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  <w:color w:val="000000"/>
              </w:rPr>
              <w:t xml:space="preserve">Obsługa </w:t>
            </w:r>
            <w:proofErr w:type="spellStart"/>
            <w:r w:rsidRPr="00661BA3">
              <w:rPr>
                <w:rFonts w:cstheme="minorHAnsi"/>
                <w:color w:val="000000"/>
              </w:rPr>
              <w:t>insuflatora</w:t>
            </w:r>
            <w:proofErr w:type="spellEnd"/>
            <w:r w:rsidRPr="00661BA3">
              <w:rPr>
                <w:rFonts w:cstheme="minorHAnsi"/>
                <w:color w:val="000000"/>
              </w:rPr>
              <w:t xml:space="preserve"> poprzez kolorowy ekran dotykowy o przekątnej min. 7" z oprogramowaniem w języku polskim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>Maksymalny przepływ gazu min. 40 l/min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>Funkcja podgrzewania gazu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 xml:space="preserve">Maksymalne ciśnienie </w:t>
            </w:r>
            <w:proofErr w:type="spellStart"/>
            <w:r w:rsidRPr="00661BA3">
              <w:rPr>
                <w:rFonts w:cstheme="minorHAnsi"/>
                <w:color w:val="000000"/>
              </w:rPr>
              <w:t>insuflacji</w:t>
            </w:r>
            <w:proofErr w:type="spellEnd"/>
            <w:r w:rsidRPr="00661BA3">
              <w:rPr>
                <w:rFonts w:cstheme="minorHAnsi"/>
                <w:color w:val="000000"/>
              </w:rPr>
              <w:t xml:space="preserve"> 30 </w:t>
            </w:r>
            <w:proofErr w:type="spellStart"/>
            <w:r w:rsidRPr="00661BA3">
              <w:rPr>
                <w:rFonts w:cstheme="minorHAnsi"/>
                <w:color w:val="000000"/>
              </w:rPr>
              <w:t>mmHg</w:t>
            </w:r>
            <w:proofErr w:type="spellEnd"/>
            <w:r w:rsidRPr="00661BA3">
              <w:rPr>
                <w:rFonts w:cstheme="minorHAnsi"/>
                <w:color w:val="000000"/>
              </w:rPr>
              <w:t xml:space="preserve"> ±5 </w:t>
            </w:r>
            <w:proofErr w:type="spellStart"/>
            <w:r w:rsidRPr="00661BA3">
              <w:rPr>
                <w:rFonts w:cstheme="minorHAnsi"/>
                <w:color w:val="000000"/>
              </w:rPr>
              <w:t>mmHg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661BA3">
              <w:rPr>
                <w:rFonts w:cstheme="minorHAnsi"/>
                <w:color w:val="000000"/>
              </w:rPr>
              <w:t>Insuflator</w:t>
            </w:r>
            <w:proofErr w:type="spellEnd"/>
            <w:r w:rsidRPr="00661BA3">
              <w:rPr>
                <w:rFonts w:cstheme="minorHAnsi"/>
                <w:color w:val="000000"/>
              </w:rPr>
              <w:t xml:space="preserve"> wyposażony w 4 tryby pracy: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 xml:space="preserve">Wyświetlacz wartości ustawionej oraz aktualnej ciśnienia </w:t>
            </w:r>
            <w:proofErr w:type="spellStart"/>
            <w:r w:rsidRPr="00661BA3">
              <w:rPr>
                <w:rFonts w:cstheme="minorHAnsi"/>
                <w:color w:val="000000"/>
              </w:rPr>
              <w:t>insuflacji</w:t>
            </w:r>
            <w:proofErr w:type="spellEnd"/>
            <w:r w:rsidRPr="00661BA3">
              <w:rPr>
                <w:rFonts w:cstheme="minorHAnsi"/>
                <w:color w:val="000000"/>
              </w:rPr>
              <w:t xml:space="preserve"> CO2 oraz przepływu CO2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7B646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>Wyświetlacz numeryczny ilości podanego CO2 do pacjenta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>Możliwość zasilania gazem z butli oraz z sieci centralnej CO2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 xml:space="preserve">Wskaźnik ciśnienia CO2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 xml:space="preserve">Zintegrowane w </w:t>
            </w:r>
            <w:proofErr w:type="spellStart"/>
            <w:r w:rsidRPr="00661BA3">
              <w:rPr>
                <w:rFonts w:cstheme="minorHAnsi"/>
                <w:color w:val="000000"/>
              </w:rPr>
              <w:t>insuflatorze</w:t>
            </w:r>
            <w:proofErr w:type="spellEnd"/>
            <w:r w:rsidRPr="00661BA3">
              <w:rPr>
                <w:rFonts w:cstheme="minorHAnsi"/>
                <w:color w:val="000000"/>
              </w:rPr>
              <w:t xml:space="preserve"> gniazdo umożliwiające bezpośrednie połączenie ze sterownikiem dedykowanej kamery i regulację zadanego przepływu i ciśnienia CO2 bezpośrednio poprzez przyciski głowicy kamery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7B646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 xml:space="preserve">Silikonowy dren do </w:t>
            </w:r>
            <w:proofErr w:type="spellStart"/>
            <w:r w:rsidRPr="00661BA3">
              <w:rPr>
                <w:rFonts w:cstheme="minorHAnsi"/>
                <w:color w:val="000000"/>
              </w:rPr>
              <w:t>insuflacji</w:t>
            </w:r>
            <w:proofErr w:type="spellEnd"/>
            <w:r w:rsidRPr="00661BA3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661BA3">
              <w:rPr>
                <w:rFonts w:cstheme="minorHAnsi"/>
                <w:color w:val="000000"/>
              </w:rPr>
              <w:t>autoklawowany</w:t>
            </w:r>
            <w:proofErr w:type="spellEnd"/>
            <w:r w:rsidRPr="00661BA3">
              <w:rPr>
                <w:rFonts w:cstheme="minorHAnsi"/>
                <w:color w:val="000000"/>
              </w:rPr>
              <w:t xml:space="preserve"> dł. 250 cm – 2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7B646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 xml:space="preserve">Przewód niskociśnieniowy CO2 do podłączenia </w:t>
            </w:r>
            <w:proofErr w:type="spellStart"/>
            <w:r w:rsidRPr="00661BA3">
              <w:rPr>
                <w:rFonts w:cstheme="minorHAnsi"/>
                <w:color w:val="000000"/>
              </w:rPr>
              <w:t>insuflatora</w:t>
            </w:r>
            <w:proofErr w:type="spellEnd"/>
            <w:r w:rsidRPr="00661BA3">
              <w:rPr>
                <w:rFonts w:cstheme="minorHAnsi"/>
                <w:color w:val="000000"/>
              </w:rPr>
              <w:t xml:space="preserve"> do centralnego źródła światła –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bCs/>
              </w:rPr>
              <w:t xml:space="preserve">Dren </w:t>
            </w:r>
            <w:proofErr w:type="spellStart"/>
            <w:r w:rsidRPr="00661BA3">
              <w:rPr>
                <w:rFonts w:cstheme="minorHAnsi"/>
                <w:bCs/>
              </w:rPr>
              <w:t>insuflacyjny</w:t>
            </w:r>
            <w:proofErr w:type="spellEnd"/>
            <w:r w:rsidRPr="00661BA3">
              <w:rPr>
                <w:rFonts w:cstheme="minorHAnsi"/>
                <w:bCs/>
              </w:rPr>
              <w:t xml:space="preserve"> z filtrem długość 300 cm, jednorazowy, sterylny, opakowanie 10 szt. –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</w:rPr>
              <w:t>Filtr CO2, jednorazowy, sterylny – 10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  <w:b/>
                <w:bCs/>
              </w:rPr>
              <w:t>Pompa ssąco-płucząca do zastosowania w laparoskopii, histeroskopii – 1 zestaw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</w:rPr>
              <w:t>Funkcja płukania realizowana w oparciu o technologię perystaltyczną (pompa rolkowa)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</w:rPr>
              <w:t>Funkcja odsysania realizowana na zasadzie pompy próżniowej (podciśnieniowej) we współpracy ze słojem do odsysania lub jednorazowymi wkładami workowymi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</w:rPr>
              <w:t>Pompa wyposażona w tryb przeznaczony do operacji laparoskopowych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</w:rPr>
              <w:t>Praca pompy w 3 trybach przepływu: niskim 2l/min, średnim 3l/min i wysokim 4 l/min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</w:rPr>
              <w:t>Wyświetlanie informacji o aktualnym trybie pracy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Zakres regulacji prędkości płukania: min. 0-1300 ml/min podczas laparoskopii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Zakres regulacji ciśnienia odsysania: min. 0,1- (-) 0,8 bar podczas laparoskopii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Regulacja ustawień poprzez  dotykowy ekran na panelu przednim pompy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Wyświetlanie aktualnego i ustawionego ciśnienia płukania na ekranie pompy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 xml:space="preserve">Zestaw drenów jednorazowych do płukania – 10 </w:t>
            </w:r>
            <w:proofErr w:type="spellStart"/>
            <w:r w:rsidRPr="00661BA3">
              <w:rPr>
                <w:rFonts w:cstheme="minorHAnsi"/>
              </w:rPr>
              <w:t>szt</w:t>
            </w:r>
            <w:proofErr w:type="spellEnd"/>
            <w:r w:rsidRPr="00661BA3">
              <w:rPr>
                <w:rFonts w:cstheme="minorHAnsi"/>
              </w:rPr>
              <w:t xml:space="preserve"> –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  <w:b/>
                <w:bCs/>
              </w:rPr>
              <w:t>Optyka laparoskopowa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 xml:space="preserve">Optyka laparoskopowa z systemem wałeczkowym typu Hopkins, kąt patrzenia 0°, </w:t>
            </w:r>
            <w:proofErr w:type="spellStart"/>
            <w:r w:rsidRPr="00661BA3">
              <w:rPr>
                <w:rFonts w:cstheme="minorHAnsi"/>
              </w:rPr>
              <w:t>śr</w:t>
            </w:r>
            <w:proofErr w:type="spellEnd"/>
            <w:r w:rsidRPr="00661BA3">
              <w:rPr>
                <w:rFonts w:cstheme="minorHAnsi"/>
              </w:rPr>
              <w:t xml:space="preserve">. 10 mm, dł. 31 cm, oznakowanie </w:t>
            </w:r>
            <w:proofErr w:type="spellStart"/>
            <w:r w:rsidRPr="00661BA3">
              <w:rPr>
                <w:rFonts w:cstheme="minorHAnsi"/>
              </w:rPr>
              <w:t>DataMatrix</w:t>
            </w:r>
            <w:proofErr w:type="spellEnd"/>
            <w:r w:rsidRPr="00661BA3">
              <w:rPr>
                <w:rFonts w:cstheme="minorHAnsi"/>
              </w:rPr>
              <w:t xml:space="preserve"> i średnicy kompatybilnego światłowodu, przyłącze światłowodowe wyposażone w adaptery do światłowodów różnych producentów, </w:t>
            </w:r>
            <w:proofErr w:type="spellStart"/>
            <w:r w:rsidRPr="00661BA3">
              <w:rPr>
                <w:rFonts w:cstheme="minorHAnsi"/>
              </w:rPr>
              <w:t>autoklawowalna</w:t>
            </w:r>
            <w:proofErr w:type="spellEnd"/>
            <w:r w:rsidRPr="00661BA3">
              <w:rPr>
                <w:rFonts w:cstheme="minorHAnsi"/>
              </w:rPr>
              <w:t xml:space="preserve"> - 1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 xml:space="preserve">Optyka laparoskopowa z systemem wałeczkowym typu Hopkins, kąt patrzenia 30°, </w:t>
            </w:r>
            <w:proofErr w:type="spellStart"/>
            <w:r w:rsidRPr="00661BA3">
              <w:rPr>
                <w:rFonts w:cstheme="minorHAnsi"/>
              </w:rPr>
              <w:t>śr</w:t>
            </w:r>
            <w:proofErr w:type="spellEnd"/>
            <w:r w:rsidRPr="00661BA3">
              <w:rPr>
                <w:rFonts w:cstheme="minorHAnsi"/>
              </w:rPr>
              <w:t xml:space="preserve">. 10 mm, dł. 31 cm, oznakowanie </w:t>
            </w:r>
            <w:proofErr w:type="spellStart"/>
            <w:r w:rsidRPr="00661BA3">
              <w:rPr>
                <w:rFonts w:cstheme="minorHAnsi"/>
              </w:rPr>
              <w:t>DataMatrix</w:t>
            </w:r>
            <w:proofErr w:type="spellEnd"/>
            <w:r w:rsidRPr="00661BA3">
              <w:rPr>
                <w:rFonts w:cstheme="minorHAnsi"/>
              </w:rPr>
              <w:t xml:space="preserve"> i średnicy kompatybilnego światłowodu, przyłącze światłowodowe wyposażone w adaptery do światłowodów różnych producentów, </w:t>
            </w:r>
            <w:proofErr w:type="spellStart"/>
            <w:r w:rsidRPr="00661BA3">
              <w:rPr>
                <w:rFonts w:cstheme="minorHAnsi"/>
              </w:rPr>
              <w:t>autoklawowalna</w:t>
            </w:r>
            <w:proofErr w:type="spellEnd"/>
            <w:r w:rsidRPr="00661BA3">
              <w:rPr>
                <w:rFonts w:cstheme="minorHAnsi"/>
              </w:rPr>
              <w:t xml:space="preserve"> - 1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  <w:color w:val="000000"/>
              </w:rPr>
              <w:t xml:space="preserve">Światłowód, osłona wzmocniona, nieprzeźroczysta, dł. 300 cm, </w:t>
            </w:r>
            <w:proofErr w:type="spellStart"/>
            <w:r w:rsidRPr="00661BA3">
              <w:rPr>
                <w:rFonts w:cstheme="minorHAnsi"/>
                <w:color w:val="000000"/>
              </w:rPr>
              <w:t>śr</w:t>
            </w:r>
            <w:proofErr w:type="spellEnd"/>
            <w:r w:rsidRPr="00661BA3">
              <w:rPr>
                <w:rFonts w:cstheme="minorHAnsi"/>
                <w:color w:val="000000"/>
              </w:rPr>
              <w:t>. 4,8 mm - 2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>Pojemnik plastikowy do sterylizacji i przechowywania optyk, perforowany o wymiarach zewnętrznych min. 446 x 90 x 45 mm – 2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661BA3">
              <w:rPr>
                <w:rFonts w:cstheme="minorHAnsi"/>
                <w:b/>
                <w:bCs/>
                <w:color w:val="000000"/>
              </w:rPr>
              <w:t xml:space="preserve">Optyka </w:t>
            </w:r>
            <w:proofErr w:type="spellStart"/>
            <w:r w:rsidRPr="00661BA3">
              <w:rPr>
                <w:rFonts w:cstheme="minorHAnsi"/>
                <w:b/>
                <w:bCs/>
                <w:color w:val="000000"/>
              </w:rPr>
              <w:t>artroskopowa</w:t>
            </w:r>
            <w:proofErr w:type="spellEnd"/>
            <w:r w:rsidRPr="00661BA3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661BA3">
              <w:rPr>
                <w:rFonts w:cstheme="minorHAnsi"/>
              </w:rPr>
              <w:t xml:space="preserve">Optyka, kąt patrzenia 30°, szerokokątna, średnica 4mm, długość 18 </w:t>
            </w:r>
            <w:proofErr w:type="spellStart"/>
            <w:r w:rsidRPr="00661BA3">
              <w:rPr>
                <w:rFonts w:cstheme="minorHAnsi"/>
              </w:rPr>
              <w:t>cm</w:t>
            </w:r>
            <w:proofErr w:type="spellEnd"/>
            <w:r w:rsidRPr="00661BA3">
              <w:rPr>
                <w:rFonts w:cstheme="minorHAnsi"/>
              </w:rPr>
              <w:t xml:space="preserve">. System soczewek wałeczkowych typu HOPKINS II, potwierdzony certyfikatem producenta. </w:t>
            </w:r>
            <w:proofErr w:type="spellStart"/>
            <w:r w:rsidRPr="00661BA3">
              <w:rPr>
                <w:rFonts w:cstheme="minorHAnsi"/>
              </w:rPr>
              <w:t>Autoklawowalna</w:t>
            </w:r>
            <w:proofErr w:type="spellEnd"/>
            <w:r w:rsidRPr="00661BA3">
              <w:rPr>
                <w:rFonts w:cstheme="minorHAnsi"/>
              </w:rPr>
              <w:t xml:space="preserve">, w pełni zanurzalna w </w:t>
            </w:r>
            <w:proofErr w:type="spellStart"/>
            <w:r w:rsidRPr="00661BA3">
              <w:rPr>
                <w:rFonts w:cstheme="minorHAnsi"/>
              </w:rPr>
              <w:t>dezynfektantach</w:t>
            </w:r>
            <w:proofErr w:type="spellEnd"/>
            <w:r w:rsidRPr="00661BA3">
              <w:rPr>
                <w:rFonts w:cstheme="minorHAnsi"/>
              </w:rPr>
              <w:t xml:space="preserve">. Słowna informacja na korpusie optyki potwierdzającą </w:t>
            </w:r>
            <w:proofErr w:type="spellStart"/>
            <w:r w:rsidRPr="00661BA3">
              <w:rPr>
                <w:rFonts w:cstheme="minorHAnsi"/>
              </w:rPr>
              <w:t>autoklawowalność</w:t>
            </w:r>
            <w:proofErr w:type="spellEnd"/>
            <w:r w:rsidRPr="00661BA3">
              <w:rPr>
                <w:rFonts w:cstheme="minorHAnsi"/>
              </w:rPr>
              <w:t>. Nadrukowany kod DATA MATRIX z zakodowanym minimum numerem katalogowym i numerem seryjnym optyki. Nadrukowane na obudowie optyki oznaczenie (w postaci graficznej lub cyfrowej) średnicy kompatybilnego światłowodu– 4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661BA3">
              <w:rPr>
                <w:rFonts w:cstheme="minorHAnsi"/>
              </w:rPr>
              <w:t>Światłowód, średnica 3,5 mm, długość 230 cm – 4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661BA3">
              <w:rPr>
                <w:rFonts w:cstheme="minorHAnsi"/>
              </w:rPr>
              <w:t>Kosz druciany na 2 optyki sztywne o długość do 20 cm i średnicy do 10 mm – 4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661BA3">
              <w:rPr>
                <w:rFonts w:cstheme="minorHAnsi"/>
              </w:rPr>
              <w:t xml:space="preserve">Płaszcz </w:t>
            </w:r>
            <w:proofErr w:type="spellStart"/>
            <w:r w:rsidRPr="00661BA3">
              <w:rPr>
                <w:rFonts w:cstheme="minorHAnsi"/>
              </w:rPr>
              <w:t>artroskopowy</w:t>
            </w:r>
            <w:proofErr w:type="spellEnd"/>
            <w:r w:rsidRPr="00661BA3">
              <w:rPr>
                <w:rFonts w:cstheme="minorHAnsi"/>
              </w:rPr>
              <w:t xml:space="preserve"> o średnicy 6 mm, długości roboczej 13,5 cm, wyposażony w szybkozłącze, 2 zawory, obrotowy, do optyki  30° – 4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Obturator tępy kompatybilny z zaoferowanym płaszczem– 4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>Wózek jezdny pod monitor  - 1 zestaw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>Producent: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eastAsia="Times New Roman" w:cstheme="minorHAnsi"/>
                <w:color w:val="00000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  <w:color w:val="000000"/>
              </w:rPr>
              <w:t>Model/Typ: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eastAsia="Times New Roman" w:cstheme="minorHAnsi"/>
                <w:color w:val="00000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eastAsia="Times New Roman" w:cstheme="minorHAnsi"/>
                <w:color w:val="00000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eastAsia="Times New Roman" w:cstheme="minorHAnsi"/>
                <w:color w:val="00000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61BA3" w:rsidRPr="00661BA3" w:rsidTr="00B9517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61BA3">
              <w:rPr>
                <w:rFonts w:cstheme="minorHAnsi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spacing w:before="60" w:after="60" w:line="240" w:lineRule="auto"/>
              <w:rPr>
                <w:rFonts w:cstheme="minorHAnsi"/>
              </w:rPr>
            </w:pPr>
            <w:r w:rsidRPr="00661BA3">
              <w:rPr>
                <w:rFonts w:eastAsia="Times New Roman" w:cstheme="minorHAnsi"/>
                <w:color w:val="00000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A3" w:rsidRPr="00661BA3" w:rsidRDefault="00661BA3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5B5501" w:rsidRPr="00661BA3" w:rsidRDefault="005B5501">
      <w:pPr>
        <w:rPr>
          <w:rFonts w:cstheme="minorHAnsi"/>
        </w:rPr>
      </w:pPr>
    </w:p>
    <w:p w:rsidR="005B5501" w:rsidRPr="00661BA3" w:rsidRDefault="005B5501" w:rsidP="005B5501">
      <w:pPr>
        <w:jc w:val="both"/>
        <w:rPr>
          <w:rFonts w:cstheme="minorHAnsi"/>
          <w:b/>
          <w:bCs/>
        </w:rPr>
      </w:pPr>
    </w:p>
    <w:p w:rsidR="005B5501" w:rsidRPr="00661BA3" w:rsidRDefault="005B5501" w:rsidP="005B5501">
      <w:pPr>
        <w:rPr>
          <w:rFonts w:cstheme="minorHAnsi"/>
        </w:rPr>
      </w:pPr>
    </w:p>
    <w:sectPr w:rsidR="005B5501" w:rsidRPr="00661BA3" w:rsidSect="00C4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06A15AC"/>
    <w:name w:val="WW8Num3"/>
    <w:lvl w:ilvl="0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  <w:i w:val="0"/>
        <w:iCs/>
        <w:color w:val="auto"/>
      </w:rPr>
    </w:lvl>
  </w:abstractNum>
  <w:abstractNum w:abstractNumId="1">
    <w:nsid w:val="05F06830"/>
    <w:multiLevelType w:val="hybridMultilevel"/>
    <w:tmpl w:val="A6D2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5005"/>
    <w:multiLevelType w:val="hybridMultilevel"/>
    <w:tmpl w:val="1180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21FA"/>
    <w:multiLevelType w:val="hybridMultilevel"/>
    <w:tmpl w:val="63B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156"/>
    <w:rsid w:val="000F271B"/>
    <w:rsid w:val="000F41BB"/>
    <w:rsid w:val="001303FE"/>
    <w:rsid w:val="00160DD2"/>
    <w:rsid w:val="001B7AAE"/>
    <w:rsid w:val="001D0918"/>
    <w:rsid w:val="001D28D9"/>
    <w:rsid w:val="002129A4"/>
    <w:rsid w:val="00230CA3"/>
    <w:rsid w:val="002A7CC9"/>
    <w:rsid w:val="00380565"/>
    <w:rsid w:val="00415810"/>
    <w:rsid w:val="004E7921"/>
    <w:rsid w:val="00532EC5"/>
    <w:rsid w:val="005744C5"/>
    <w:rsid w:val="005B5501"/>
    <w:rsid w:val="00621021"/>
    <w:rsid w:val="00661BA3"/>
    <w:rsid w:val="006849F8"/>
    <w:rsid w:val="006B2156"/>
    <w:rsid w:val="006F7190"/>
    <w:rsid w:val="00734B1F"/>
    <w:rsid w:val="00740A00"/>
    <w:rsid w:val="007762F5"/>
    <w:rsid w:val="00784989"/>
    <w:rsid w:val="00795293"/>
    <w:rsid w:val="007A0644"/>
    <w:rsid w:val="007B646E"/>
    <w:rsid w:val="00825C84"/>
    <w:rsid w:val="00965635"/>
    <w:rsid w:val="009F04E0"/>
    <w:rsid w:val="009F5C5F"/>
    <w:rsid w:val="00A37B64"/>
    <w:rsid w:val="00A46257"/>
    <w:rsid w:val="00A542D6"/>
    <w:rsid w:val="00A55CC7"/>
    <w:rsid w:val="00A93035"/>
    <w:rsid w:val="00B37D2E"/>
    <w:rsid w:val="00B408F1"/>
    <w:rsid w:val="00B71CCC"/>
    <w:rsid w:val="00C20127"/>
    <w:rsid w:val="00C43E07"/>
    <w:rsid w:val="00C57B20"/>
    <w:rsid w:val="00D07254"/>
    <w:rsid w:val="00D4240E"/>
    <w:rsid w:val="00D641A7"/>
    <w:rsid w:val="00DB437C"/>
    <w:rsid w:val="00DF2A06"/>
    <w:rsid w:val="00E422B9"/>
    <w:rsid w:val="00EB2083"/>
    <w:rsid w:val="00EF54D2"/>
    <w:rsid w:val="00EF7509"/>
    <w:rsid w:val="00FB74CA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98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B55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0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sdiakowski</cp:lastModifiedBy>
  <cp:revision>9</cp:revision>
  <cp:lastPrinted>2021-09-03T09:54:00Z</cp:lastPrinted>
  <dcterms:created xsi:type="dcterms:W3CDTF">2021-08-19T17:41:00Z</dcterms:created>
  <dcterms:modified xsi:type="dcterms:W3CDTF">2022-02-10T09:15:00Z</dcterms:modified>
</cp:coreProperties>
</file>