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EF877C" w14:textId="1E5249AF" w:rsidR="00343E40" w:rsidRDefault="001E7775">
      <w:pPr>
        <w:spacing w:after="0" w:line="360" w:lineRule="auto"/>
        <w:jc w:val="right"/>
      </w:pPr>
      <w:r>
        <w:rPr>
          <w:bCs/>
          <w:sz w:val="24"/>
          <w:szCs w:val="24"/>
        </w:rPr>
        <w:t>Załącznik nr 1</w:t>
      </w:r>
      <w:r w:rsidR="00105517">
        <w:rPr>
          <w:bCs/>
          <w:sz w:val="24"/>
          <w:szCs w:val="24"/>
        </w:rPr>
        <w:t>1</w:t>
      </w:r>
      <w:bookmarkStart w:id="0" w:name="_GoBack"/>
      <w:bookmarkEnd w:id="0"/>
    </w:p>
    <w:p w14:paraId="6E2D6B33" w14:textId="77777777" w:rsidR="00343E40" w:rsidRDefault="00343E40">
      <w:pPr>
        <w:spacing w:after="0" w:line="360" w:lineRule="auto"/>
        <w:jc w:val="right"/>
        <w:rPr>
          <w:bCs/>
          <w:sz w:val="24"/>
          <w:szCs w:val="24"/>
        </w:rPr>
      </w:pPr>
    </w:p>
    <w:p w14:paraId="5BF9C4AF" w14:textId="28E6BFD6" w:rsidR="00343E40" w:rsidRPr="00325000" w:rsidRDefault="001E7775" w:rsidP="00325000">
      <w:pPr>
        <w:spacing w:after="0" w:line="360" w:lineRule="auto"/>
        <w:jc w:val="center"/>
        <w:rPr>
          <w:rFonts w:eastAsia="Times New Roman"/>
          <w:iCs/>
          <w:sz w:val="24"/>
          <w:szCs w:val="24"/>
          <w:lang w:eastAsia="pl-PL"/>
        </w:rPr>
      </w:pPr>
      <w:r>
        <w:rPr>
          <w:b/>
          <w:bCs/>
          <w:iCs/>
          <w:sz w:val="24"/>
          <w:szCs w:val="24"/>
        </w:rPr>
        <w:t xml:space="preserve">Klauzula informacyjna z art. 13 RODO do zastosowania przez zamawiających </w:t>
      </w:r>
      <w:r>
        <w:rPr>
          <w:b/>
          <w:bCs/>
          <w:iCs/>
          <w:sz w:val="24"/>
          <w:szCs w:val="24"/>
        </w:rPr>
        <w:br/>
        <w:t>w celu związanym z postępowaniem o udzielenie zamówienia publicznego</w:t>
      </w:r>
    </w:p>
    <w:p w14:paraId="17FB4D09" w14:textId="77777777" w:rsidR="00343E40" w:rsidRDefault="001E777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Zgodnie z art. 13 ust. 1 i 2 </w:t>
      </w:r>
      <w:r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>
        <w:rPr>
          <w:rFonts w:eastAsia="Times New Roman"/>
          <w:sz w:val="24"/>
          <w:szCs w:val="24"/>
          <w:lang w:eastAsia="pl-PL"/>
        </w:rPr>
        <w:t xml:space="preserve">dalej „RODO”, informuję, że: </w:t>
      </w:r>
    </w:p>
    <w:p w14:paraId="1EC7157C" w14:textId="77777777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 xml:space="preserve">administratorem Pana/Pani danych osobowych jest </w:t>
      </w:r>
      <w:r>
        <w:rPr>
          <w:rFonts w:eastAsia="Times New Roman"/>
          <w:b/>
          <w:bCs/>
          <w:lang w:eastAsia="pl-PL"/>
        </w:rPr>
        <w:t>Starostwo Powiatowe w Miechowie ul. Racławicka 12, 32-200 Miechów</w:t>
      </w:r>
    </w:p>
    <w:p w14:paraId="568FE6E6" w14:textId="77777777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 xml:space="preserve">inspektorem ochrony danych osobowych </w:t>
      </w:r>
      <w:r>
        <w:rPr>
          <w:rFonts w:eastAsia="Times New Roman"/>
          <w:b/>
          <w:bCs/>
          <w:lang w:eastAsia="pl-PL"/>
        </w:rPr>
        <w:t xml:space="preserve">w Starostwie Powiatowym w Miechowie jest Pan Jacek Włosek, kontakt </w:t>
      </w:r>
      <w:hyperlink r:id="rId7">
        <w:r>
          <w:rPr>
            <w:rStyle w:val="czeinternetowe"/>
            <w:rFonts w:eastAsia="Times New Roman"/>
            <w:b/>
            <w:bCs/>
            <w:lang w:eastAsia="pl-PL"/>
          </w:rPr>
          <w:t>iod@powiat.miechow.pl</w:t>
        </w:r>
      </w:hyperlink>
    </w:p>
    <w:p w14:paraId="6999EFE0" w14:textId="79F18498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>Pana/Pani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 celu </w:t>
      </w:r>
      <w:r>
        <w:t>związanym z postępowaniem o udzielenie zamówienia publicznego</w:t>
      </w:r>
      <w:r w:rsidR="002A0878">
        <w:t xml:space="preserve"> pn.</w:t>
      </w:r>
      <w:r w:rsidR="002A0878" w:rsidRPr="00E510F8">
        <w:rPr>
          <w:rFonts w:asciiTheme="minorHAnsi" w:hAnsiTheme="minorHAnsi" w:cstheme="minorHAnsi"/>
          <w:b/>
          <w:bCs/>
        </w:rPr>
        <w:t xml:space="preserve"> Digitalizacja, weryfikacja, poprawa jakości mapy ewidencyjnej oraz modernizacja bazy danych EGIB – gminy Słaboszów oraz obrębu Racławice w gminie Racławice</w:t>
      </w:r>
      <w:r w:rsidR="002A0878" w:rsidRPr="00E510F8">
        <w:rPr>
          <w:rFonts w:asciiTheme="minorHAnsi" w:hAnsiTheme="minorHAnsi" w:cstheme="minorHAnsi"/>
        </w:rPr>
        <w:t>”</w:t>
      </w:r>
      <w:r w:rsidR="002A0878">
        <w:rPr>
          <w:rFonts w:asciiTheme="minorHAnsi" w:hAnsiTheme="minorHAnsi" w:cstheme="minorHAnsi"/>
        </w:rPr>
        <w:t xml:space="preserve"> </w:t>
      </w:r>
      <w:r>
        <w:t>prowadzonym w trybie przetargu nieograniczonego;</w:t>
      </w:r>
    </w:p>
    <w:p w14:paraId="51945AE9" w14:textId="14DE42F5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”;</w:t>
      </w:r>
    </w:p>
    <w:p w14:paraId="4370841F" w14:textId="77777777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 xml:space="preserve">Pana/Pani dane osobowe będą przechowywane, zgodnie z art. 97 ust. 1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E896D2E" w14:textId="49CEB4DA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 xml:space="preserve">obowiązek podania przez Pana/Pani danych osobowych bezpośrednio Pana/Pani dotyczących jest wymogiem ustawowym określonym w przepisach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;</w:t>
      </w:r>
    </w:p>
    <w:p w14:paraId="092E6856" w14:textId="77777777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>w odniesieniu do Pana/Pani danych osobowych decyzje nie będą podejmowane w sposób zautomatyzowany, stosowanie do art. 22 RODO;</w:t>
      </w:r>
    </w:p>
    <w:p w14:paraId="546570ED" w14:textId="77777777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>posiada Pan/Pani:</w:t>
      </w:r>
    </w:p>
    <w:p w14:paraId="52AA0B17" w14:textId="77777777" w:rsidR="00343E40" w:rsidRDefault="001E7775">
      <w:pPr>
        <w:pStyle w:val="Akapitzlist1"/>
        <w:numPr>
          <w:ilvl w:val="0"/>
          <w:numId w:val="2"/>
        </w:numPr>
        <w:spacing w:after="0" w:line="360" w:lineRule="auto"/>
        <w:ind w:left="709"/>
        <w:contextualSpacing/>
      </w:pPr>
      <w:r>
        <w:rPr>
          <w:rFonts w:eastAsia="Times New Roman"/>
          <w:lang w:eastAsia="pl-PL"/>
        </w:rPr>
        <w:lastRenderedPageBreak/>
        <w:t>na podstawie art. 15 RODO prawo dostępu do danych osobowych Pana/Pani dotyczących;</w:t>
      </w:r>
    </w:p>
    <w:p w14:paraId="607846C6" w14:textId="77777777" w:rsidR="00343E40" w:rsidRDefault="001E7775">
      <w:pPr>
        <w:pStyle w:val="Akapitzlist1"/>
        <w:numPr>
          <w:ilvl w:val="0"/>
          <w:numId w:val="2"/>
        </w:numPr>
        <w:spacing w:after="0" w:line="360" w:lineRule="auto"/>
        <w:ind w:left="709"/>
        <w:contextualSpacing/>
      </w:pPr>
      <w:r>
        <w:rPr>
          <w:rFonts w:eastAsia="Times New Roman"/>
          <w:lang w:eastAsia="pl-PL"/>
        </w:rPr>
        <w:t xml:space="preserve">na podstawie art. 16 RODO prawo do sprostowania Pana/Pani danych osobowych </w:t>
      </w:r>
      <w:r>
        <w:rPr>
          <w:rFonts w:eastAsia="Times New Roman"/>
          <w:b/>
          <w:vertAlign w:val="superscript"/>
          <w:lang w:eastAsia="pl-PL"/>
        </w:rPr>
        <w:t>**</w:t>
      </w:r>
      <w:r>
        <w:rPr>
          <w:rFonts w:eastAsia="Times New Roman"/>
          <w:lang w:eastAsia="pl-PL"/>
        </w:rPr>
        <w:t>;</w:t>
      </w:r>
    </w:p>
    <w:p w14:paraId="013FF678" w14:textId="77777777" w:rsidR="00343E40" w:rsidRDefault="001E7775">
      <w:pPr>
        <w:pStyle w:val="Akapitzlist1"/>
        <w:numPr>
          <w:ilvl w:val="0"/>
          <w:numId w:val="2"/>
        </w:numPr>
        <w:spacing w:after="0" w:line="360" w:lineRule="auto"/>
        <w:ind w:left="709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0DDF1996" w14:textId="77777777" w:rsidR="00343E40" w:rsidRDefault="001E7775">
      <w:pPr>
        <w:pStyle w:val="Akapitzlist1"/>
        <w:numPr>
          <w:ilvl w:val="0"/>
          <w:numId w:val="2"/>
        </w:numPr>
        <w:spacing w:after="0" w:line="360" w:lineRule="auto"/>
        <w:ind w:left="709"/>
        <w:contextualSpacing/>
      </w:pPr>
      <w:r>
        <w:rPr>
          <w:rFonts w:eastAsia="Times New Roman"/>
          <w:lang w:eastAsia="pl-PL"/>
        </w:rPr>
        <w:t>prawo do wniesienia skargi do Prezesa Urzędu Ochrony Danych Osobowych, gdy uzna Pan/Pani, że przetwarzanie danych osobowych Pana/Pani dotyczących narusza przepisy RODO</w:t>
      </w:r>
    </w:p>
    <w:p w14:paraId="42E5479D" w14:textId="77777777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 przysługuje Panu/Pani:</w:t>
      </w:r>
    </w:p>
    <w:p w14:paraId="70F9393F" w14:textId="77777777" w:rsidR="00343E40" w:rsidRDefault="001E7775">
      <w:pPr>
        <w:pStyle w:val="Akapitzlist1"/>
        <w:numPr>
          <w:ilvl w:val="0"/>
          <w:numId w:val="3"/>
        </w:numPr>
        <w:spacing w:after="0" w:line="360" w:lineRule="auto"/>
        <w:ind w:left="709"/>
        <w:contextualSpacing/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24161AED" w14:textId="77777777" w:rsidR="00343E40" w:rsidRDefault="001E7775">
      <w:pPr>
        <w:pStyle w:val="Akapitzlist1"/>
        <w:numPr>
          <w:ilvl w:val="0"/>
          <w:numId w:val="3"/>
        </w:numPr>
        <w:spacing w:after="0" w:line="360" w:lineRule="auto"/>
        <w:ind w:left="709"/>
        <w:contextualSpacing/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348A8DF7" w14:textId="371610AF" w:rsidR="00343E40" w:rsidRPr="00325000" w:rsidRDefault="001E7775" w:rsidP="00325000">
      <w:pPr>
        <w:pStyle w:val="Akapitzlist1"/>
        <w:numPr>
          <w:ilvl w:val="0"/>
          <w:numId w:val="3"/>
        </w:numPr>
        <w:spacing w:after="0" w:line="360" w:lineRule="auto"/>
        <w:ind w:left="709"/>
        <w:contextualSpacing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na podstawie art. 21 RODO prawo sprzeciwu, wobec przetwarzania danych osobowych, gdyż podstawą prawną przetwarzania Pana/Pani danych osobowych jest art. 6 ust. 1 lit. c RODO. </w:t>
      </w:r>
    </w:p>
    <w:p w14:paraId="427517C5" w14:textId="77777777" w:rsidR="00343E40" w:rsidRDefault="001E7775">
      <w:pPr>
        <w:spacing w:after="0" w:line="360" w:lineRule="auto"/>
        <w:jc w:val="both"/>
        <w:rPr>
          <w:b/>
          <w:i/>
          <w:sz w:val="24"/>
          <w:szCs w:val="24"/>
          <w:vertAlign w:val="superscript"/>
        </w:rPr>
      </w:pPr>
      <w:r>
        <w:rPr>
          <w:sz w:val="24"/>
          <w:szCs w:val="24"/>
        </w:rPr>
        <w:t>______________________</w:t>
      </w:r>
    </w:p>
    <w:p w14:paraId="211DAEA5" w14:textId="77777777" w:rsidR="00343E40" w:rsidRDefault="001E7775">
      <w:pPr>
        <w:spacing w:after="0" w:line="360" w:lineRule="auto"/>
        <w:ind w:left="425"/>
        <w:rPr>
          <w:b/>
          <w:iCs/>
          <w:sz w:val="24"/>
          <w:szCs w:val="24"/>
          <w:vertAlign w:val="superscript"/>
        </w:rPr>
      </w:pPr>
      <w:r>
        <w:rPr>
          <w:b/>
          <w:iCs/>
          <w:sz w:val="24"/>
          <w:szCs w:val="24"/>
          <w:vertAlign w:val="superscript"/>
        </w:rPr>
        <w:t>*</w:t>
      </w:r>
      <w:r>
        <w:rPr>
          <w:b/>
          <w:iCs/>
          <w:sz w:val="24"/>
          <w:szCs w:val="24"/>
        </w:rPr>
        <w:t xml:space="preserve"> Wyjaśnienie:</w:t>
      </w:r>
      <w:r>
        <w:rPr>
          <w:iCs/>
          <w:sz w:val="24"/>
          <w:szCs w:val="24"/>
        </w:rPr>
        <w:t xml:space="preserve"> informacja w tym zakresie jest wymagana, jeżeli w odniesieniu do danego administratora lub podmiotu przetwarzającego </w:t>
      </w:r>
      <w:r>
        <w:rPr>
          <w:rFonts w:eastAsia="Times New Roman"/>
          <w:iCs/>
          <w:sz w:val="24"/>
          <w:szCs w:val="24"/>
          <w:lang w:eastAsia="pl-PL"/>
        </w:rPr>
        <w:t>istnieje obowiązek wyznaczenia inspektora ochrony danych osobowych.</w:t>
      </w:r>
    </w:p>
    <w:p w14:paraId="0AC1ADC3" w14:textId="77777777" w:rsidR="00343E40" w:rsidRDefault="001E7775">
      <w:pPr>
        <w:pStyle w:val="Akapitzlist1"/>
        <w:spacing w:after="0" w:line="360" w:lineRule="auto"/>
        <w:ind w:left="425"/>
        <w:contextualSpacing/>
        <w:rPr>
          <w:rFonts w:eastAsia="Times New Roman"/>
          <w:b/>
          <w:iCs/>
          <w:vertAlign w:val="superscript"/>
          <w:lang w:eastAsia="pl-PL"/>
        </w:rPr>
      </w:pPr>
      <w:r>
        <w:rPr>
          <w:b/>
          <w:iCs/>
          <w:vertAlign w:val="superscript"/>
        </w:rPr>
        <w:t xml:space="preserve">** </w:t>
      </w:r>
      <w:r>
        <w:rPr>
          <w:b/>
          <w:iCs/>
        </w:rPr>
        <w:t>Wyjaśnienie:</w:t>
      </w:r>
      <w:r>
        <w:rPr>
          <w:iCs/>
        </w:rPr>
        <w:t xml:space="preserve"> </w:t>
      </w:r>
      <w:r>
        <w:rPr>
          <w:rFonts w:eastAsia="Times New Roman"/>
          <w:iCs/>
          <w:lang w:eastAsia="pl-PL"/>
        </w:rPr>
        <w:t xml:space="preserve">skorzystanie z prawa do sprostowania nie może skutkować zmianą </w:t>
      </w:r>
      <w:r>
        <w:rPr>
          <w:iCs/>
        </w:rPr>
        <w:t xml:space="preserve">wyniku postępowania o udzielenie zamówienia publicznego ani zmianą postanowień umowy w zakresie niezgodnym z ustawą </w:t>
      </w:r>
      <w:proofErr w:type="spellStart"/>
      <w:r>
        <w:rPr>
          <w:iCs/>
        </w:rPr>
        <w:t>Pzp</w:t>
      </w:r>
      <w:proofErr w:type="spellEnd"/>
      <w:r>
        <w:rPr>
          <w:iCs/>
        </w:rPr>
        <w:t xml:space="preserve"> oraz nie może naruszać integralności protokołu oraz jego załączników.</w:t>
      </w:r>
    </w:p>
    <w:p w14:paraId="334DEFCC" w14:textId="648AC9C9" w:rsidR="00343E40" w:rsidRPr="00325000" w:rsidRDefault="001E7775" w:rsidP="00325000">
      <w:pPr>
        <w:pStyle w:val="Akapitzlist1"/>
        <w:spacing w:after="0" w:line="360" w:lineRule="auto"/>
        <w:ind w:left="425"/>
        <w:contextualSpacing/>
        <w:rPr>
          <w:iCs/>
        </w:rPr>
      </w:pPr>
      <w:r>
        <w:rPr>
          <w:rFonts w:eastAsia="Times New Roman"/>
          <w:b/>
          <w:iCs/>
          <w:vertAlign w:val="superscript"/>
          <w:lang w:eastAsia="pl-PL"/>
        </w:rPr>
        <w:t xml:space="preserve">*** </w:t>
      </w:r>
      <w:r>
        <w:rPr>
          <w:rFonts w:eastAsia="Times New Roman"/>
          <w:b/>
          <w:iCs/>
          <w:lang w:eastAsia="pl-PL"/>
        </w:rPr>
        <w:t>Wyjaśnienie:</w:t>
      </w:r>
      <w:r>
        <w:rPr>
          <w:rFonts w:eastAsia="Times New Roman"/>
          <w:iCs/>
          <w:lang w:eastAsia="pl-PL"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43E40" w:rsidRPr="00325000">
      <w:headerReference w:type="default" r:id="rId8"/>
      <w:footerReference w:type="default" r:id="rId9"/>
      <w:pgSz w:w="11906" w:h="16838"/>
      <w:pgMar w:top="993" w:right="1417" w:bottom="851" w:left="1417" w:header="45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ADD8" w14:textId="77777777" w:rsidR="004E567D" w:rsidRDefault="004E567D">
      <w:pPr>
        <w:spacing w:after="0" w:line="240" w:lineRule="auto"/>
      </w:pPr>
      <w:r>
        <w:separator/>
      </w:r>
    </w:p>
  </w:endnote>
  <w:endnote w:type="continuationSeparator" w:id="0">
    <w:p w14:paraId="5792C7EC" w14:textId="77777777" w:rsidR="004E567D" w:rsidRDefault="004E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617940"/>
      <w:docPartObj>
        <w:docPartGallery w:val="Page Numbers (Bottom of Page)"/>
        <w:docPartUnique/>
      </w:docPartObj>
    </w:sdtPr>
    <w:sdtEndPr/>
    <w:sdtContent>
      <w:p w14:paraId="5C87D3C4" w14:textId="555BE1C0" w:rsidR="00343E40" w:rsidRDefault="001E7775" w:rsidP="00325000">
        <w:pPr>
          <w:pStyle w:val="Stopka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2C2B" w14:textId="77777777" w:rsidR="004E567D" w:rsidRDefault="004E567D">
      <w:pPr>
        <w:spacing w:after="0" w:line="240" w:lineRule="auto"/>
      </w:pPr>
      <w:r>
        <w:separator/>
      </w:r>
    </w:p>
  </w:footnote>
  <w:footnote w:type="continuationSeparator" w:id="0">
    <w:p w14:paraId="5CE238EA" w14:textId="77777777" w:rsidR="004E567D" w:rsidRDefault="004E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089A" w14:textId="77777777" w:rsidR="00343E40" w:rsidRDefault="001E7775">
    <w:pPr>
      <w:pStyle w:val="Nagwek"/>
    </w:pPr>
    <w:r>
      <w:rPr>
        <w:noProof/>
      </w:rPr>
      <w:drawing>
        <wp:inline distT="0" distB="0" distL="0" distR="0" wp14:anchorId="527282F3" wp14:editId="0E167C06">
          <wp:extent cx="5744210" cy="645795"/>
          <wp:effectExtent l="0" t="0" r="0" b="0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1677"/>
    <w:multiLevelType w:val="multilevel"/>
    <w:tmpl w:val="F4AC0F3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A84349"/>
    <w:multiLevelType w:val="multilevel"/>
    <w:tmpl w:val="07B279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/>
        <w:bCs w:val="0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  <w:b/>
        <w:bCs w:val="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  <w:b/>
        <w:bCs w:val="0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  <w:b/>
        <w:bCs w:val="0"/>
        <w:sz w:val="24"/>
        <w:szCs w:val="24"/>
        <w:lang w:val="pl-PL"/>
      </w:rPr>
    </w:lvl>
  </w:abstractNum>
  <w:abstractNum w:abstractNumId="2" w15:restartNumberingAfterBreak="0">
    <w:nsid w:val="433B7291"/>
    <w:multiLevelType w:val="multilevel"/>
    <w:tmpl w:val="F9F60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2459B1"/>
    <w:multiLevelType w:val="multilevel"/>
    <w:tmpl w:val="2BE8DA18"/>
    <w:lvl w:ilvl="0">
      <w:start w:val="1"/>
      <w:numFmt w:val="bullet"/>
      <w:lvlText w:val="−"/>
      <w:lvlJc w:val="left"/>
      <w:pPr>
        <w:ind w:left="1146" w:hanging="360"/>
      </w:pPr>
      <w:rPr>
        <w:rFonts w:ascii="Calibri" w:hAnsi="Calibri" w:cs="Calibri" w:hint="default"/>
        <w:b w:val="0"/>
        <w:bCs w:val="0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40"/>
    <w:rsid w:val="00105517"/>
    <w:rsid w:val="001E7775"/>
    <w:rsid w:val="002A0878"/>
    <w:rsid w:val="00325000"/>
    <w:rsid w:val="00343E40"/>
    <w:rsid w:val="0047245E"/>
    <w:rsid w:val="004E567D"/>
    <w:rsid w:val="00600682"/>
    <w:rsid w:val="007677EC"/>
    <w:rsid w:val="0079195E"/>
    <w:rsid w:val="00AC0927"/>
    <w:rsid w:val="00C31F6A"/>
    <w:rsid w:val="00C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237E"/>
  <w15:docId w15:val="{C0A645CC-D7E6-4CC7-953B-C1B2028D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 w:val="0"/>
      <w:sz w:val="24"/>
      <w:szCs w:val="24"/>
      <w:lang w:val="pl-PL"/>
    </w:rPr>
  </w:style>
  <w:style w:type="character" w:customStyle="1" w:styleId="WW8Num1z1">
    <w:name w:val="WW8Num1z1"/>
    <w:qFormat/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ascii="Symbol" w:hAnsi="Symbol" w:cs="OpenSymbol"/>
      <w:b w:val="0"/>
      <w:bCs w:val="0"/>
      <w:sz w:val="24"/>
      <w:szCs w:val="24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5z0">
    <w:name w:val="WW8Num5z0"/>
    <w:qFormat/>
    <w:rPr>
      <w:rFonts w:ascii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2">
    <w:name w:val="WW8Num1z2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bCs w:val="0"/>
      <w:sz w:val="20"/>
      <w:szCs w:val="20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uiPriority w:val="99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563C1"/>
      <w:u w:val="single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Znakinumeracji">
    <w:name w:val="Znaki numeracji"/>
    <w:qFormat/>
  </w:style>
  <w:style w:type="character" w:customStyle="1" w:styleId="Domylnaczcionkaakapitu2">
    <w:name w:val="Domyślna czcionka akapitu2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Tekstprzypisudolnego1">
    <w:name w:val="Tekst przypisu dolnego1"/>
    <w:basedOn w:val="Normalny"/>
    <w:qFormat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z art. 13 RODO</dc:title>
  <dc:subject/>
  <dc:creator>Jacek Włosek</dc:creator>
  <cp:keywords>Załącznik klauzula; art. 13 RODO; Or.272.5.2020</cp:keywords>
  <dc:description/>
  <cp:lastModifiedBy>Michał Rak</cp:lastModifiedBy>
  <cp:revision>18</cp:revision>
  <cp:lastPrinted>2020-02-20T11:10:00Z</cp:lastPrinted>
  <dcterms:created xsi:type="dcterms:W3CDTF">2020-01-14T06:29:00Z</dcterms:created>
  <dcterms:modified xsi:type="dcterms:W3CDTF">2020-12-22T11:35:00Z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