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F59727" w14:textId="7FF402FC" w:rsidR="00334F47" w:rsidRPr="00710720" w:rsidRDefault="00AC461F" w:rsidP="00710720">
      <w:pPr>
        <w:autoSpaceDE w:val="0"/>
        <w:autoSpaceDN w:val="0"/>
        <w:adjustRightInd w:val="0"/>
        <w:spacing w:after="0" w:line="271" w:lineRule="auto"/>
        <w:ind w:left="-426" w:right="-2267"/>
        <w:rPr>
          <w:rFonts w:asciiTheme="minorHAnsi" w:eastAsiaTheme="minorHAnsi" w:hAnsiTheme="minorHAnsi" w:cstheme="minorHAnsi"/>
          <w:color w:val="000000"/>
        </w:rPr>
      </w:pPr>
      <w:r>
        <w:rPr>
          <w:rFonts w:asciiTheme="minorHAnsi" w:eastAsiaTheme="minorHAnsi" w:hAnsiTheme="minorHAnsi" w:cstheme="minorHAnsi"/>
          <w:b/>
          <w:bCs/>
          <w:color w:val="000000"/>
        </w:rPr>
        <w:t>ZP/6/2025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                         </w:t>
      </w:r>
      <w:r w:rsidR="00FE0A6B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                                    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>
        <w:rPr>
          <w:rFonts w:asciiTheme="minorHAnsi" w:eastAsiaTheme="minorHAnsi" w:hAnsiTheme="minorHAnsi" w:cstheme="minorHAnsi"/>
          <w:b/>
          <w:bCs/>
          <w:color w:val="000000"/>
        </w:rPr>
        <w:t xml:space="preserve">      </w:t>
      </w:r>
      <w:r w:rsidR="00334F47" w:rsidRPr="00710720">
        <w:rPr>
          <w:rFonts w:asciiTheme="minorHAnsi" w:eastAsiaTheme="minorHAnsi" w:hAnsiTheme="minorHAnsi" w:cstheme="minorHAnsi"/>
          <w:b/>
          <w:bCs/>
          <w:color w:val="000000"/>
        </w:rPr>
        <w:t xml:space="preserve"> Załącznik nr 2 do SWZ </w:t>
      </w:r>
    </w:p>
    <w:p w14:paraId="72B47FAB" w14:textId="77777777" w:rsidR="00334F47" w:rsidRPr="00710720" w:rsidRDefault="00334F47" w:rsidP="00710720">
      <w:pPr>
        <w:pStyle w:val="Akapitzlist"/>
        <w:spacing w:after="0" w:line="271" w:lineRule="auto"/>
        <w:jc w:val="center"/>
        <w:rPr>
          <w:rFonts w:asciiTheme="minorHAnsi" w:eastAsiaTheme="minorHAnsi" w:hAnsiTheme="minorHAnsi" w:cstheme="minorHAnsi"/>
          <w:b/>
          <w:bCs/>
          <w:color w:val="000000"/>
        </w:rPr>
      </w:pPr>
    </w:p>
    <w:p w14:paraId="5E34EF68" w14:textId="5DEA6513" w:rsidR="00676450" w:rsidRPr="00676450" w:rsidRDefault="00676450" w:rsidP="00710720">
      <w:pPr>
        <w:spacing w:after="0" w:line="271" w:lineRule="auto"/>
        <w:ind w:right="709"/>
        <w:jc w:val="center"/>
        <w:rPr>
          <w:rFonts w:asciiTheme="minorHAnsi" w:eastAsiaTheme="minorHAnsi" w:hAnsiTheme="minorHAnsi" w:cstheme="minorHAnsi"/>
          <w:b/>
          <w:bCs/>
          <w:color w:val="FF0066"/>
        </w:rPr>
      </w:pPr>
      <w:r>
        <w:rPr>
          <w:rFonts w:asciiTheme="minorHAnsi" w:eastAsiaTheme="minorHAnsi" w:hAnsiTheme="minorHAnsi" w:cstheme="minorHAnsi"/>
          <w:b/>
          <w:bCs/>
          <w:color w:val="FF0066"/>
        </w:rPr>
        <w:t>MODYFIKACJA Z DNIA</w:t>
      </w:r>
      <w:r w:rsidR="00DD4AD8">
        <w:rPr>
          <w:rFonts w:asciiTheme="minorHAnsi" w:eastAsiaTheme="minorHAnsi" w:hAnsiTheme="minorHAnsi" w:cstheme="minorHAnsi"/>
          <w:b/>
          <w:bCs/>
          <w:color w:val="FF0066"/>
        </w:rPr>
        <w:t xml:space="preserve"> 17</w:t>
      </w:r>
      <w:r w:rsidR="00710C3E">
        <w:rPr>
          <w:rFonts w:asciiTheme="minorHAnsi" w:eastAsiaTheme="minorHAnsi" w:hAnsiTheme="minorHAnsi" w:cstheme="minorHAnsi"/>
          <w:b/>
          <w:bCs/>
          <w:color w:val="FF0066"/>
        </w:rPr>
        <w:t>.02</w:t>
      </w:r>
      <w:r>
        <w:rPr>
          <w:rFonts w:asciiTheme="minorHAnsi" w:eastAsiaTheme="minorHAnsi" w:hAnsiTheme="minorHAnsi" w:cstheme="minorHAnsi"/>
          <w:b/>
          <w:bCs/>
          <w:color w:val="FF0066"/>
        </w:rPr>
        <w:t>.2025 R.</w:t>
      </w:r>
    </w:p>
    <w:p w14:paraId="1192AE6C" w14:textId="762756AC" w:rsidR="00334F47" w:rsidRPr="00710720" w:rsidRDefault="00334F47" w:rsidP="00710720">
      <w:pPr>
        <w:spacing w:after="0" w:line="271" w:lineRule="auto"/>
        <w:ind w:right="709"/>
        <w:jc w:val="center"/>
        <w:rPr>
          <w:rFonts w:asciiTheme="minorHAnsi" w:hAnsiTheme="minorHAnsi" w:cstheme="minorHAnsi"/>
          <w:i/>
          <w:iCs/>
          <w:u w:val="single"/>
          <w:lang w:eastAsia="pl-PL"/>
        </w:rPr>
      </w:pPr>
      <w:r w:rsidRPr="00710720">
        <w:rPr>
          <w:rFonts w:asciiTheme="minorHAnsi" w:eastAsiaTheme="minorHAnsi" w:hAnsiTheme="minorHAnsi" w:cstheme="minorHAnsi"/>
          <w:b/>
          <w:bCs/>
          <w:color w:val="000000"/>
        </w:rPr>
        <w:t>PRZEDMIOT ZAMÓWIENIA</w:t>
      </w:r>
    </w:p>
    <w:p w14:paraId="4DD6F4BC" w14:textId="287D7092" w:rsidR="009D5BA1" w:rsidRPr="00710720" w:rsidRDefault="009D5BA1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B82207" w:rsidRPr="00710720" w14:paraId="7064F407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3A7D7B30" w14:textId="77777777" w:rsidR="00B82207" w:rsidRDefault="00B82207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1</w:t>
            </w:r>
          </w:p>
          <w:p w14:paraId="64B78B39" w14:textId="41D0D818" w:rsidR="007F570F" w:rsidRPr="00710720" w:rsidRDefault="00DD4AD8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MODYFIKACJA 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 w:rsidR="007F570F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</w:tc>
      </w:tr>
      <w:tr w:rsidR="00460B36" w:rsidRPr="00710720" w14:paraId="469431E3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F8C898" w14:textId="77777777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70EDFB2" w14:textId="3907D169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0A860BE" w14:textId="0BDFE1FD" w:rsidR="00460B36" w:rsidRPr="00710720" w:rsidRDefault="00460B36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070768" w:rsidRPr="00710720" w14:paraId="5076D4FF" w14:textId="77777777" w:rsidTr="009317C7">
        <w:trPr>
          <w:trHeight w:val="47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74E73" w14:textId="6EAF892D" w:rsidR="00070768" w:rsidRPr="003F7749" w:rsidRDefault="00070768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93AEA" w14:textId="7C6C883F" w:rsidR="00070768" w:rsidRPr="00710720" w:rsidRDefault="00070768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5F221" w14:textId="6A687B39" w:rsidR="00070768" w:rsidRPr="00710720" w:rsidRDefault="00070768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7 szt.</w:t>
            </w:r>
          </w:p>
        </w:tc>
      </w:tr>
      <w:tr w:rsidR="003F7749" w:rsidRPr="00710720" w14:paraId="3C7D5A7B" w14:textId="77777777" w:rsidTr="009317C7">
        <w:trPr>
          <w:trHeight w:val="41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7DC7F" w14:textId="77777777" w:rsidR="003F7749" w:rsidRPr="00710720" w:rsidRDefault="003F7749" w:rsidP="003F7749">
            <w:pPr>
              <w:pStyle w:val="Akapitzlist"/>
              <w:numPr>
                <w:ilvl w:val="0"/>
                <w:numId w:val="40"/>
              </w:numPr>
              <w:tabs>
                <w:tab w:val="left" w:pos="360"/>
              </w:tabs>
              <w:spacing w:after="0" w:line="271" w:lineRule="auto"/>
              <w:jc w:val="both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2D1E0" w14:textId="510D70D6" w:rsidR="003F7749" w:rsidRPr="00710720" w:rsidRDefault="003F7749" w:rsidP="003F7749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0A3AC4" w14:textId="0BAEA2B4" w:rsidR="003F7749" w:rsidRPr="00710720" w:rsidRDefault="003F7749" w:rsidP="003F7749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 szt.</w:t>
            </w:r>
          </w:p>
        </w:tc>
      </w:tr>
    </w:tbl>
    <w:p w14:paraId="09B760B9" w14:textId="57A1B762" w:rsidR="00A07D53" w:rsidRPr="00710720" w:rsidRDefault="00A07D53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326"/>
        <w:gridCol w:w="1559"/>
        <w:gridCol w:w="2904"/>
      </w:tblGrid>
      <w:tr w:rsidR="009D607A" w:rsidRPr="00710720" w14:paraId="678C25BA" w14:textId="77777777" w:rsidTr="00650375">
        <w:trPr>
          <w:trHeight w:val="310"/>
        </w:trPr>
        <w:tc>
          <w:tcPr>
            <w:tcW w:w="851" w:type="dxa"/>
            <w:shd w:val="clear" w:color="auto" w:fill="8DB3E2" w:themeFill="text2" w:themeFillTint="66"/>
            <w:vAlign w:val="center"/>
          </w:tcPr>
          <w:p w14:paraId="2CDCD505" w14:textId="6290776A" w:rsidR="009D607A" w:rsidRPr="00710720" w:rsidRDefault="001F79AD" w:rsidP="00710720">
            <w:pPr>
              <w:spacing w:after="0" w:line="271" w:lineRule="auto"/>
              <w:ind w:left="-642" w:right="356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 xml:space="preserve">      L.p.</w:t>
            </w:r>
          </w:p>
        </w:tc>
        <w:tc>
          <w:tcPr>
            <w:tcW w:w="4326" w:type="dxa"/>
            <w:shd w:val="clear" w:color="auto" w:fill="8DB3E2" w:themeFill="text2" w:themeFillTint="66"/>
            <w:vAlign w:val="center"/>
          </w:tcPr>
          <w:p w14:paraId="2EE4F689" w14:textId="347D617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shd w:val="clear" w:color="auto" w:fill="8DB3E2" w:themeFill="text2" w:themeFillTint="66"/>
            <w:vAlign w:val="bottom"/>
          </w:tcPr>
          <w:p w14:paraId="20D2B7D1" w14:textId="491091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904" w:type="dxa"/>
            <w:shd w:val="clear" w:color="auto" w:fill="8DB3E2" w:themeFill="text2" w:themeFillTint="66"/>
          </w:tcPr>
          <w:p w14:paraId="4EE2A2CB" w14:textId="1BA71CB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9D607A" w:rsidRPr="00710720" w14:paraId="2DFB9285" w14:textId="359B1D23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1BD4A60" w14:textId="2DF8382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5DB1B6A" w14:textId="7F51E6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767086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1B7A9D7" w14:textId="03F027B7" w:rsidR="009D607A" w:rsidRPr="00710720" w:rsidRDefault="00D66D6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904" w:type="dxa"/>
          </w:tcPr>
          <w:p w14:paraId="1AB9AAC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3DB042" w14:textId="5FD92659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2730C412" w14:textId="268EBDE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4DEB285" w14:textId="31FE3746" w:rsidR="009D607A" w:rsidRPr="00710720" w:rsidRDefault="009D607A" w:rsidP="008F78CE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321B12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2024, urządzenie fabrycznie nowe,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nierekondycjonowane</w:t>
            </w:r>
            <w:proofErr w:type="spellEnd"/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E7352D6" w14:textId="0723F99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D66D64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904" w:type="dxa"/>
          </w:tcPr>
          <w:p w14:paraId="28A11B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E4E84E2" w14:textId="47B8DC50" w:rsidTr="00650375">
        <w:trPr>
          <w:trHeight w:val="310"/>
        </w:trPr>
        <w:tc>
          <w:tcPr>
            <w:tcW w:w="851" w:type="dxa"/>
            <w:shd w:val="clear" w:color="auto" w:fill="auto"/>
            <w:vAlign w:val="center"/>
          </w:tcPr>
          <w:p w14:paraId="7E9FCFFB" w14:textId="4D1743C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3FAC1A0" w14:textId="2DBF3AD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892650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892650" w:rsidRPr="00710720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, </w:t>
            </w:r>
            <w:r w:rsidR="0076708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5E2F14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904" w:type="dxa"/>
          </w:tcPr>
          <w:p w14:paraId="19E8D00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45F71" w:rsidRPr="00710720" w14:paraId="7A619756" w14:textId="698D5598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6E1997DC" w14:textId="2BA5EC4C" w:rsidR="00F45F71" w:rsidRPr="00710720" w:rsidRDefault="00F45F71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Parametry techniczne urządzenia - 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o</w:t>
            </w:r>
            <w:r w:rsidR="00F42087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d</w:t>
            </w: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 xml:space="preserve">grzewacz płynów infuzyjnych </w:t>
            </w:r>
          </w:p>
        </w:tc>
      </w:tr>
      <w:tr w:rsidR="009D607A" w:rsidRPr="00710720" w14:paraId="206E05B6" w14:textId="66E3C57C" w:rsidTr="00650375">
        <w:trPr>
          <w:trHeight w:val="733"/>
        </w:trPr>
        <w:tc>
          <w:tcPr>
            <w:tcW w:w="851" w:type="dxa"/>
            <w:shd w:val="clear" w:color="000000" w:fill="FFFFFF"/>
            <w:vAlign w:val="center"/>
          </w:tcPr>
          <w:p w14:paraId="0CF7A619" w14:textId="4B0B896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ABB745" w14:textId="0EC915C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A28FA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1C1BE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44AF310" w14:textId="106788C6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37DDDD40" w14:textId="14A427E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7DBAB0" w14:textId="2AAA046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5918D8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36FD4F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EF6C03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6E5E5BB" w14:textId="0B38BEDF" w:rsidTr="00650375">
        <w:trPr>
          <w:trHeight w:val="815"/>
        </w:trPr>
        <w:tc>
          <w:tcPr>
            <w:tcW w:w="851" w:type="dxa"/>
            <w:shd w:val="clear" w:color="000000" w:fill="FFFFFF"/>
            <w:vAlign w:val="center"/>
          </w:tcPr>
          <w:p w14:paraId="4A5B57AC" w14:textId="789C058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3F376E" w14:textId="2776883C" w:rsidR="009D607A" w:rsidRPr="00710720" w:rsidRDefault="00304544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30454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pracujące ze standardowymi jednorazowymi drenami infuzyjnymi będącymi w posiadaniu i użytkowaniu przez Zamawiającego.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3E378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FF302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678B85" w14:textId="4AE80CE8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CAAF1C1" w14:textId="148C53B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7CF040C" w14:textId="77777777" w:rsidR="009D607A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bookmarkStart w:id="0" w:name="_Hlk189430923"/>
            <w:r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5918D8"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05094325" w14:textId="7852D896" w:rsidR="00841910" w:rsidRPr="00841910" w:rsidRDefault="00841910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FF0066"/>
                <w:lang w:eastAsia="pl-PL"/>
              </w:rPr>
            </w:pPr>
            <w:bookmarkStart w:id="1" w:name="_Hlk189430946"/>
            <w:bookmarkEnd w:id="0"/>
            <w:r w:rsidRPr="00841910">
              <w:rPr>
                <w:rFonts w:asciiTheme="minorHAnsi" w:hAnsiTheme="minorHAnsi"/>
                <w:color w:val="FF0066"/>
              </w:rPr>
              <w:t xml:space="preserve">Ogrzewacz płynów infuzyjnych wyposażony w stojak kroplówki z regulacją wysokości w zakresie min.: 1400-2100 mm, przystosowany do mocowania pompy infuzyjnej oraz </w:t>
            </w:r>
            <w:r w:rsidRPr="00841910">
              <w:rPr>
                <w:rFonts w:asciiTheme="minorHAnsi" w:hAnsiTheme="minorHAnsi"/>
                <w:color w:val="FF0066"/>
              </w:rPr>
              <w:lastRenderedPageBreak/>
              <w:t>dodatkowego osprzętu, z podstawą stalową z obniżonym środkiem częstości, lakierowany proszkowo, kolumna zewnętrzna i wewnętrzna wykonana ze stali kwasoodpornej, na min. 5 – kołach i wyposażony w listwę zasilającą na min. 5 gniazd 230 V z włącznikiem</w:t>
            </w:r>
            <w:r>
              <w:rPr>
                <w:rFonts w:asciiTheme="minorHAnsi" w:hAnsiTheme="minorHAnsi"/>
                <w:color w:val="FF0066"/>
              </w:rPr>
              <w:t>.</w:t>
            </w:r>
            <w:bookmarkEnd w:id="1"/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F61A79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lastRenderedPageBreak/>
              <w:t>Tak</w:t>
            </w:r>
          </w:p>
        </w:tc>
        <w:tc>
          <w:tcPr>
            <w:tcW w:w="2904" w:type="dxa"/>
            <w:shd w:val="clear" w:color="000000" w:fill="FFFFFF"/>
          </w:tcPr>
          <w:p w14:paraId="434402F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2126B60" w14:textId="233279AD" w:rsidTr="00650375">
        <w:trPr>
          <w:trHeight w:val="960"/>
        </w:trPr>
        <w:tc>
          <w:tcPr>
            <w:tcW w:w="851" w:type="dxa"/>
            <w:shd w:val="clear" w:color="000000" w:fill="FFFFFF"/>
            <w:vAlign w:val="center"/>
          </w:tcPr>
          <w:p w14:paraId="4F605F95" w14:textId="6673BD1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3FB11E" w14:textId="725C935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97AAB8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72A14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FD650C7" w14:textId="62A34E21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57AE10D9" w14:textId="0129E4A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C93FE7" w14:textId="7935168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- bez udziału wody czy innych płynów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2A5706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DF940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AD5F701" w14:textId="4E2E1EAA" w:rsidTr="00650375">
        <w:trPr>
          <w:trHeight w:val="673"/>
        </w:trPr>
        <w:tc>
          <w:tcPr>
            <w:tcW w:w="851" w:type="dxa"/>
            <w:shd w:val="clear" w:color="000000" w:fill="FFFFFF"/>
            <w:vAlign w:val="center"/>
          </w:tcPr>
          <w:p w14:paraId="7BE59398" w14:textId="3F350D6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15C32FE" w14:textId="7CCAF5FE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Profil cieplny, wyposażony w min. 2 zintegrowane czujniki temperatury oraz złącze do podłączenia przewodu jednostki sterującej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91D0F05" w14:textId="0528403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5A5B377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991A36" w14:textId="786CF7DF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D71A013" w14:textId="7150914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B16FA61" w14:textId="4E5A26B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Profil cieplny o długości </w:t>
            </w:r>
            <w:r w:rsidRPr="002F3269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180 cm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2F3269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nie mniej niż 140 cm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pasujący do aparatów infuzyjnyc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 o średnicy zewnętrznej 4-5 mm.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B90304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6E261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D77AEEA" w14:textId="27B71DFD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3D8F84BA" w14:textId="3AE2E43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E397C1" w14:textId="355031A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741AC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3706352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D145ADC" w14:textId="0431BC2A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37E1C0D" w14:textId="2D5A7A2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806FEC9" w14:textId="5ED4408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69134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30C441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009B33" w14:textId="089C0B7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20EE973F" w14:textId="030E33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C2CFFE2" w14:textId="47B3D7C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561838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571363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736A0C8" w14:textId="4339C638" w:rsidTr="00650375">
        <w:trPr>
          <w:trHeight w:val="635"/>
        </w:trPr>
        <w:tc>
          <w:tcPr>
            <w:tcW w:w="851" w:type="dxa"/>
            <w:shd w:val="clear" w:color="000000" w:fill="FFFFFF"/>
            <w:vAlign w:val="center"/>
          </w:tcPr>
          <w:p w14:paraId="574EF1B5" w14:textId="52D0A70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A9B821A" w14:textId="3A0BDF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ADACEA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7632A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679A3D2" w14:textId="43810DA0" w:rsidTr="009317C7">
        <w:trPr>
          <w:trHeight w:val="352"/>
        </w:trPr>
        <w:tc>
          <w:tcPr>
            <w:tcW w:w="851" w:type="dxa"/>
            <w:shd w:val="clear" w:color="000000" w:fill="FFFFFF"/>
            <w:vAlign w:val="center"/>
          </w:tcPr>
          <w:p w14:paraId="55C2D067" w14:textId="29A427F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DC1DEA7" w14:textId="55E348C3" w:rsidR="009D607A" w:rsidRPr="00FB0B62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FB0B6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Złącze do wyrównania potencjału</w:t>
            </w:r>
            <w:r w:rsidR="00E6255D" w:rsidRPr="00FB0B6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1878157" w14:textId="77777777" w:rsidR="009D607A" w:rsidRPr="00234F35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8F4835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17C3416" w14:textId="6760C1F4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438E987D" w14:textId="199DDB3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07CD99D" w14:textId="44237555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ednostki sterującej max. 3.3 kg.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0B52C9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5FDA3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566ECFB" w14:textId="6E81DA78" w:rsidTr="00650375">
        <w:trPr>
          <w:trHeight w:val="925"/>
        </w:trPr>
        <w:tc>
          <w:tcPr>
            <w:tcW w:w="851" w:type="dxa"/>
            <w:shd w:val="clear" w:color="000000" w:fill="FFFFFF"/>
            <w:vAlign w:val="center"/>
          </w:tcPr>
          <w:p w14:paraId="34E6EF4F" w14:textId="57F088F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A776FD6" w14:textId="4BA861AB" w:rsidR="009D607A" w:rsidRPr="00710720" w:rsidRDefault="009D607A" w:rsidP="001C5596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Maksymalne wymiary zewnętrzne</w:t>
            </w:r>
            <w:r w:rsidR="00493398"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:</w:t>
            </w:r>
            <w:r w:rsidR="006D2505"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max.</w:t>
            </w:r>
            <w:r w:rsidRPr="00493398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: </w:t>
            </w:r>
            <w:r w:rsidRPr="00F106B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125 mm x 285 mm x 180 mm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493398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Wymiary zewnętrzne jednostki: </w:t>
            </w:r>
            <w:r w:rsidR="00F106B2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nie mniej niż </w:t>
            </w:r>
            <w:r w:rsidR="00F106B2" w:rsidRPr="001C5596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125 mm x 285 mm x nie mniej niż 115 mm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(</w:t>
            </w:r>
            <w:r w:rsidR="00C33AD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zerokość x wysokość x głębokość wraz z uchwytem mocującym)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730A18D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6A716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583881" w14:textId="530865B9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389E381E" w14:textId="41C2D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0384C91" w14:textId="77777777" w:rsidR="009D607A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Według klasyfikacji IEC 60601-1 </w:t>
            </w:r>
            <w:r w:rsidR="00C33AD6"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lub równoważnej </w:t>
            </w:r>
            <w:r w:rsidRPr="0077192C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- </w:t>
            </w:r>
            <w:r w:rsidRPr="0077192C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Klasy ochrony I, zabezpiec</w:t>
            </w:r>
            <w:r w:rsidR="00E6255D" w:rsidRPr="0077192C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zone przed defibrylacją, typ CF.</w:t>
            </w:r>
          </w:p>
          <w:p w14:paraId="28DBB60F" w14:textId="1F30177B" w:rsidR="0077192C" w:rsidRPr="0077192C" w:rsidRDefault="0077192C" w:rsidP="0077192C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77192C">
              <w:rPr>
                <w:rFonts w:cs="Calibri"/>
                <w:color w:val="FF0066"/>
              </w:rPr>
              <w:t>Według klasyfikacji IEC60601 lub równoważnej, sprzęt klasy I, części aplikacyjne typu B, IP32</w:t>
            </w:r>
            <w:r>
              <w:rPr>
                <w:rFonts w:cs="Calibri"/>
                <w:color w:val="FF0066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FE42B2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33487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D325AB" w14:textId="3E6FEA67" w:rsidTr="00710720">
        <w:trPr>
          <w:trHeight w:val="390"/>
        </w:trPr>
        <w:tc>
          <w:tcPr>
            <w:tcW w:w="851" w:type="dxa"/>
            <w:shd w:val="clear" w:color="000000" w:fill="FFFFFF"/>
            <w:vAlign w:val="center"/>
          </w:tcPr>
          <w:p w14:paraId="367C95B0" w14:textId="69F1EBC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4875F32" w14:textId="30C4E26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85BEE5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6803DD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FD9E89" w14:textId="60D16BC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7458F572" w14:textId="00EF11A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3CD1EF0" w14:textId="6A861632" w:rsidR="009D607A" w:rsidRPr="003E31AF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0066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Pobór mocy max. </w:t>
            </w:r>
            <w:r w:rsidRPr="003E31A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90 W</w:t>
            </w:r>
            <w:r w:rsidR="003E31AF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3E31A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do 200 W.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F288ED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5D21534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41C74A2" w14:textId="62842F98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9B7B6F9" w14:textId="6E84FDC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7F35A0E" w14:textId="5379F3D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akustyczny i optyczny alarm jeżeli temperatura profilu ogrzewającego spadnie poniżej 3° C od temperatury wybranej przez użytkownika na dłużej niż </w:t>
            </w:r>
            <w:r w:rsidRPr="001975C4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10 min</w:t>
            </w:r>
            <w:r w:rsidR="001975C4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1975C4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1975C4" w:rsidRPr="001975C4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5 min.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DD29EA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422B68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F04BC46" w14:textId="42C150DA" w:rsidTr="00710720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62B34523" w14:textId="7F08610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2704B33" w14:textId="04B96D3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elementu grzejnego urządzenia, gdy temperatura profilu ogrzewającego wyniesie: powyżej </w:t>
            </w:r>
            <w:r w:rsidRPr="0057086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43.6° C ± 0.5 °C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57086A" w:rsidRPr="0057086A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43°C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alarmem dźwiękowym i optycznym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01A43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D47A60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F4E1CDF" w14:textId="10B9CE96" w:rsidTr="00650375">
        <w:trPr>
          <w:trHeight w:val="1128"/>
        </w:trPr>
        <w:tc>
          <w:tcPr>
            <w:tcW w:w="851" w:type="dxa"/>
            <w:shd w:val="clear" w:color="000000" w:fill="FFFFFF"/>
            <w:vAlign w:val="center"/>
          </w:tcPr>
          <w:p w14:paraId="03B7A692" w14:textId="7F805071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77DDA0C" w14:textId="4667C74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22E23C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3371B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99495AE" w14:textId="34184ACE" w:rsidTr="00650375">
        <w:trPr>
          <w:trHeight w:val="805"/>
        </w:trPr>
        <w:tc>
          <w:tcPr>
            <w:tcW w:w="851" w:type="dxa"/>
            <w:shd w:val="clear" w:color="000000" w:fill="FFFFFF"/>
            <w:vAlign w:val="center"/>
          </w:tcPr>
          <w:p w14:paraId="32B66144" w14:textId="789AF0B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9BE47C5" w14:textId="120CE3B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D410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2FA92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9FE3549" w14:textId="01DEDE1A" w:rsidTr="00650375">
        <w:trPr>
          <w:trHeight w:val="768"/>
        </w:trPr>
        <w:tc>
          <w:tcPr>
            <w:tcW w:w="851" w:type="dxa"/>
            <w:shd w:val="clear" w:color="000000" w:fill="FFFFFF"/>
            <w:vAlign w:val="center"/>
          </w:tcPr>
          <w:p w14:paraId="043F29ED" w14:textId="6B118B7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382A4A" w14:textId="415A645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ączeniu profilu podgrzewającego.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3BB0D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DFB492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6B99EDE" w14:textId="0C3383B2" w:rsidTr="00650375">
        <w:trPr>
          <w:trHeight w:val="755"/>
        </w:trPr>
        <w:tc>
          <w:tcPr>
            <w:tcW w:w="851" w:type="dxa"/>
            <w:shd w:val="clear" w:color="000000" w:fill="FFFFFF"/>
            <w:vAlign w:val="center"/>
          </w:tcPr>
          <w:p w14:paraId="184EF795" w14:textId="1B1F9512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87CBC3D" w14:textId="0E05BAE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Ustawienia temperatury profilu grzewczego w zakresie od 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33 do 43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C. Skok co 1 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525FD1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525FD1" w:rsidRPr="00525FD1">
              <w:rPr>
                <w:rFonts w:asciiTheme="minorHAnsi" w:hAnsiTheme="minorHAnsi"/>
                <w:color w:val="FF0066"/>
              </w:rPr>
              <w:t>32 do 42°C. Skok co 0,1°C.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44E30F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F4FF2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EC32C41" w14:textId="290B3A4A" w:rsidTr="00650375">
        <w:trPr>
          <w:trHeight w:val="625"/>
        </w:trPr>
        <w:tc>
          <w:tcPr>
            <w:tcW w:w="851" w:type="dxa"/>
            <w:shd w:val="clear" w:color="000000" w:fill="FFFFFF"/>
            <w:vAlign w:val="center"/>
          </w:tcPr>
          <w:p w14:paraId="2A107F65" w14:textId="25A6825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5F409E0" w14:textId="384EA60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2BBB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EC7DF5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983AFF7" w14:textId="44D081EC" w:rsidTr="00650375">
        <w:trPr>
          <w:trHeight w:val="273"/>
        </w:trPr>
        <w:tc>
          <w:tcPr>
            <w:tcW w:w="851" w:type="dxa"/>
            <w:shd w:val="clear" w:color="000000" w:fill="FFFFFF"/>
            <w:vAlign w:val="center"/>
          </w:tcPr>
          <w:p w14:paraId="60858EA8" w14:textId="7FE43E2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EBEA316" w14:textId="35C3FE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Stopień ochrony przed wnikaniem cieczy min. IPX1</w:t>
            </w:r>
            <w:r w:rsidR="00142E0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D06AC8" w:rsidRPr="00D06AC8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(lub wyższy) </w:t>
            </w:r>
            <w:r w:rsidR="00142E0C" w:rsidRPr="00710720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E6255D" w:rsidRPr="00710720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2837DF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E1508B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167FE6B" w14:textId="57FCF182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0C0264BC" w14:textId="7230DDCA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2DF3725" w14:textId="074D3E8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etlacza w obrębie trzech stopni.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8535E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DC9E09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E33BD88" w14:textId="64B8FA6F" w:rsidTr="00650375">
        <w:trPr>
          <w:trHeight w:val="685"/>
        </w:trPr>
        <w:tc>
          <w:tcPr>
            <w:tcW w:w="851" w:type="dxa"/>
            <w:shd w:val="clear" w:color="000000" w:fill="FFFFFF"/>
            <w:vAlign w:val="center"/>
          </w:tcPr>
          <w:p w14:paraId="5D980797" w14:textId="57B9922E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670FBB4" w14:textId="77777777" w:rsidR="009317C7" w:rsidRDefault="009D607A" w:rsidP="00710720">
            <w:pPr>
              <w:spacing w:after="0" w:line="271" w:lineRule="auto"/>
              <w:rPr>
                <w:rFonts w:asciiTheme="minorHAnsi" w:hAnsiTheme="minorHAnsi"/>
                <w:color w:val="FF0066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Czas nagrzewania od temperatury pokojowej (20°C) do temperatury docelowej </w:t>
            </w:r>
            <w:r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(43°C)</w:t>
            </w:r>
            <w:r w:rsidR="00142E0C"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wynosi około 2 minut</w:t>
            </w:r>
            <w:r w:rsidR="00E6255D" w:rsidRPr="00C31EC3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C31EC3" w:rsidRPr="00C31EC3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C31EC3" w:rsidRPr="00C31EC3">
              <w:rPr>
                <w:rFonts w:asciiTheme="minorHAnsi" w:hAnsiTheme="minorHAnsi"/>
                <w:color w:val="FF0066"/>
              </w:rPr>
              <w:t xml:space="preserve">(42°C) </w:t>
            </w:r>
            <w:r w:rsidR="00C31EC3" w:rsidRPr="00D06AC8">
              <w:rPr>
                <w:rFonts w:asciiTheme="minorHAnsi" w:hAnsiTheme="minorHAnsi"/>
                <w:color w:val="FF3399"/>
              </w:rPr>
              <w:t xml:space="preserve">poniżej 3 </w:t>
            </w:r>
            <w:r w:rsidR="00C31EC3" w:rsidRPr="00C31EC3">
              <w:rPr>
                <w:rFonts w:asciiTheme="minorHAnsi" w:hAnsiTheme="minorHAnsi"/>
                <w:color w:val="FF0066"/>
              </w:rPr>
              <w:t>minut</w:t>
            </w:r>
            <w:r w:rsidR="00C31EC3">
              <w:rPr>
                <w:rFonts w:asciiTheme="minorHAnsi" w:hAnsiTheme="minorHAnsi"/>
                <w:color w:val="FF0066"/>
              </w:rPr>
              <w:t>.</w:t>
            </w:r>
          </w:p>
          <w:p w14:paraId="47F1B157" w14:textId="77777777" w:rsidR="009317C7" w:rsidRDefault="009317C7" w:rsidP="00710720">
            <w:pPr>
              <w:spacing w:after="0" w:line="271" w:lineRule="auto"/>
              <w:rPr>
                <w:rFonts w:asciiTheme="minorHAnsi" w:hAnsiTheme="minorHAnsi"/>
                <w:color w:val="FF0066"/>
              </w:rPr>
            </w:pPr>
          </w:p>
          <w:p w14:paraId="2CD856D1" w14:textId="77777777" w:rsidR="009317C7" w:rsidRDefault="009317C7" w:rsidP="00710720">
            <w:pPr>
              <w:spacing w:after="0" w:line="271" w:lineRule="auto"/>
              <w:rPr>
                <w:rFonts w:asciiTheme="minorHAnsi" w:hAnsiTheme="minorHAnsi"/>
                <w:color w:val="FF0066"/>
              </w:rPr>
            </w:pPr>
          </w:p>
          <w:p w14:paraId="2C6818F4" w14:textId="7DF7F754" w:rsidR="009317C7" w:rsidRPr="009317C7" w:rsidRDefault="009317C7" w:rsidP="00710720">
            <w:pPr>
              <w:spacing w:after="0" w:line="271" w:lineRule="auto"/>
              <w:rPr>
                <w:rFonts w:asciiTheme="minorHAnsi" w:hAnsiTheme="minorHAnsi"/>
                <w:color w:val="FF0066"/>
              </w:rPr>
            </w:pP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30920E1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276C53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142E0C" w:rsidRPr="00710720" w14:paraId="52318837" w14:textId="01C8A9E2" w:rsidTr="00650375">
        <w:trPr>
          <w:trHeight w:val="310"/>
        </w:trPr>
        <w:tc>
          <w:tcPr>
            <w:tcW w:w="9640" w:type="dxa"/>
            <w:gridSpan w:val="4"/>
            <w:shd w:val="clear" w:color="auto" w:fill="BFBFBF" w:themeFill="background1" w:themeFillShade="BF"/>
            <w:vAlign w:val="center"/>
          </w:tcPr>
          <w:p w14:paraId="0A29E233" w14:textId="78227A2B" w:rsidR="00142E0C" w:rsidRPr="00710720" w:rsidRDefault="00142E0C" w:rsidP="00710720">
            <w:pPr>
              <w:pStyle w:val="Akapitzlist"/>
              <w:tabs>
                <w:tab w:val="left" w:pos="0"/>
                <w:tab w:val="left" w:pos="67"/>
              </w:tabs>
              <w:spacing w:after="0" w:line="271" w:lineRule="auto"/>
              <w:ind w:left="0" w:right="175"/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color w:val="000000"/>
                <w:lang w:eastAsia="pl-PL"/>
              </w:rPr>
              <w:t>Parametry techniczne urządzenia - Zestaw do przetoczeń płynów infuzyjnych</w:t>
            </w:r>
          </w:p>
        </w:tc>
      </w:tr>
      <w:tr w:rsidR="009D607A" w:rsidRPr="00710720" w14:paraId="4606B194" w14:textId="03D7809F" w:rsidTr="009317C7">
        <w:trPr>
          <w:trHeight w:val="752"/>
        </w:trPr>
        <w:tc>
          <w:tcPr>
            <w:tcW w:w="851" w:type="dxa"/>
            <w:shd w:val="clear" w:color="000000" w:fill="FFFFFF"/>
            <w:vAlign w:val="center"/>
          </w:tcPr>
          <w:p w14:paraId="51437C72" w14:textId="31EAF945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50A12C8" w14:textId="0FCB0FF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Pompa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normotermiczna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o wysokich przepływach do toczenia krwi i preparatów krwiozastępczych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E7F55A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D6DFFC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22A1218" w14:textId="7FFB91A6" w:rsidTr="009317C7">
        <w:trPr>
          <w:trHeight w:val="396"/>
        </w:trPr>
        <w:tc>
          <w:tcPr>
            <w:tcW w:w="851" w:type="dxa"/>
            <w:shd w:val="clear" w:color="000000" w:fill="FFFFFF"/>
            <w:vAlign w:val="center"/>
          </w:tcPr>
          <w:p w14:paraId="09D74B8B" w14:textId="1E69A82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79BFA2" w14:textId="451262F0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Mechanizm toczenia – rolkowa pompa perystaltyczna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0B95CC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10F84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1CD376D" w14:textId="7B55D5BF" w:rsidTr="009317C7">
        <w:trPr>
          <w:trHeight w:val="490"/>
        </w:trPr>
        <w:tc>
          <w:tcPr>
            <w:tcW w:w="851" w:type="dxa"/>
            <w:shd w:val="clear" w:color="000000" w:fill="FFFFFF"/>
            <w:vAlign w:val="center"/>
          </w:tcPr>
          <w:p w14:paraId="1304F298" w14:textId="5664C3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FDB7CD2" w14:textId="19F4345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grzania: suchy, indukcyjny poprzez wymienniki ciepła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25068B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6F60B3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2A70F50" w14:textId="4819A03D" w:rsidTr="00650375">
        <w:trPr>
          <w:trHeight w:val="310"/>
        </w:trPr>
        <w:tc>
          <w:tcPr>
            <w:tcW w:w="851" w:type="dxa"/>
            <w:shd w:val="clear" w:color="000000" w:fill="FFFFFF"/>
            <w:vAlign w:val="center"/>
          </w:tcPr>
          <w:p w14:paraId="78D4245D" w14:textId="729C80B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D8406D5" w14:textId="2B0218E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Zakres przepływów: 2,5ml/min – 750 ml/min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D070DB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A251AC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3847BF7" w14:textId="1C811D3C" w:rsidTr="00710720">
        <w:trPr>
          <w:trHeight w:val="366"/>
        </w:trPr>
        <w:tc>
          <w:tcPr>
            <w:tcW w:w="851" w:type="dxa"/>
            <w:shd w:val="clear" w:color="000000" w:fill="FFFFFF"/>
            <w:vAlign w:val="center"/>
          </w:tcPr>
          <w:p w14:paraId="7E032901" w14:textId="79041F3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5A490D5D" w14:textId="7F381DE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Sterowanie: wbudowany mikroprocesor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F92885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204B519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54EA9E9" w14:textId="048558E3" w:rsidTr="009317C7">
        <w:trPr>
          <w:trHeight w:val="594"/>
        </w:trPr>
        <w:tc>
          <w:tcPr>
            <w:tcW w:w="851" w:type="dxa"/>
            <w:shd w:val="clear" w:color="000000" w:fill="FFFFFF"/>
            <w:vAlign w:val="center"/>
          </w:tcPr>
          <w:p w14:paraId="3C94AC31" w14:textId="2E2E565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9E9836" w14:textId="61006CA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Wyświetlacz: wodoodporny, dotykowy, typ LCD o wymiarach zewnętrznych min: 14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x 10</w:t>
            </w:r>
            <w:r w:rsidR="00E0668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42233D" w14:textId="06BF50D2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0AAF9FD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B6C9117" w14:textId="0E937E08" w:rsidTr="009317C7">
        <w:trPr>
          <w:trHeight w:val="536"/>
        </w:trPr>
        <w:tc>
          <w:tcPr>
            <w:tcW w:w="851" w:type="dxa"/>
            <w:shd w:val="clear" w:color="000000" w:fill="FFFFFF"/>
            <w:vAlign w:val="center"/>
          </w:tcPr>
          <w:p w14:paraId="55D925D0" w14:textId="42B283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68C720F" w14:textId="4899E17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Sterowanie wszystkimi funkcjami pompy: elektroniczne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5500669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B56AF9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48DBF59" w14:textId="579B97B6" w:rsidTr="009317C7">
        <w:trPr>
          <w:trHeight w:val="772"/>
        </w:trPr>
        <w:tc>
          <w:tcPr>
            <w:tcW w:w="851" w:type="dxa"/>
            <w:shd w:val="clear" w:color="000000" w:fill="FFFFFF"/>
            <w:vAlign w:val="center"/>
          </w:tcPr>
          <w:p w14:paraId="5F06D7DA" w14:textId="5576F430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4939E63" w14:textId="43237A53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 ustawienia i programowania bolus w nastawach 100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200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400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500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951AF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E300DC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71809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6D2C5598" w14:textId="4022A23C" w:rsidTr="009317C7">
        <w:trPr>
          <w:trHeight w:val="686"/>
        </w:trPr>
        <w:tc>
          <w:tcPr>
            <w:tcW w:w="851" w:type="dxa"/>
            <w:shd w:val="clear" w:color="000000" w:fill="FFFFFF"/>
            <w:vAlign w:val="center"/>
          </w:tcPr>
          <w:p w14:paraId="6CF27F50" w14:textId="4F82AF6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E0B12EE" w14:textId="0E1497A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podania dawki 500</w:t>
            </w:r>
            <w:r w:rsidR="00494EEE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z zaprogramowanego dedykowanego pola funkcyjnego na wyświetlaczu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9E1F97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BB6A59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AB38031" w14:textId="78FAC0B4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58DCA2BA" w14:textId="6390C83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35B92D0" w14:textId="4B5BE1D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monitoring ciśnienia perfuzji z obniżeniem przepływu przy ciśnieniu powyżej 100-300 mmHg (predefiniowane) co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mmHg.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B1BF5D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6BFC47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7070BC43" w14:textId="45E09B23" w:rsidTr="00650375">
        <w:trPr>
          <w:trHeight w:val="480"/>
        </w:trPr>
        <w:tc>
          <w:tcPr>
            <w:tcW w:w="851" w:type="dxa"/>
            <w:shd w:val="clear" w:color="000000" w:fill="FFFFFF"/>
            <w:vAlign w:val="center"/>
          </w:tcPr>
          <w:p w14:paraId="6349A307" w14:textId="445D6A67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1B002B79" w14:textId="73B427A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mieszania podawanych płynów poprzez szybką recyrkulację z prędkością 200ml / min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09071F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54AC775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6F5DF3" w14:textId="776C08F8" w:rsidTr="00650375">
        <w:trPr>
          <w:trHeight w:val="493"/>
        </w:trPr>
        <w:tc>
          <w:tcPr>
            <w:tcW w:w="851" w:type="dxa"/>
            <w:shd w:val="clear" w:color="000000" w:fill="FFFFFF"/>
            <w:vAlign w:val="center"/>
          </w:tcPr>
          <w:p w14:paraId="2FF344B6" w14:textId="4EC7C064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29FC306" w14:textId="14F411C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Automatyczny system odpowietrzania podawanego płynu z funkcją zamkn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ięcia linii infuzyjnej pacjenta.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6098CE7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6A0F84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B9D2844" w14:textId="68624C28" w:rsidTr="009317C7">
        <w:trPr>
          <w:trHeight w:val="389"/>
        </w:trPr>
        <w:tc>
          <w:tcPr>
            <w:tcW w:w="851" w:type="dxa"/>
            <w:shd w:val="clear" w:color="000000" w:fill="FFFFFF"/>
            <w:vAlign w:val="center"/>
          </w:tcPr>
          <w:p w14:paraId="2673F990" w14:textId="602CA766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A39CB53" w14:textId="3BA44E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odpowietrzanie układu co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 podanego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63A09F8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1E107E7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78915CF" w14:textId="79D140B9" w:rsidTr="00650375">
        <w:trPr>
          <w:trHeight w:val="620"/>
        </w:trPr>
        <w:tc>
          <w:tcPr>
            <w:tcW w:w="851" w:type="dxa"/>
            <w:shd w:val="clear" w:color="000000" w:fill="FFFFFF"/>
            <w:vAlign w:val="center"/>
          </w:tcPr>
          <w:p w14:paraId="771E82E1" w14:textId="2C1EE38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88FEB32" w14:textId="7ED4076A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Wbudowany akumulator zapewniający działanie pompy przez min 30 minut i utrzymujący przepływ do 50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ml/min bez funkcji grzania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43EC7EF" w14:textId="4770000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BACE5B3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7C52DCA" w14:textId="62F504D4" w:rsidTr="009317C7">
        <w:trPr>
          <w:trHeight w:val="649"/>
        </w:trPr>
        <w:tc>
          <w:tcPr>
            <w:tcW w:w="851" w:type="dxa"/>
            <w:shd w:val="clear" w:color="000000" w:fill="FFFFFF"/>
            <w:vAlign w:val="center"/>
          </w:tcPr>
          <w:p w14:paraId="511674F3" w14:textId="380C567D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5916471" w14:textId="14E91C19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Min. sześć klawiszy funkcyjnych na ekranie dotykowym: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zwiększenie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zmniejszenie przepływu,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bolus,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przepływ 500</w:t>
            </w:r>
            <w:r w:rsidR="00DB58BB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ml,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 xml:space="preserve">- recyrkulacja,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zatrzymanie.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5C73EE9" w14:textId="420D95F7" w:rsidR="009D607A" w:rsidRPr="00710720" w:rsidRDefault="006D250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</w:t>
            </w:r>
            <w:r w:rsidR="009D607A" w:rsidRPr="00710720">
              <w:rPr>
                <w:rFonts w:asciiTheme="minorHAnsi" w:eastAsia="Times New Roman" w:hAnsiTheme="minorHAnsi" w:cstheme="minorHAnsi"/>
                <w:lang w:eastAsia="pl-PL"/>
              </w:rPr>
              <w:t>ak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CC71C25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C3BE29D" w14:textId="2D8F9D32" w:rsidTr="009317C7">
        <w:trPr>
          <w:trHeight w:val="1834"/>
        </w:trPr>
        <w:tc>
          <w:tcPr>
            <w:tcW w:w="851" w:type="dxa"/>
            <w:shd w:val="clear" w:color="000000" w:fill="FFFFFF"/>
            <w:vAlign w:val="center"/>
          </w:tcPr>
          <w:p w14:paraId="027A5A41" w14:textId="4C5ED11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2AE5281C" w14:textId="3276A57D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Wyświetlane na ekranie parametry: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temperatura płynu na wyjściu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zadana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szybkość przepływu aktualna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podana całkowita objętość płynu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ciśnienie w układzie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aktualny tryb pracy pompy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3440925E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798E5469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40F9B61F" w14:textId="64494AC3" w:rsidTr="009317C7">
        <w:trPr>
          <w:trHeight w:val="1681"/>
        </w:trPr>
        <w:tc>
          <w:tcPr>
            <w:tcW w:w="851" w:type="dxa"/>
            <w:shd w:val="clear" w:color="000000" w:fill="FFFFFF"/>
            <w:vAlign w:val="center"/>
          </w:tcPr>
          <w:p w14:paraId="107158EF" w14:textId="6C87B3AB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676D8FA1" w14:textId="5CC76EE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Wbudowane czujniki: min. 2 czujnik obecności powietrza w układzie, czujnik ciśnienia, czujniki podczerwieni temperatury na wejściu i wyjściu, czujnik przepływu, czujnik otwartej pokrywy, czujnik aktywacji zastawki kierunkowej linii toczenia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12C0647" w14:textId="1222C9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6D250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6AC5F62D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38B9B3D2" w14:textId="4782064C" w:rsidTr="009317C7">
        <w:trPr>
          <w:trHeight w:val="1976"/>
        </w:trPr>
        <w:tc>
          <w:tcPr>
            <w:tcW w:w="851" w:type="dxa"/>
            <w:shd w:val="clear" w:color="000000" w:fill="FFFFFF"/>
            <w:vAlign w:val="center"/>
          </w:tcPr>
          <w:p w14:paraId="46CCA57E" w14:textId="2D04AB4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3F5B1A2" w14:textId="7BC04D36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podłączenia zestawów jednorazowych: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- 3 drenowy zestaw ze zbiornikiem retencyjnym 120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wbudowanym wymiennikiem ciepła.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min. 2,5</w:t>
            </w:r>
            <w:r w:rsidR="00B43CFA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 zbiornik z możliwością podłączenia 5 dodatkowych jednostek płynu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73AC6C0A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2386574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B0FBDED" w14:textId="2898F6CC" w:rsidTr="00650375">
        <w:trPr>
          <w:trHeight w:val="793"/>
        </w:trPr>
        <w:tc>
          <w:tcPr>
            <w:tcW w:w="851" w:type="dxa"/>
            <w:shd w:val="clear" w:color="000000" w:fill="FFFFFF"/>
            <w:vAlign w:val="center"/>
          </w:tcPr>
          <w:p w14:paraId="47344040" w14:textId="272C45F9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3A91C399" w14:textId="0EDFDC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Wyświetlanie na ekranie wszystkich błędów działania urządzenia wraz z instrukcją ich usunięcia. W wypadku wystąpienia błędu, automatyczne wstrzymanie pracy pompy z jednoczesnym alarmem akustycznym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0509911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0F40B9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E869A4" w14:textId="41291CA0" w:rsidTr="009317C7">
        <w:trPr>
          <w:trHeight w:val="157"/>
        </w:trPr>
        <w:tc>
          <w:tcPr>
            <w:tcW w:w="851" w:type="dxa"/>
            <w:shd w:val="clear" w:color="000000" w:fill="FFFFFF"/>
            <w:vAlign w:val="center"/>
          </w:tcPr>
          <w:p w14:paraId="05F60B23" w14:textId="6885203F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B15EF9E" w14:textId="47F380D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Zasilanie: 220/240V AC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23965931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613BFF1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16B0A2CA" w14:textId="55B4F9F4" w:rsidTr="009317C7">
        <w:trPr>
          <w:trHeight w:val="276"/>
        </w:trPr>
        <w:tc>
          <w:tcPr>
            <w:tcW w:w="851" w:type="dxa"/>
            <w:shd w:val="clear" w:color="000000" w:fill="FFFFFF"/>
            <w:vAlign w:val="center"/>
          </w:tcPr>
          <w:p w14:paraId="4429A54D" w14:textId="5632F2F8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0CB743F5" w14:textId="7096D21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Wymiary max: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35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 / 20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cm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6DB6BE55" w14:textId="739E76FC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1AE5EA1F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01766DE2" w14:textId="015370FF" w:rsidTr="009317C7">
        <w:trPr>
          <w:trHeight w:val="269"/>
        </w:trPr>
        <w:tc>
          <w:tcPr>
            <w:tcW w:w="851" w:type="dxa"/>
            <w:shd w:val="clear" w:color="000000" w:fill="FFFFFF"/>
            <w:vAlign w:val="center"/>
          </w:tcPr>
          <w:p w14:paraId="1161E60B" w14:textId="7B9FE503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73C2F27C" w14:textId="36B352AB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Waga max: 15kg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18DD6B9F" w14:textId="28C42D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43CFA" w:rsidRPr="00710720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904" w:type="dxa"/>
            <w:shd w:val="clear" w:color="000000" w:fill="FFFFFF"/>
          </w:tcPr>
          <w:p w14:paraId="79228FEB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281B14DA" w14:textId="5F57F6AC" w:rsidTr="009317C7">
        <w:trPr>
          <w:trHeight w:val="3757"/>
        </w:trPr>
        <w:tc>
          <w:tcPr>
            <w:tcW w:w="851" w:type="dxa"/>
            <w:shd w:val="clear" w:color="000000" w:fill="FFFFFF"/>
            <w:vAlign w:val="center"/>
          </w:tcPr>
          <w:p w14:paraId="66575934" w14:textId="66A5979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00612FB" w14:textId="5D1844D8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Konfiguracja zestawu: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1. Pompa termiczna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2. Kabel zasilający 230V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3. Uchwyt do zbiorników retencyjnych układu jednorazowego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4. Uchwyt do zbiorników min. 2,5l – regulowany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5. Stojak jezdny na pompę z regulowaną wysokością uchwytów na worki z płynami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6. Skrócona instrukcja obsługi w wersji papierowej laminowanej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7. Pełna instrukcja obsługi w wersji min. elektronicznej</w:t>
            </w:r>
            <w:r w:rsidR="00E6255D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14:paraId="44130106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904" w:type="dxa"/>
            <w:shd w:val="clear" w:color="000000" w:fill="FFFFFF"/>
          </w:tcPr>
          <w:p w14:paraId="4C9F148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9D607A" w:rsidRPr="00710720" w14:paraId="59C3649B" w14:textId="5E9EC73D" w:rsidTr="00650375">
        <w:trPr>
          <w:trHeight w:val="620"/>
        </w:trPr>
        <w:tc>
          <w:tcPr>
            <w:tcW w:w="851" w:type="dxa"/>
            <w:shd w:val="clear" w:color="auto" w:fill="auto"/>
            <w:vAlign w:val="center"/>
          </w:tcPr>
          <w:p w14:paraId="12A101D6" w14:textId="5D8304CC" w:rsidR="009D607A" w:rsidRPr="00710720" w:rsidRDefault="009D607A" w:rsidP="00710720">
            <w:pPr>
              <w:pStyle w:val="Akapitzlist"/>
              <w:numPr>
                <w:ilvl w:val="0"/>
                <w:numId w:val="39"/>
              </w:numPr>
              <w:tabs>
                <w:tab w:val="left" w:pos="0"/>
                <w:tab w:val="left" w:pos="67"/>
              </w:tabs>
              <w:spacing w:after="0" w:line="271" w:lineRule="auto"/>
              <w:ind w:left="0" w:right="175" w:firstLine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326" w:type="dxa"/>
            <w:shd w:val="clear" w:color="auto" w:fill="auto"/>
            <w:vAlign w:val="center"/>
            <w:hideMark/>
          </w:tcPr>
          <w:p w14:paraId="45D01CE6" w14:textId="57F2DD9F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5BF17932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904" w:type="dxa"/>
          </w:tcPr>
          <w:p w14:paraId="0C4E5AB0" w14:textId="77777777" w:rsidR="009D607A" w:rsidRPr="00710720" w:rsidRDefault="009D607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7083547F" w14:textId="198CEF6B" w:rsidR="00146E5C" w:rsidRPr="00C73372" w:rsidRDefault="00146E5C" w:rsidP="00C73372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146E5C" w:rsidRPr="00710720" w14:paraId="6C84F28C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33F9B9C" w14:textId="77777777" w:rsidR="00146E5C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2</w:t>
            </w:r>
          </w:p>
          <w:p w14:paraId="41C2E2D6" w14:textId="2C031671" w:rsidR="007F570F" w:rsidRPr="00710720" w:rsidRDefault="00DD4AD8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MODYFIKACJA 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 w:rsidR="007F570F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</w:tc>
      </w:tr>
      <w:tr w:rsidR="00146E5C" w:rsidRPr="00710720" w14:paraId="1FB7209F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359D7A6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8B2DFA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13A2C02" w14:textId="77777777" w:rsidR="00146E5C" w:rsidRPr="00710720" w:rsidRDefault="00146E5C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146E5C" w:rsidRPr="00710720" w14:paraId="02A7D31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4A5C0" w14:textId="708DBC6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</w:t>
            </w:r>
            <w:r w:rsidR="00146E5C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79443" w14:textId="77777777" w:rsidR="00146E5C" w:rsidRPr="00710720" w:rsidRDefault="00146E5C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F9C31" w14:textId="3A3DC3C1" w:rsidR="00146E5C" w:rsidRPr="00710720" w:rsidRDefault="006614ED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>10</w:t>
            </w:r>
            <w:r w:rsidR="00146E5C" w:rsidRPr="00710720"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  <w:t xml:space="preserve"> szt.</w:t>
            </w:r>
          </w:p>
        </w:tc>
      </w:tr>
    </w:tbl>
    <w:p w14:paraId="3DAF13CD" w14:textId="17B0D208" w:rsidR="00F55636" w:rsidRPr="00710720" w:rsidRDefault="00F55636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tbl>
      <w:tblPr>
        <w:tblW w:w="9640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4"/>
        <w:gridCol w:w="4567"/>
        <w:gridCol w:w="1417"/>
        <w:gridCol w:w="2552"/>
      </w:tblGrid>
      <w:tr w:rsidR="00F72108" w:rsidRPr="00710720" w14:paraId="087EE05C" w14:textId="399D53B1" w:rsidTr="00940744">
        <w:trPr>
          <w:trHeight w:val="520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0DC486CE" w14:textId="38E757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47743BBE" w14:textId="713A97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124B69F" w14:textId="38B8E15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63A084E4" w14:textId="27AA7FE2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F72108" w:rsidRPr="00710720" w14:paraId="0EA4E2B1" w14:textId="19F91BB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BDB6" w14:textId="0C9CE31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CB014" w14:textId="305EC8AC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BDB9D" w14:textId="682E0423" w:rsidR="00F72108" w:rsidRPr="008135B6" w:rsidRDefault="00244616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F72108" w:rsidRPr="008135B6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AA140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EEB33A1" w14:textId="0BCE24E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94CCE" w14:textId="25C8E4D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476FF" w14:textId="3912FB87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5C749" w14:textId="707ACC49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24461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69C6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678F416" w14:textId="3AF59768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887EC" w14:textId="26FFA9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39CF" w14:textId="409A8032" w:rsidR="00F72108" w:rsidRPr="00710720" w:rsidRDefault="00F72108" w:rsidP="008135B6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Klasyfikacja zgodna z normą IEC/EN 60601-1</w:t>
            </w:r>
            <w:r w:rsidR="00C9131E"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równoważną</w:t>
            </w: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 xml:space="preserve">, ochrona przed porażeniem 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prądem.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823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BE3BE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E053D" w:rsidRPr="00710720" w14:paraId="3F6B7469" w14:textId="54D640C7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A8002D6" w14:textId="1A8A0745" w:rsidR="00AE053D" w:rsidRPr="00710720" w:rsidRDefault="00AE053D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F72108" w:rsidRPr="00710720" w14:paraId="6DD211CC" w14:textId="5BF99ED6" w:rsidTr="00C12506">
        <w:trPr>
          <w:trHeight w:val="73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DC17B" w14:textId="7AF9C0A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3D49" w14:textId="00C99BB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do przepływowego podgrzewania krwi, płynów dożylnych i płynów irygacyjnych. Możliwość zastosowania w transfuzji, infuzji, dializie,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hemofiltracji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, aferezie, żywieniu dojelitowym oraz pozajelitowym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FFCC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4F62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06B296D" w14:textId="0A8055B5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1AA55" w14:textId="62C6E9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05605" w14:textId="515E055E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złożony z jednostki sterującej oraz elementu ogrzewającego w postaci profilu cieplnego podgrzewanego poprzez wewnętrzny element grzejny, obejmującego przewód infuzyjny z płynem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0E12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4AD4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64FDB65" w14:textId="4957B922" w:rsidTr="00C12506">
        <w:trPr>
          <w:trHeight w:val="8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12FA4" w14:textId="04025A1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bookmarkStart w:id="2" w:name="_GoBack" w:colFirst="4" w:colLast="4"/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D4F6A" w14:textId="0009102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pracujące ze standardowymi jednorazowymi drenami infuzyjnymi dostępnymi w siedzibie </w:t>
            </w:r>
            <w:r w:rsidR="00CE307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amawiającego i powszechnie dostępnymi w sprzedaży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C6F2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6626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A09A1D" w14:textId="7ADD95C3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07115" w14:textId="7ED174B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86AE" w14:textId="77777777" w:rsidR="00F72108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bookmarkStart w:id="3" w:name="_Hlk189431081"/>
            <w:r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do stojaków infuzyjnych lub szyn medycznych</w:t>
            </w:r>
            <w:r w:rsidR="008135B6" w:rsidRPr="0084191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bookmarkEnd w:id="3"/>
          </w:p>
          <w:p w14:paraId="061F16BD" w14:textId="41A7426B" w:rsidR="00841910" w:rsidRPr="00841910" w:rsidRDefault="00841910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bookmarkStart w:id="4" w:name="_Hlk189431058"/>
            <w:r w:rsidRPr="00841910">
              <w:rPr>
                <w:rFonts w:asciiTheme="minorHAnsi" w:hAnsiTheme="minorHAnsi"/>
                <w:color w:val="FF0066"/>
              </w:rPr>
              <w:t>Ogrzewacz płynów infuzyjnych wyposażony w stojak kroplówki z regulacją wysokości w zakresie min.: 1400-2100 mm, przystosowany do mocowania pompy infuzyjnej oraz dodatkowego osprzętu, z podstawą stalową z obniżonym środkiem częstości, lakierowany proszkowo, kolumna zewnętrzna i wewnętrzna wykonana ze stali kwasoodpornej, na min. 5 – kołach i wyposażony w listwę zasilającą na min. 5 gniazd 230 V z włącznikiem.</w:t>
            </w:r>
            <w:bookmarkEnd w:id="4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7F78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C75C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bookmarkEnd w:id="2"/>
      <w:tr w:rsidR="00F72108" w:rsidRPr="00710720" w14:paraId="7E083587" w14:textId="7832259A" w:rsidTr="00C12506">
        <w:trPr>
          <w:trHeight w:val="96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525DF" w14:textId="5E1B5B1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AC5F6" w14:textId="734EA73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Klips do bezpiecznego zamocowania profilu cieplnego / zestawu infuzyjnego przy jednostce sterującej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9420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D97AE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655B5CA" w14:textId="504C0658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A7475" w14:textId="5EEA1781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25C15" w14:textId="62C62A90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System zapewniający tzw. „suche grzanie” przez elektryczny element grzejny  -  bez udziału wody czy innych płynów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37894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C3A6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24BFE77" w14:textId="777A6D57" w:rsidTr="008135B6">
        <w:trPr>
          <w:trHeight w:val="6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BA8B4" w14:textId="3F5C659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3BC36" w14:textId="581134E5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Profil cieplny, wyposażony w min. 2 zintegrowane czujniki temperatury oraz złącze do podłączenia przewodu jednostki sterującej</w:t>
            </w:r>
            <w:r w:rsidR="008135B6" w:rsidRPr="008135B6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82DA5" w14:textId="759DF440" w:rsidR="00F72108" w:rsidRPr="008135B6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CE3076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C1AB93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27F144" w14:textId="56E001BD" w:rsidTr="008135B6">
        <w:trPr>
          <w:trHeight w:val="273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DE7E2" w14:textId="4E065B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59BFA" w14:textId="6D56E89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Profil cieplny o długości </w:t>
            </w:r>
            <w:r w:rsidRPr="00BE56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180 cm</w:t>
            </w:r>
            <w:r w:rsidR="00BE56B1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nie mniej niż 140 cm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pasujący do aparatów infuzyjnych o średnicy zewnętrznej 4-5 mm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D754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F999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9CEF36A" w14:textId="6DA4C95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F8F74" w14:textId="64FD932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F0F22" w14:textId="580A775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Długość przewodu łączącego jednostkę sterującą z profilem cieplnym min. 40 cm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47BD3" w14:textId="1C74A2C1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8135B6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AA34E4" w:rsidRPr="008135B6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CDF0D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9DF898D" w14:textId="289E46B2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D1854" w14:textId="0DD67BC0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B31CB" w14:textId="665F0D3C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Urządzenie zapamiętuje ostatnio zadaną temperaturę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także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po jego </w:t>
            </w:r>
            <w:r w:rsidR="00F106E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wyłączeniu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22C7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0AF08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217C98" w14:textId="4DBA7164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C96ED" w14:textId="599F9608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6DE7D" w14:textId="4A5F305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Zapewnia skuteczne ogrzewanie płynów przy przepływie do 30 ml/min, potwierdzone instrukcją obsługi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2137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9CD6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50F5823" w14:textId="0FEF2F60" w:rsidTr="00C12506">
        <w:trPr>
          <w:trHeight w:val="224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5AE41" w14:textId="2366616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E80E" w14:textId="2BDF8C1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Panel sterujący do komunikacji z użytkownikiem wyposażony w:                                                                                  - cyfrowy wyświetlacz  z możliwością wyświetlania temp. rzeczywistej, temp. zadanej, stanów alarmowych, testów urządzenia;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diody Led: alarmu, startu, stanu gotowości;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- przyciski:  włączenia i wyłączenia urządzenia, startu ogrzewania, ustawienia właściwej temperatury, testu urządzenia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51EE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F93C7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8B9CF67" w14:textId="25913264" w:rsidTr="00C12506">
        <w:trPr>
          <w:trHeight w:val="50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516D9" w14:textId="4E2E17D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A5E65" w14:textId="26A08649" w:rsidR="00F72108" w:rsidRPr="00234F35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Złącze do wyrównania potencjału</w:t>
            </w:r>
            <w:r w:rsidR="008135B6"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4212E" w14:textId="77777777" w:rsidR="00F72108" w:rsidRPr="00234F35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234F3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6F0A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2551827D" w14:textId="128B3E11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69FA0" w14:textId="5E0DB7D3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84AF" w14:textId="6B9F11A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Masa jednostki sterującej max. 3.3 kg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F2F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8CE4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B5C50AF" w14:textId="526DFA77" w:rsidTr="00C12506">
        <w:trPr>
          <w:trHeight w:val="9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7B4F3" w14:textId="172A8C9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A951" w14:textId="04C0526A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Maksymalne wymiary zewnętrzne</w:t>
            </w:r>
            <w:r w:rsidR="001C5596"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max.</w:t>
            </w:r>
            <w:r w:rsidRPr="0067226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1C5596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125 mm x 285 mm x 180 mm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672267" w:rsidRPr="00672267">
              <w:rPr>
                <w:rFonts w:eastAsia="Times New Roman" w:cs="Calibri"/>
                <w:color w:val="FF0066"/>
                <w:lang w:eastAsia="pl-PL"/>
              </w:rPr>
              <w:t>Wymiary zewnętrzne jednostki: nie mniej niż 125 mm x 285 mm x nie mniej niż 115 mm</w:t>
            </w:r>
            <w:r w:rsidR="001C5596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(</w:t>
            </w:r>
            <w:r w:rsidR="005D7589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s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zerokość x wysokość x głębokość wraz z uchwytem mocującym)</w:t>
            </w:r>
            <w:r w:rsidR="008135B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D568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2E996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80DB585" w14:textId="76C0AE2E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FF76E" w14:textId="3B6CDFA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3D40F" w14:textId="77777777" w:rsidR="00F72108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Według klasyfikacji IEC 60601-1 </w:t>
            </w:r>
            <w:r w:rsidR="005D7589" w:rsidRPr="004F1A1A">
              <w:rPr>
                <w:rFonts w:asciiTheme="minorHAnsi" w:eastAsia="Times New Roman" w:hAnsiTheme="minorHAnsi" w:cstheme="minorHAnsi"/>
                <w:strike/>
                <w:lang w:eastAsia="pl-PL"/>
              </w:rPr>
              <w:t xml:space="preserve">lub równoważnej </w:t>
            </w:r>
            <w:r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- Klasy ochrony I, zabezpiec</w:t>
            </w:r>
            <w:r w:rsidR="0005774D" w:rsidRPr="004F1A1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zone przed defibrylacją, typ CF.</w:t>
            </w:r>
          </w:p>
          <w:p w14:paraId="01141719" w14:textId="15EC448F" w:rsidR="004F1A1A" w:rsidRPr="004F1A1A" w:rsidRDefault="004F1A1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4F1A1A">
              <w:rPr>
                <w:color w:val="FF0066"/>
              </w:rPr>
              <w:t>Według klasyfikacji IEC60601 lub równoważnej, sprzęt klasy I, części aplikacyjne typu B, IP32.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6CF5A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E714C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20DD6FC" w14:textId="34149F5C" w:rsidTr="0005774D">
        <w:trPr>
          <w:trHeight w:val="51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97E12" w14:textId="72054E4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2857" w14:textId="5E01184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68D7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326571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A111323" w14:textId="266A4B70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D69B2" w14:textId="2895E7EC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BDEF" w14:textId="2BDA73D3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Pobór mocy max. </w:t>
            </w:r>
            <w:r w:rsidRPr="001D27B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90 W</w:t>
            </w:r>
            <w:r w:rsidR="001D27B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1D27B0" w:rsidRPr="001D27B0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do 200 W.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F65C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DCC1A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68480BF" w14:textId="6DFF20AD" w:rsidTr="00C12506">
        <w:trPr>
          <w:trHeight w:val="79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7D8E4" w14:textId="023CDF0D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87EFD" w14:textId="435D1C7A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akustyczny i optyczny alarm jeżeli temperatura profilu ogrzewającego spadnie poniżej 3° C od temperatury wybranej przez użytkownika na dłużej niż </w:t>
            </w:r>
            <w:r w:rsidRPr="00C47C9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10 min</w:t>
            </w:r>
            <w:r w:rsidR="0005774D" w:rsidRPr="00C47C9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C47C9B" w:rsidRPr="00C47C9B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C47C9B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5</w:t>
            </w:r>
            <w:r w:rsidR="00C47C9B" w:rsidRPr="00C47C9B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min.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C99C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957F5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92C69BC" w14:textId="5542F50F" w:rsidTr="00C12506">
        <w:trPr>
          <w:trHeight w:val="8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BF93B" w14:textId="2CAA3B8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4F7BE" w14:textId="79B22C0B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elementu grzejnego urządzenia, gdy temperatura profilu ogrzewającego wyniesie: powyżej </w:t>
            </w:r>
            <w:r w:rsidR="009225A7" w:rsidRPr="0057086A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43.6° C ± 0.5 °C</w:t>
            </w:r>
            <w:r w:rsidR="009225A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9225A7" w:rsidRPr="0057086A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43°C</w:t>
            </w:r>
            <w:r w:rsidR="009225A7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alarmem dźwiękowym i optycznym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10D6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C033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5D1A44E7" w14:textId="5C77AF9E" w:rsidTr="0005774D">
        <w:trPr>
          <w:trHeight w:val="112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11D0C" w14:textId="4FCC0A6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447B4" w14:textId="71CFD729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Automatyczne wyłączenie ogrzewania, gdy dojdzie do detekcji przerwania połączenia profilu  ogrzewającego lub uszkodzenia czujnika temperatury wraz z włączeniem alarmu akustycznego i optycznego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F7F1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926AC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9820C8C" w14:textId="6C6D925D" w:rsidTr="0005774D">
        <w:trPr>
          <w:trHeight w:val="805"/>
        </w:trPr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245AE" w14:textId="75176BFF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81667" w14:textId="5AAAB5E4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wizualno-dźwiękowy po wykryciu usterki elektronicznej urządzenia. Brak możliwości rozpoczęcia ogrzewania</w:t>
            </w:r>
            <w:r w:rsidR="0005774D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0405D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94D99E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7BDE59B6" w14:textId="636D6886" w:rsidTr="00C12506">
        <w:trPr>
          <w:trHeight w:val="768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82BC1" w14:textId="7C485B99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35D3D" w14:textId="5BEADCCD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Alarm audio-wizualny po niepodłączeniu lub rozłączeniu profilu podgrzewającego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CA3A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4FCC9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3DFF3E0E" w14:textId="4B69D7D6" w:rsidTr="00C12506">
        <w:trPr>
          <w:trHeight w:val="75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48F7C" w14:textId="06CE9077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13EF8" w14:textId="79498805" w:rsidR="00F72108" w:rsidRPr="00710720" w:rsidRDefault="00F72108" w:rsidP="009116A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Ustawienia temperatury profilu grzewczego w zakresie od 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33 do 43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C. Skok co 1 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="009116A9" w:rsidRPr="00525FD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9116A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9116A9" w:rsidRPr="00525FD1">
              <w:rPr>
                <w:rFonts w:asciiTheme="minorHAnsi" w:hAnsiTheme="minorHAnsi"/>
                <w:color w:val="FF0066"/>
              </w:rPr>
              <w:t>32 do 42°C. Skok co 0,1°C.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98F67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A121F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7473F6F" w14:textId="69E5FFE2" w:rsidTr="00C12506">
        <w:trPr>
          <w:trHeight w:val="62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C7E8C" w14:textId="5EF4ECDE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F8413" w14:textId="3C72A968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Lista środków dezynfekcyjnych, niezbędnych do  właściwego czyszczenia urządzenia,  zawarta w instrukcji obsługi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A7DC2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966C0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000EE516" w14:textId="20BB03BD" w:rsidTr="00C12506">
        <w:trPr>
          <w:trHeight w:val="273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97BDD" w14:textId="63BB96B6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8E67" w14:textId="118CA812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Stopień ochrony przed wnikaniem cieczy min. </w:t>
            </w:r>
            <w:r w:rsidRPr="00CA701A">
              <w:rPr>
                <w:rFonts w:asciiTheme="minorHAnsi" w:eastAsia="Times New Roman" w:hAnsiTheme="minorHAnsi" w:cstheme="minorHAnsi"/>
                <w:lang w:eastAsia="pl-PL"/>
              </w:rPr>
              <w:t>IPX1</w:t>
            </w:r>
            <w:r w:rsidR="00EF2BF5" w:rsidRPr="00CA701A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A77C7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(lub wyższy) </w:t>
            </w:r>
            <w:r w:rsidR="00EF2BF5" w:rsidRPr="00CA701A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CA701A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0B2F9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8B302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456E2011" w14:textId="13C3B88A" w:rsidTr="00C12506">
        <w:trPr>
          <w:trHeight w:val="31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71C63" w14:textId="2400CAB2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8DFED" w14:textId="7A2906E5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ustawienia jasności wyświetlacza w obrębie trzech stopni</w:t>
            </w:r>
            <w:r w:rsidR="00CA701A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6608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8B5495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11F6B8D5" w14:textId="3A38B8C9" w:rsidTr="00C12506">
        <w:trPr>
          <w:trHeight w:val="685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0F9E1" w14:textId="6174A455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EEE13" w14:textId="29E106B6" w:rsidR="00F72108" w:rsidRPr="00710720" w:rsidRDefault="00F72108" w:rsidP="00DC4C8F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Czas nagrzewania od temperatury pokojowej (20°C) do temperatury docelowej </w:t>
            </w:r>
            <w:r w:rsidRPr="002B036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(43°C)</w:t>
            </w:r>
            <w:r w:rsidRPr="002B036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br/>
              <w:t>wynosi do 3 minut</w:t>
            </w:r>
            <w:r w:rsidR="00CA701A" w:rsidRPr="002B036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2B0360" w:rsidRP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</w:t>
            </w:r>
            <w:r w:rsid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(42</w:t>
            </w:r>
            <w:r w:rsidR="002B0360" w:rsidRP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°C)</w:t>
            </w:r>
            <w:r w:rsidR="002B0360" w:rsidRP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br/>
            </w:r>
            <w:r w:rsid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poniżej</w:t>
            </w:r>
            <w:r w:rsidR="002B0360" w:rsidRPr="00DC4C8F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 xml:space="preserve"> 3 minut.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037B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15DD00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F72108" w:rsidRPr="00710720" w14:paraId="6F54C887" w14:textId="4E64F0BF" w:rsidTr="00C12506">
        <w:trPr>
          <w:trHeight w:val="620"/>
        </w:trPr>
        <w:tc>
          <w:tcPr>
            <w:tcW w:w="1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D81B2" w14:textId="52D144A4" w:rsidR="00F72108" w:rsidRPr="00710720" w:rsidRDefault="00F72108" w:rsidP="00710720">
            <w:pPr>
              <w:pStyle w:val="Akapitzlist"/>
              <w:numPr>
                <w:ilvl w:val="0"/>
                <w:numId w:val="38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3F9D" w14:textId="25F228F1" w:rsidR="00F72108" w:rsidRPr="00710720" w:rsidRDefault="00F72108" w:rsidP="00C4715A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3B7B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74A016" w14:textId="77777777" w:rsidR="00F72108" w:rsidRPr="00710720" w:rsidRDefault="00F7210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6D59C312" w14:textId="77777777" w:rsidR="00F72108" w:rsidRPr="00710720" w:rsidRDefault="00F72108" w:rsidP="00710720">
      <w:pPr>
        <w:spacing w:after="0" w:line="271" w:lineRule="auto"/>
        <w:jc w:val="both"/>
        <w:rPr>
          <w:rFonts w:asciiTheme="minorHAnsi" w:hAnsiTheme="minorHAnsi" w:cstheme="minorHAnsi"/>
        </w:rPr>
      </w:pPr>
    </w:p>
    <w:p w14:paraId="19D902C5" w14:textId="586B6FA7" w:rsidR="00F55636" w:rsidRPr="00710720" w:rsidRDefault="00F55636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2CA7457E" w14:textId="77777777" w:rsidR="00E73075" w:rsidRPr="00710720" w:rsidRDefault="00E73075" w:rsidP="00710720">
      <w:pPr>
        <w:pStyle w:val="Akapitzlist"/>
        <w:spacing w:after="0" w:line="271" w:lineRule="auto"/>
        <w:jc w:val="both"/>
        <w:rPr>
          <w:rFonts w:asciiTheme="minorHAnsi" w:hAnsiTheme="minorHAnsi" w:cstheme="minorHAnsi"/>
        </w:rPr>
      </w:pPr>
    </w:p>
    <w:p w14:paraId="4178A6A6" w14:textId="07F66F63" w:rsidR="00EA632D" w:rsidRPr="00710720" w:rsidRDefault="00EA632D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141BEAC1" w14:textId="0DD9D79A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930E364" w14:textId="04907C8F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60727F5" w14:textId="6359EC31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347B7008" w14:textId="29CD685A" w:rsidR="00C4715A" w:rsidRPr="00710720" w:rsidRDefault="00C4715A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46DAD017" w14:textId="3BBBC707" w:rsidR="006B378F" w:rsidRPr="00710720" w:rsidRDefault="006B378F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6B378F" w:rsidRPr="00710720" w14:paraId="4196A4C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3D7DF4BB" w14:textId="77777777" w:rsidR="006B378F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3</w:t>
            </w:r>
          </w:p>
          <w:p w14:paraId="45FACCFB" w14:textId="162C63E9" w:rsidR="007F570F" w:rsidRPr="00710720" w:rsidRDefault="007F570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 xml:space="preserve">MODYFIKACJA Z DNIA </w:t>
            </w:r>
            <w:r w:rsidR="00DD4AD8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</w:tc>
      </w:tr>
      <w:tr w:rsidR="006B378F" w:rsidRPr="00710720" w14:paraId="5811230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B3C6033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64372AB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44930AC6" w14:textId="77777777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6B378F" w:rsidRPr="00710720" w14:paraId="7A03720D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DFB47" w14:textId="061A144B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DB0C2" w14:textId="3DB449D8" w:rsidR="006B378F" w:rsidRPr="00710720" w:rsidRDefault="006B378F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Podgrzewacz płynów do płukania pęcherza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2AD69" w14:textId="1E412F92" w:rsidR="006B378F" w:rsidRPr="00710720" w:rsidRDefault="006B378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2 szt.</w:t>
            </w:r>
          </w:p>
        </w:tc>
      </w:tr>
    </w:tbl>
    <w:p w14:paraId="748BDD4A" w14:textId="298B20B3" w:rsidR="00F55636" w:rsidRPr="00710720" w:rsidRDefault="00F55636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W w:w="9640" w:type="dxa"/>
        <w:tblInd w:w="-28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111"/>
        <w:gridCol w:w="1559"/>
        <w:gridCol w:w="3119"/>
      </w:tblGrid>
      <w:tr w:rsidR="00A77C25" w:rsidRPr="00710720" w14:paraId="370EDA1B" w14:textId="77777777" w:rsidTr="00A77C25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1F466141" w14:textId="73E34A93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14:paraId="6A0DBFD8" w14:textId="71B0EDB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</w:tcPr>
          <w:p w14:paraId="2C85BB61" w14:textId="2B9CCA0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21724006" w14:textId="38FEE660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A77C25" w:rsidRPr="00710720" w14:paraId="600EEC4D" w14:textId="596292F9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9D131" w14:textId="6DF63857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AEF95" w14:textId="3C35154B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1C77" w14:textId="46644404" w:rsidR="00A77C25" w:rsidRPr="00A71F6D" w:rsidRDefault="00B610E8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A77C25" w:rsidRPr="00A71F6D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AD532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A73578" w14:textId="555C63F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C358B" w14:textId="19DC4A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EDABC" w14:textId="00566207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A71F6D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A0B7B" w14:textId="3F5D20E6" w:rsidR="00A77C25" w:rsidRPr="00A71F6D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A71F6D">
              <w:rPr>
                <w:rFonts w:asciiTheme="minorHAnsi" w:eastAsia="Times New Roman" w:hAnsiTheme="minorHAnsi" w:cstheme="minorHAnsi"/>
                <w:lang w:eastAsia="pl-PL"/>
              </w:rPr>
              <w:t>Tak</w:t>
            </w:r>
            <w:r w:rsidR="00B610E8" w:rsidRPr="00A71F6D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75237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601DD2B" w14:textId="2CDFB4A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AF085" w14:textId="331D5C8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F370" w14:textId="72B6945A" w:rsidR="00A77C25" w:rsidRPr="00710720" w:rsidRDefault="00A77C2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B610E8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B610E8" w:rsidRPr="000355C6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CD05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2130C6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B610E8" w:rsidRPr="00710720" w14:paraId="070523DC" w14:textId="538337F5" w:rsidTr="00C12506">
        <w:trPr>
          <w:trHeight w:val="310"/>
        </w:trPr>
        <w:tc>
          <w:tcPr>
            <w:tcW w:w="96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C069CED" w14:textId="6BDC07D9" w:rsidR="00B610E8" w:rsidRPr="00710720" w:rsidRDefault="00B610E8" w:rsidP="00710720">
            <w:pPr>
              <w:pStyle w:val="Akapitzlist"/>
              <w:spacing w:after="0" w:line="271" w:lineRule="auto"/>
              <w:ind w:left="0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 </w:t>
            </w: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A77C25" w:rsidRPr="00710720" w14:paraId="6A3981BA" w14:textId="54BF11A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D6624" w14:textId="674D2B8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46E43" w14:textId="136A8CE5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do przepływowego podgrzewania krwi i płynów infuzyjnych przy wyższych natężeniach przepływu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6CB7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520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9667FEE" w14:textId="6293E4CA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2BE6C" w14:textId="286FC6F9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E9A29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Urządzenie zbudowane z dwóch płyt grzewczych położonych obustronnie. Obie połowy obudowy zamykane za pomocą 2 zatrzasków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16E4794C" w14:textId="6A9F4160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U</w:t>
            </w:r>
            <w:r w:rsidRPr="00BF3FB1">
              <w:rPr>
                <w:rFonts w:cs="Calibri"/>
                <w:color w:val="FF3399"/>
              </w:rPr>
              <w:t>rządzenie z modułem wykorzystującym technologię</w:t>
            </w:r>
            <w:r>
              <w:rPr>
                <w:rFonts w:cs="Calibri"/>
                <w:color w:val="FF3399"/>
              </w:rPr>
              <w:t xml:space="preserve"> </w:t>
            </w:r>
            <w:r w:rsidRPr="00BF3FB1">
              <w:rPr>
                <w:rFonts w:cs="Calibri"/>
                <w:color w:val="FF3399"/>
              </w:rPr>
              <w:t>podczerwieni do podgrzewania płynów, posiadające wnękę na kasetkę jednorazowego zestawu oraz</w:t>
            </w:r>
          </w:p>
          <w:p w14:paraId="24C006C2" w14:textId="7EF13E33" w:rsidR="00BF3FB1" w:rsidRPr="00710720" w:rsidRDefault="00BF3FB1" w:rsidP="00BF3FB1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BF3FB1">
              <w:rPr>
                <w:rFonts w:cs="Calibri"/>
                <w:color w:val="FF3399"/>
              </w:rPr>
              <w:t>przycisk do jej wysuwania.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00B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D05F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052001A" w14:textId="149A430D" w:rsidTr="00C12506">
        <w:trPr>
          <w:trHeight w:val="3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6989C" w14:textId="67D5525C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29E46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Skuteczność ogrzewania płynów przy prędkości przepływu do 300 ml/min. </w:t>
            </w:r>
          </w:p>
          <w:p w14:paraId="3B599FFE" w14:textId="16872827" w:rsidR="00BF3FB1" w:rsidRPr="00BF3FB1" w:rsidRDefault="00BF3FB1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>
              <w:rPr>
                <w:rFonts w:cs="Calibri"/>
                <w:color w:val="FF3399"/>
              </w:rPr>
              <w:t>S</w:t>
            </w:r>
            <w:r w:rsidRPr="00BF3FB1">
              <w:rPr>
                <w:rFonts w:cs="Calibri"/>
                <w:color w:val="FF3399"/>
              </w:rPr>
              <w:t>kuteczne ogrzewanie płynów w zakresie przepływu od 50 do 680 ml/min, przy jednoczesnym utrzymaniu stabilnej temperatury i efektywności ogrzewania w całym zakresie pracy urządzenia.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BAEE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B024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287D4E7" w14:textId="2A63D668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ACF2C" w14:textId="7DC5927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3F5D8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Sterylny worek ogrzewany wyposażony w dwie komory kroplowe z filtrem przeciwzakrzepowym, pułapkę pęcherzyków powietrza, port do wstrzyknięć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51B4567E" w14:textId="2C063490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S</w:t>
            </w:r>
            <w:r w:rsidRPr="00BF3FB1">
              <w:rPr>
                <w:rFonts w:cs="Calibri"/>
                <w:color w:val="FF3399"/>
              </w:rPr>
              <w:t>ystem przepływowego ogrzewania</w:t>
            </w:r>
          </w:p>
          <w:p w14:paraId="294A89DA" w14:textId="17957F41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BF3FB1">
              <w:rPr>
                <w:rFonts w:cs="Calibri"/>
                <w:color w:val="FF3399"/>
              </w:rPr>
              <w:t>płynów który nie wymaga sterylnych worków z filtrem przeciwzak</w:t>
            </w:r>
            <w:r>
              <w:rPr>
                <w:rFonts w:cs="Calibri"/>
                <w:color w:val="FF3399"/>
              </w:rPr>
              <w:t xml:space="preserve">rzepowym, przy jednoczesnym zapewnieniu stałego i </w:t>
            </w:r>
            <w:r w:rsidRPr="00BF3FB1">
              <w:rPr>
                <w:rFonts w:cs="Calibri"/>
                <w:color w:val="FF3399"/>
              </w:rPr>
              <w:t>precyzyjne</w:t>
            </w:r>
            <w:r>
              <w:rPr>
                <w:rFonts w:cs="Calibri"/>
                <w:color w:val="FF3399"/>
              </w:rPr>
              <w:t>go podgrzewania</w:t>
            </w:r>
            <w:r w:rsidRPr="00BF3FB1">
              <w:rPr>
                <w:rFonts w:cs="Calibri"/>
                <w:color w:val="FF3399"/>
              </w:rPr>
              <w:t xml:space="preserve"> płynów w trakcie przepływu.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732E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2521A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0A795940" w14:textId="52881320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F82BB" w14:textId="1F9214B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88182" w14:textId="77777777" w:rsidR="00A77C25" w:rsidRPr="00BF3FB1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Worek grzewczy ogrzewany przez 3 niezależnie pracujące obszary grzewcze</w:t>
            </w:r>
            <w:r w:rsidR="000355C6" w:rsidRPr="00BF3FB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249CA81D" w14:textId="77FE685E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S</w:t>
            </w:r>
            <w:r w:rsidRPr="00BF3FB1">
              <w:rPr>
                <w:rFonts w:cs="Calibri"/>
                <w:color w:val="FF3399"/>
              </w:rPr>
              <w:t>ystem przepływowego ogrzewania</w:t>
            </w:r>
          </w:p>
          <w:p w14:paraId="5846E71F" w14:textId="46563956" w:rsidR="00BF3FB1" w:rsidRPr="00BF3FB1" w:rsidRDefault="00BF3FB1" w:rsidP="00BF3FB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BF3FB1">
              <w:rPr>
                <w:rFonts w:cs="Calibri"/>
                <w:color w:val="FF3399"/>
              </w:rPr>
              <w:t>płynów, który wykorzystuje technologię podczerwieni, zapewni</w:t>
            </w:r>
            <w:r>
              <w:rPr>
                <w:rFonts w:cs="Calibri"/>
                <w:color w:val="FF3399"/>
              </w:rPr>
              <w:t xml:space="preserve">ającą równomierne i dynamicznie </w:t>
            </w:r>
            <w:r w:rsidRPr="00BF3FB1">
              <w:rPr>
                <w:rFonts w:cs="Calibri"/>
                <w:color w:val="FF3399"/>
              </w:rPr>
              <w:t>kontrolowane ogrzewanie płynów w trakcie przepływu.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D6A07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52933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8CAE41D" w14:textId="7FE63742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1A365" w14:textId="1BE0FFAE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10EDF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Możliwość umocowania  za pomocą  zintegrowanego uchwytu  do  stojaków, statywów</w:t>
            </w:r>
            <w:r w:rsidR="000355C6"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78C64DE7" w14:textId="13C8FB93" w:rsidR="000D10DB" w:rsidRPr="000D10DB" w:rsidRDefault="000D10DB" w:rsidP="00BF3FB1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>
              <w:rPr>
                <w:rFonts w:cs="Calibri"/>
                <w:color w:val="FF3399"/>
              </w:rPr>
              <w:t>U</w:t>
            </w:r>
            <w:r w:rsidRPr="000D10DB">
              <w:rPr>
                <w:rFonts w:cs="Calibri"/>
                <w:color w:val="FF3399"/>
              </w:rPr>
              <w:t>rządzenie wyposażone w podnośnik, który zapewnia stabilną platformę operacyjną i regulację przepływu, posiada mobilny wózek na czterech kółkach z blokadą, regulację wysokości wysięgnika (1500-2650 mm) za pomocą elektrycznego systemu sterowanego pedałami, a także akumulator i ładowarkę</w:t>
            </w:r>
            <w:r w:rsidR="00BF3FB1">
              <w:rPr>
                <w:rFonts w:cs="Calibri"/>
                <w:color w:val="FF3399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78CA1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2EB78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3243E12C" w14:textId="45702440" w:rsidTr="00C12506">
        <w:trPr>
          <w:trHeight w:val="4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E0E64" w14:textId="7E9A07E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AF4B5" w14:textId="0BD46A8B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Czas potrzebny do osiągnięcia zadanej temperatury maks. 1 minuta</w:t>
            </w:r>
            <w:r w:rsidR="000355C6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AB08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2B73E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7C6E79EC" w14:textId="700B52A4" w:rsidTr="00C12506">
        <w:trPr>
          <w:trHeight w:val="61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2278D" w14:textId="762ECA96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452DE" w14:textId="33BA14CA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Panel sterujący zawierający: przyciski włączenia / wyłączenia urządzenia, regulacji temperatury oraz </w:t>
            </w:r>
            <w:r w:rsidR="00D4364A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wyświetlacz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pokazujący rzeczywistą temperaturę</w:t>
            </w:r>
            <w:r w:rsidR="000D10D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 </w:t>
            </w:r>
            <w:r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jako podświetlany pasek na skali</w:t>
            </w:r>
            <w:r w:rsidR="000355C6" w:rsidRPr="000D10DB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BF83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6E4E0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86D48F9" w14:textId="0BB4EE91" w:rsidTr="0072591D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83D0F" w14:textId="7C1EE56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B38B3" w14:textId="6756FB3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Masa urządzenia max. </w:t>
            </w:r>
            <w:r w:rsidRPr="005C685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5.5 kg</w:t>
            </w:r>
            <w:r w:rsidR="000355C6" w:rsidRPr="005C685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5C6855" w:rsidRP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 </w:t>
            </w:r>
            <w:r w:rsid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9</w:t>
            </w:r>
            <w:r w:rsidR="005C6855" w:rsidRP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.5 kg.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F31B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30D9D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FAA8DB3" w14:textId="6820CFAF" w:rsidTr="0072591D">
        <w:trPr>
          <w:trHeight w:val="3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53D18" w14:textId="72066AE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83E2" w14:textId="5D0DB770" w:rsidR="00A77C25" w:rsidRPr="000E2332" w:rsidRDefault="00A77C25" w:rsidP="005C6855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3399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>zewnętrzne</w:t>
            </w:r>
            <w:r w:rsidR="00AA34E4"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 max</w:t>
            </w:r>
            <w:r w:rsidRPr="000355C6">
              <w:rPr>
                <w:rFonts w:asciiTheme="minorHAnsi" w:eastAsia="Times New Roman" w:hAnsiTheme="minorHAnsi" w:cstheme="minorHAnsi"/>
                <w:lang w:eastAsia="pl-PL"/>
              </w:rPr>
              <w:t xml:space="preserve">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(szer. x wys. x głęb.)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300</w:t>
            </w:r>
            <w:r w:rsidR="008F5512"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mm x 400</w:t>
            </w:r>
            <w:r w:rsidR="008F5512"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0E2332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mm x 120 mm</w:t>
            </w:r>
            <w:r w:rsidR="009824E2" w:rsidRPr="000E233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="000E2332" w:rsidRPr="000E233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0E2332" w:rsidRPr="000E2332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435 mm x 250 mm x 315 mm</w:t>
            </w:r>
            <w:r w:rsidR="005C685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1377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C659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1413868" w14:textId="3561EC62" w:rsidTr="0072591D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AFD51" w14:textId="1FCB2DF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4FED8" w14:textId="6DFE0FC2" w:rsidR="00A77C25" w:rsidRPr="00710720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9824E2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A77C25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Klasa ochrony I, Typ </w:t>
            </w:r>
            <w:r w:rsidR="00A77C25" w:rsidRPr="000E2332">
              <w:rPr>
                <w:rFonts w:asciiTheme="minorHAnsi" w:eastAsia="Times New Roman" w:hAnsiTheme="minorHAnsi" w:cstheme="minorHAnsi"/>
                <w:strike/>
                <w:lang w:eastAsia="pl-PL"/>
              </w:rPr>
              <w:t>B</w:t>
            </w:r>
            <w:r w:rsidR="000E2332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0E2332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CF</w:t>
            </w:r>
            <w:r w:rsidR="009824E2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165F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B62A9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EEF78D" w14:textId="4F8DC00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D9D70" w14:textId="76221F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993F" w14:textId="159B820E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Sprzęt odporny na wnikanie wody – klasa min. </w:t>
            </w:r>
            <w:r w:rsidRPr="00466B1A">
              <w:rPr>
                <w:rFonts w:asciiTheme="minorHAnsi" w:eastAsia="Times New Roman" w:hAnsiTheme="minorHAnsi" w:cstheme="minorHAnsi"/>
                <w:strike/>
                <w:lang w:eastAsia="pl-PL"/>
              </w:rPr>
              <w:t>IPX4</w:t>
            </w:r>
            <w:r w:rsidR="008F551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466B1A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IPX1 </w:t>
            </w:r>
            <w:r w:rsidR="008F5512" w:rsidRPr="009824E2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466B1A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="00466B1A" w:rsidRPr="00466B1A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przy jednoczesnym zapewnieniu bezpiecznej pracy urządzenia w warunkach klinicznych.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CCB4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0C6ABE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94EA2F1" w14:textId="5367B637" w:rsidTr="00C12506">
        <w:trPr>
          <w:trHeight w:val="5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B9BD6" w14:textId="71222F73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642C0" w14:textId="6CCFD879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ciągłej</w:t>
            </w:r>
            <w:r w:rsidR="009824E2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B89B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C648DA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976A1A3" w14:textId="6DE5AA1C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DEE9E" w14:textId="16D6398A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C890" w14:textId="2B93102B" w:rsidR="00A77C25" w:rsidRPr="00710720" w:rsidRDefault="00A77C25" w:rsidP="009824E2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Zgodność elektromagnetyczna: urządzenie spełnia wymagania normy </w:t>
            </w:r>
            <w:r w:rsidR="0019283D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PN-EN IEC 61000-3-2:2019-04/A1:2021-08 lub równoważnej, </w:t>
            </w:r>
            <w:r w:rsidRPr="009824E2">
              <w:rPr>
                <w:rFonts w:asciiTheme="minorHAnsi" w:eastAsia="Times New Roman" w:hAnsiTheme="minorHAnsi" w:cstheme="minorHAnsi"/>
                <w:lang w:eastAsia="pl-PL"/>
              </w:rPr>
              <w:t>CISPR 11</w:t>
            </w:r>
            <w:r w:rsidR="009824E2" w:rsidRPr="009824E2">
              <w:rPr>
                <w:rFonts w:asciiTheme="minorHAnsi" w:eastAsia="Times New Roman" w:hAnsiTheme="minorHAnsi" w:cstheme="minorHAnsi"/>
                <w:lang w:eastAsia="pl-PL"/>
              </w:rPr>
              <w:t xml:space="preserve"> lub równoważnej.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619BF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BBE8FD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651A69F" w14:textId="29E5EC48" w:rsidTr="00C12506">
        <w:trPr>
          <w:trHeight w:val="49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3973E" w14:textId="1DD0E464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BE36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1F1B7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Automatyczny akustyczny i optyczny alarm jeżeli temperatura w strefach grzewczych spadnie poniżej &lt; 36,5° C</w:t>
            </w:r>
            <w:r w:rsidR="00F22E0B" w:rsidRPr="001F1B77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</w:p>
          <w:p w14:paraId="2B6E2C19" w14:textId="3AB74C48" w:rsidR="001F1B77" w:rsidRPr="001F1B77" w:rsidRDefault="001F1B77" w:rsidP="001F1B77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A</w:t>
            </w:r>
            <w:r w:rsidRPr="001F1B77">
              <w:rPr>
                <w:rFonts w:cs="Calibri"/>
                <w:color w:val="FF3399"/>
              </w:rPr>
              <w:t>utomatyczne alarmy akustyczne i optyczne dla nieprawidłowości temperaturowych, z możliwością</w:t>
            </w:r>
            <w:r>
              <w:rPr>
                <w:rFonts w:cs="Calibri"/>
                <w:color w:val="FF3399"/>
              </w:rPr>
              <w:t xml:space="preserve"> </w:t>
            </w:r>
            <w:r w:rsidRPr="001F1B77">
              <w:rPr>
                <w:rFonts w:cs="Calibri"/>
                <w:color w:val="FF3399"/>
              </w:rPr>
              <w:t>czasowego wyciszenia</w:t>
            </w:r>
            <w:r>
              <w:rPr>
                <w:rFonts w:cs="Calibri"/>
                <w:color w:val="FF3399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E7740" w14:textId="4D6BBFEF" w:rsidR="00A77C25" w:rsidRPr="00710720" w:rsidRDefault="008F5512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</w:t>
            </w:r>
            <w:r w:rsidR="00A77C2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64CB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7C1A48B" w14:textId="2ADACC8C" w:rsidTr="00C12506">
        <w:trPr>
          <w:trHeight w:val="5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1E978" w14:textId="0B50089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73EB" w14:textId="5B7373CA" w:rsidR="00A77C25" w:rsidRPr="00FD7645" w:rsidRDefault="00A77C25" w:rsidP="00FD7645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Automatyczne wyłączenie grzałki urządzenia, gdy temperatura w strefach grzewczych wyniesie: powyżej </w:t>
            </w:r>
            <w:r w:rsidRPr="00FD764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43</w:t>
            </w:r>
            <w:r w:rsidRPr="00FD7645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o</w:t>
            </w:r>
            <w:r w:rsidRPr="00FD7645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FD7645" w:rsidRPr="00FD764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46</w:t>
            </w:r>
            <w:r w:rsidR="00FD7645" w:rsidRPr="00FD7645">
              <w:rPr>
                <w:rFonts w:asciiTheme="minorHAnsi" w:eastAsia="Times New Roman" w:hAnsiTheme="minorHAnsi" w:cstheme="minorHAnsi"/>
                <w:color w:val="FF3399"/>
                <w:vertAlign w:val="superscript"/>
                <w:lang w:eastAsia="pl-PL"/>
              </w:rPr>
              <w:t>o</w:t>
            </w:r>
            <w:r w:rsidR="00FD7645" w:rsidRPr="00FD7645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C</w:t>
            </w:r>
            <w:r w:rsidR="00FD7645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4C791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wraz z  alarmem dźwiękowym i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optycznym</w:t>
            </w:r>
            <w:r w:rsidR="00FD7645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, </w:t>
            </w:r>
            <w:r w:rsidR="00FD7645" w:rsidRPr="00FD7645">
              <w:rPr>
                <w:rFonts w:cs="Calibri"/>
                <w:color w:val="FF3399"/>
              </w:rPr>
              <w:t>przy jednoczesnym</w:t>
            </w:r>
            <w:r w:rsidR="00FD7645">
              <w:rPr>
                <w:rFonts w:cs="Calibri"/>
                <w:color w:val="FF3399"/>
              </w:rPr>
              <w:t xml:space="preserve"> zapewnieniu </w:t>
            </w:r>
            <w:r w:rsidR="00FD7645" w:rsidRPr="00FD7645">
              <w:rPr>
                <w:rFonts w:cs="Calibri"/>
                <w:color w:val="FF3399"/>
              </w:rPr>
              <w:t>bezpiecznej kontroli temperatury płynów.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9B13F" w14:textId="3DED94AE" w:rsidR="00A77C25" w:rsidRPr="00710720" w:rsidRDefault="00F22E0B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E5E144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B1CDFA6" w14:textId="5BFFAF57" w:rsidTr="00C12506">
        <w:trPr>
          <w:trHeight w:val="46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21620" w14:textId="36C38B32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7BB37" w14:textId="3A28BA7D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ustawienia, regulacji temperatury  w zakresie 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od 37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 do 41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C. Skok co 0,5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4D1AC0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F22E0B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  <w:r w:rsidR="004D1AC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="004D1AC0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nie mniejszym niż </w:t>
            </w:r>
            <w:r w:rsidR="004D1AC0" w:rsidRPr="004D1AC0">
              <w:rPr>
                <w:rFonts w:cs="Calibri"/>
                <w:color w:val="FF3399"/>
              </w:rPr>
              <w:t>30°C – 39°C</w:t>
            </w:r>
            <w:r w:rsidR="00FD7645">
              <w:rPr>
                <w:rFonts w:cs="Calibri"/>
                <w:color w:val="FF3399"/>
              </w:rPr>
              <w:t>. Skok</w:t>
            </w:r>
            <w:r w:rsidR="004D1AC0" w:rsidRPr="004D1AC0">
              <w:rPr>
                <w:rFonts w:cs="Calibri"/>
                <w:color w:val="FF3399"/>
              </w:rPr>
              <w:t xml:space="preserve"> co 1°C</w:t>
            </w:r>
            <w:r w:rsidR="004D1AC0">
              <w:rPr>
                <w:rFonts w:cs="Calibri"/>
                <w:color w:val="FF3399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C614E9" w14:textId="0A0AE1CC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67AF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42879FD4" w14:textId="5CD73D53" w:rsidTr="00C12506">
        <w:trPr>
          <w:trHeight w:val="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CB534" w14:textId="759F8021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BD70D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5C7F8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Tolerancja w dokładności ustawienia temperatury </w:t>
            </w:r>
            <w:r w:rsidR="00521894" w:rsidRPr="005C7F81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po jej ustabilizowaniu max. 0,5°C.</w:t>
            </w:r>
          </w:p>
          <w:p w14:paraId="5433B950" w14:textId="4E5DF9C0" w:rsidR="005C7F81" w:rsidRPr="005C7F81" w:rsidRDefault="005C7F81" w:rsidP="005C7F81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>
              <w:rPr>
                <w:rFonts w:cs="Calibri"/>
                <w:color w:val="FF3399"/>
              </w:rPr>
              <w:t>Urządzenie z dokładnością</w:t>
            </w:r>
            <w:r w:rsidRPr="005C7F81">
              <w:rPr>
                <w:rFonts w:cs="Calibri"/>
                <w:color w:val="FF3399"/>
              </w:rPr>
              <w:t xml:space="preserve"> ustawienia temperatury ±2,0°C, przy jednoczesnym zastosowaniu dynamicznej kontroli</w:t>
            </w:r>
          </w:p>
          <w:p w14:paraId="0B8053D3" w14:textId="2AD2C91F" w:rsidR="005C7F81" w:rsidRPr="005C7F81" w:rsidRDefault="005C7F81" w:rsidP="005C7F81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5C7F81">
              <w:rPr>
                <w:rFonts w:cs="Calibri"/>
                <w:color w:val="FF3399"/>
              </w:rPr>
              <w:t>temperatury zapewniającej jej stabilność podczas podgrzewania płynów.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C8783" w14:textId="30F4BB9C" w:rsidR="00A77C25" w:rsidRPr="00710720" w:rsidRDefault="00A77C25" w:rsidP="00521894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5887F9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13CC8298" w14:textId="076527BD" w:rsidTr="00C12506">
        <w:trPr>
          <w:trHeight w:val="3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B6FCA" w14:textId="375A46E0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C882E" w14:textId="1CCA34AA" w:rsidR="00A77C25" w:rsidRPr="002D4AEE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3399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Możliwość regulacji temperatury 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tylko w trybie czuwania</w:t>
            </w:r>
            <w:r w:rsidR="00F22E0B"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zarówno w trybie czuwania, jak i podczas pracy urządzenia.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007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B22DB0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6FF56D11" w14:textId="248FA356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ACA20" w14:textId="341AE74F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8FD59" w14:textId="5798AB43" w:rsidR="00A77C25" w:rsidRPr="002D4AEE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3399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Wstępnie ustawiona temperatura po uruchomieniu urządzenia: 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38.5</w:t>
            </w:r>
            <w:r w:rsidR="00521894" w:rsidRPr="002D4AEE">
              <w:rPr>
                <w:rFonts w:asciiTheme="minorHAnsi" w:eastAsia="Times New Roman" w:hAnsiTheme="minorHAnsi" w:cstheme="minorHAnsi"/>
                <w:strike/>
                <w:color w:val="000000"/>
                <w:vertAlign w:val="superscript"/>
                <w:lang w:eastAsia="pl-PL"/>
              </w:rPr>
              <w:t>0</w:t>
            </w:r>
            <w:r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C</w:t>
            </w:r>
            <w:r w:rsidR="00F22E0B" w:rsidRPr="002D4AEE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.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 xml:space="preserve"> nie niższa niż 37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vertAlign w:val="superscript"/>
                <w:lang w:eastAsia="pl-PL"/>
              </w:rPr>
              <w:t>0</w:t>
            </w:r>
            <w:r w:rsidR="002D4AEE" w:rsidRP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C</w:t>
            </w:r>
            <w:r w:rsidR="002D4AEE">
              <w:rPr>
                <w:rFonts w:asciiTheme="minorHAnsi" w:eastAsia="Times New Roman" w:hAnsiTheme="minorHAnsi" w:cstheme="minorHAnsi"/>
                <w:color w:val="FF3399"/>
                <w:lang w:eastAsia="pl-PL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C235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79F162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5ECD87E7" w14:textId="222E1FF5" w:rsidTr="00C12506">
        <w:trPr>
          <w:trHeight w:val="9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60D8D" w14:textId="4BEA355D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2714F" w14:textId="77777777" w:rsidR="00A77C25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Sterylny worek</w:t>
            </w:r>
            <w:r w:rsidR="005E3C44"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 xml:space="preserve"> </w:t>
            </w:r>
            <w:r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ogrzewany, duży wyposażony w dwie komory kroplowe z filtrem przeciwzakrzepowym, pułapkę pęcherzyków powietrza, portem do wstrzyknięć - 3 szt.</w:t>
            </w:r>
            <w:r w:rsidR="00521894" w:rsidRPr="00A7127F"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  <w:t>/1 urządzenie</w:t>
            </w:r>
          </w:p>
          <w:p w14:paraId="44573EBA" w14:textId="12EDBEF2" w:rsidR="00A7127F" w:rsidRPr="00A7127F" w:rsidRDefault="00A7127F" w:rsidP="00A7127F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A7127F">
              <w:rPr>
                <w:rFonts w:cs="Calibri"/>
                <w:color w:val="FF3399"/>
              </w:rPr>
              <w:t>Zestaw jednorazowy kompatybilny z</w:t>
            </w:r>
          </w:p>
          <w:p w14:paraId="4DDE5900" w14:textId="47B6431F" w:rsidR="00A7127F" w:rsidRPr="00A7127F" w:rsidRDefault="00A7127F" w:rsidP="00A7127F">
            <w:pPr>
              <w:pStyle w:val="Akapitzlist1"/>
              <w:tabs>
                <w:tab w:val="left" w:pos="284"/>
              </w:tabs>
              <w:spacing w:before="40" w:after="40" w:line="271" w:lineRule="auto"/>
              <w:ind w:left="0"/>
              <w:rPr>
                <w:rFonts w:cs="Calibri"/>
                <w:color w:val="FF3399"/>
              </w:rPr>
            </w:pPr>
            <w:r w:rsidRPr="00A7127F">
              <w:rPr>
                <w:rFonts w:cs="Calibri"/>
                <w:color w:val="FF3399"/>
              </w:rPr>
              <w:t>urządzenie</w:t>
            </w:r>
            <w:r>
              <w:rPr>
                <w:rFonts w:cs="Calibri"/>
                <w:color w:val="FF3399"/>
              </w:rPr>
              <w:t>m</w:t>
            </w:r>
            <w:r w:rsidRPr="00A7127F">
              <w:rPr>
                <w:rFonts w:cs="Calibri"/>
                <w:color w:val="FF3399"/>
              </w:rPr>
              <w:t xml:space="preserve">, który wykorzystuje kasetę i przewód, w których odbywa się mieszanie i ogrzewanie płynów, oraz zawiera komorę odpowietrzającą zintegrowaną z jednostronnym zaworem, osobną linię pacjenta oraz zatyczkę do strzykawek typu </w:t>
            </w:r>
            <w:proofErr w:type="spellStart"/>
            <w:r w:rsidRPr="00A7127F">
              <w:rPr>
                <w:rFonts w:cs="Calibri"/>
                <w:color w:val="FF3399"/>
              </w:rPr>
              <w:t>luer</w:t>
            </w:r>
            <w:proofErr w:type="spellEnd"/>
            <w:r w:rsidRPr="00A7127F">
              <w:rPr>
                <w:rFonts w:cs="Calibri"/>
                <w:color w:val="FF3399"/>
              </w:rPr>
              <w:t>-lock, o łącznej długości 150 cm, z ciśnieniem swobodnego wlewu</w:t>
            </w:r>
          </w:p>
          <w:p w14:paraId="2722B51D" w14:textId="1A69189A" w:rsidR="00A7127F" w:rsidRPr="00A7127F" w:rsidRDefault="00A7127F" w:rsidP="00A7127F">
            <w:pPr>
              <w:spacing w:after="0" w:line="271" w:lineRule="auto"/>
              <w:rPr>
                <w:rFonts w:asciiTheme="minorHAnsi" w:eastAsia="Times New Roman" w:hAnsiTheme="minorHAnsi" w:cstheme="minorHAnsi"/>
                <w:strike/>
                <w:color w:val="000000"/>
                <w:lang w:eastAsia="pl-PL"/>
              </w:rPr>
            </w:pPr>
            <w:r w:rsidRPr="00A7127F">
              <w:rPr>
                <w:rFonts w:cs="Calibri"/>
                <w:color w:val="FF3399"/>
              </w:rPr>
              <w:t>1400 ml/min przy 300 mmHg i całkowitą długością linii pacjenta 225 cm.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AD9A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8CCE4C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A77C25" w:rsidRPr="00710720" w14:paraId="2E1607FB" w14:textId="7B66EFD0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90EF4" w14:textId="07D8EDBB" w:rsidR="00A77C25" w:rsidRPr="00710720" w:rsidRDefault="00A77C25" w:rsidP="00710720">
            <w:pPr>
              <w:pStyle w:val="Akapitzlist"/>
              <w:numPr>
                <w:ilvl w:val="0"/>
                <w:numId w:val="37"/>
              </w:numPr>
              <w:spacing w:after="0" w:line="271" w:lineRule="auto"/>
              <w:jc w:val="right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FA052" w14:textId="512E418E" w:rsidR="00A77C25" w:rsidRPr="00710720" w:rsidRDefault="00A77C25" w:rsidP="00F22E0B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66965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0AE8E3" w14:textId="77777777" w:rsidR="00A77C25" w:rsidRPr="00710720" w:rsidRDefault="00A77C2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59724107" w14:textId="77777777" w:rsidR="00BD1D42" w:rsidRPr="00710720" w:rsidRDefault="00BD1D42" w:rsidP="00710720">
      <w:pPr>
        <w:spacing w:after="0" w:line="271" w:lineRule="auto"/>
        <w:rPr>
          <w:rFonts w:asciiTheme="minorHAnsi" w:hAnsiTheme="minorHAnsi" w:cstheme="minorHAnsi"/>
          <w:b/>
        </w:rPr>
      </w:pPr>
    </w:p>
    <w:p w14:paraId="746BCC00" w14:textId="5242E30A" w:rsidR="00B737B2" w:rsidRPr="00710720" w:rsidRDefault="00B737B2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A08993E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0B0C2BB" w14:textId="5DCF71E6" w:rsidR="00E02FA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A517385" w14:textId="38B613B7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C1F344A" w14:textId="412DCE0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5463D69" w14:textId="5B1B0CA3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7C0A48E" w14:textId="32FEBAD3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1520518" w14:textId="6E24DDB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75B3237" w14:textId="521F42E9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456C4EE" w14:textId="3A774721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F0939C" w14:textId="1B5A494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1BA7DA9" w14:textId="081286CF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49CA786F" w14:textId="1172F375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1F288FA" w14:textId="631455E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E30DAAF" w14:textId="055ADFAA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A432B38" w14:textId="7AB7DA81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A46747B" w14:textId="282A4AF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98B4EC1" w14:textId="728BA97C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2F1EE2F" w14:textId="3B8FF68D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CF25C5C" w14:textId="0E8B0D9E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7960CB1" w14:textId="465A2BFD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565856" w14:textId="3517143C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51700036" w14:textId="1F1D6737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460D72A3" w14:textId="359716CF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052CB0F" w14:textId="3DFFD8BB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1B2A5860" w14:textId="2A232923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21EDF829" w14:textId="06B00D49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2AFA4B3D" w14:textId="150B08F7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363A86C" w14:textId="55B96381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442B300B" w14:textId="7AFF640D" w:rsidR="003F3FC5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32AE468D" w14:textId="77777777" w:rsidR="003F3FC5" w:rsidRPr="00710720" w:rsidRDefault="003F3FC5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BCAACD3" w14:textId="62D86C13" w:rsidR="00E02FA0" w:rsidRPr="00710720" w:rsidRDefault="00E02FA0" w:rsidP="005F2067">
      <w:pPr>
        <w:spacing w:after="0" w:line="271" w:lineRule="auto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horzAnchor="margin" w:tblpX="-289" w:tblpY="-6"/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6237"/>
        <w:gridCol w:w="2551"/>
      </w:tblGrid>
      <w:tr w:rsidR="00E02FA0" w:rsidRPr="00710720" w14:paraId="4A2AE268" w14:textId="77777777" w:rsidTr="006D2505">
        <w:trPr>
          <w:trHeight w:val="672"/>
        </w:trPr>
        <w:tc>
          <w:tcPr>
            <w:tcW w:w="96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0A3B163A" w14:textId="77777777" w:rsidR="00E02FA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PAKIET 4</w:t>
            </w:r>
          </w:p>
          <w:p w14:paraId="465BC895" w14:textId="212FE63C" w:rsidR="007F570F" w:rsidRPr="00710720" w:rsidRDefault="007F570F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 xml:space="preserve">MODYFIKACJA </w:t>
            </w:r>
            <w:r w:rsidR="00DD4AD8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Z DNIA 17</w:t>
            </w:r>
            <w:r w:rsidR="00710C3E"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.02</w:t>
            </w:r>
            <w:r>
              <w:rPr>
                <w:rFonts w:asciiTheme="minorHAnsi" w:eastAsiaTheme="minorHAnsi" w:hAnsiTheme="minorHAnsi" w:cstheme="minorHAnsi"/>
                <w:b/>
                <w:bCs/>
                <w:color w:val="FF0066"/>
              </w:rPr>
              <w:t>.2025 R.</w:t>
            </w:r>
          </w:p>
        </w:tc>
      </w:tr>
      <w:tr w:rsidR="00E02FA0" w:rsidRPr="00710720" w14:paraId="30AF6D6C" w14:textId="77777777" w:rsidTr="006D2505">
        <w:trPr>
          <w:trHeight w:val="67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6A3C874C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2F1F4E72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5F112B1A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Liczba</w:t>
            </w:r>
          </w:p>
        </w:tc>
      </w:tr>
      <w:tr w:rsidR="00E02FA0" w:rsidRPr="00710720" w14:paraId="6EF997D4" w14:textId="77777777" w:rsidTr="006D2505">
        <w:trPr>
          <w:trHeight w:val="70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58E11" w14:textId="77777777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8071A" w14:textId="5EF5B4DA" w:rsidR="00E02FA0" w:rsidRPr="00710720" w:rsidRDefault="00E02FA0" w:rsidP="00710720">
            <w:pPr>
              <w:spacing w:after="0" w:line="271" w:lineRule="auto"/>
              <w:rPr>
                <w:rFonts w:asciiTheme="minorHAnsi" w:hAnsiTheme="minorHAnsi" w:cstheme="minorHAnsi"/>
              </w:rPr>
            </w:pPr>
            <w:r w:rsidRPr="00710720">
              <w:rPr>
                <w:rFonts w:asciiTheme="minorHAnsi" w:hAnsiTheme="minorHAnsi" w:cstheme="minorHAnsi"/>
              </w:rPr>
              <w:t>Zestaw do przetoczeń płynów infuzyjnych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563FD" w14:textId="7FBBD210" w:rsidR="00E02FA0" w:rsidRPr="00710720" w:rsidRDefault="00E02FA0" w:rsidP="00710720">
            <w:pPr>
              <w:spacing w:after="0" w:line="271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Cs/>
                <w:lang w:eastAsia="pl-PL"/>
              </w:rPr>
              <w:t>1 szt.</w:t>
            </w:r>
          </w:p>
        </w:tc>
      </w:tr>
    </w:tbl>
    <w:p w14:paraId="437D904B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tbl>
      <w:tblPr>
        <w:tblW w:w="9641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4240"/>
        <w:gridCol w:w="1289"/>
        <w:gridCol w:w="3261"/>
      </w:tblGrid>
      <w:tr w:rsidR="00D44575" w:rsidRPr="00710720" w14:paraId="47C35520" w14:textId="28513206" w:rsidTr="00CF664F">
        <w:trPr>
          <w:trHeight w:val="5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603F2E2B" w14:textId="5046E5E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72DB117E" w14:textId="28A3027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Opis parametru, funkcji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bottom"/>
            <w:hideMark/>
          </w:tcPr>
          <w:p w14:paraId="593B01DD" w14:textId="3711E30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  <w:color w:val="000000"/>
              </w:rPr>
              <w:t>Parametry techniczne wymagane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</w:tcPr>
          <w:p w14:paraId="4DF8C77A" w14:textId="5A7639F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hAnsiTheme="minorHAnsi" w:cstheme="minorHAnsi"/>
                <w:b/>
              </w:rPr>
              <w:t>Parametry techniczne oferowane</w:t>
            </w:r>
          </w:p>
        </w:tc>
      </w:tr>
      <w:tr w:rsidR="00D44575" w:rsidRPr="00710720" w14:paraId="06985FC1" w14:textId="38DCA1AF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BB4A1" w14:textId="66F3A94B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3A8" w14:textId="69EFCC3A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Kraj pochodzenia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93C3B" w14:textId="3A345512" w:rsidR="00D44575" w:rsidRPr="005F2067" w:rsidRDefault="00FC5B5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Tak, p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33796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056E4777" w14:textId="68C58BE1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E2B0F" w14:textId="0644819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9DEA" w14:textId="13858B43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Rok produkcji </w:t>
            </w:r>
            <w:r w:rsidR="008F78CE">
              <w:rPr>
                <w:rFonts w:asciiTheme="minorHAnsi" w:eastAsia="Times New Roman" w:hAnsiTheme="minorHAnsi" w:cstheme="minorHAnsi"/>
                <w:color w:val="FF0066"/>
                <w:lang w:eastAsia="pl-PL"/>
              </w:rPr>
              <w:t>minimum</w:t>
            </w:r>
            <w:r w:rsidR="008F78CE"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2024, urządzenie fabrycznie nowe, </w:t>
            </w:r>
            <w:proofErr w:type="spellStart"/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>nierekondycjonowane</w:t>
            </w:r>
            <w:proofErr w:type="spellEnd"/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4EE15" w14:textId="05E94607" w:rsidR="00D44575" w:rsidRPr="005F2067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Tak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9435A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603D0F9" w14:textId="39DBC66D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85DAB" w14:textId="462479F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E673A" w14:textId="231EFD45" w:rsidR="00D44575" w:rsidRPr="00710720" w:rsidRDefault="00D44575" w:rsidP="00212C99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Klasyfikacja zgodna z normą IEC/EN 60601-1</w:t>
            </w:r>
            <w:r w:rsidR="00FC5B5A" w:rsidRPr="00710720">
              <w:rPr>
                <w:rFonts w:asciiTheme="minorHAnsi" w:eastAsia="Times New Roman" w:hAnsiTheme="minorHAnsi" w:cstheme="minorHAnsi"/>
                <w:color w:val="FF0000"/>
                <w:lang w:eastAsia="pl-PL"/>
              </w:rPr>
              <w:t xml:space="preserve"> </w:t>
            </w:r>
            <w:r w:rsidR="00FC5B5A" w:rsidRPr="005F2067">
              <w:rPr>
                <w:rFonts w:asciiTheme="minorHAnsi" w:eastAsia="Times New Roman" w:hAnsiTheme="minorHAnsi" w:cstheme="minorHAnsi"/>
                <w:lang w:eastAsia="pl-PL"/>
              </w:rPr>
              <w:t>lub równoważną</w:t>
            </w:r>
            <w:r w:rsidRPr="005F2067">
              <w:rPr>
                <w:rFonts w:asciiTheme="minorHAnsi" w:eastAsia="Times New Roman" w:hAnsiTheme="minorHAnsi" w:cstheme="minorHAnsi"/>
                <w:lang w:eastAsia="pl-PL"/>
              </w:rPr>
              <w:t xml:space="preserve">, </w:t>
            </w:r>
            <w:r w:rsidR="00212C99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porażeniem prądem.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EA85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Tak 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580D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0545F4" w:rsidRPr="00710720" w14:paraId="71EC572E" w14:textId="24D1A2FE" w:rsidTr="00C12506">
        <w:trPr>
          <w:trHeight w:val="310"/>
        </w:trPr>
        <w:tc>
          <w:tcPr>
            <w:tcW w:w="964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966AF6F" w14:textId="3AE00359" w:rsidR="000545F4" w:rsidRPr="00710720" w:rsidRDefault="000545F4" w:rsidP="00710720">
            <w:p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b/>
                <w:bCs/>
                <w:color w:val="000000"/>
                <w:lang w:eastAsia="pl-PL"/>
              </w:rPr>
              <w:t>Parametry techniczne urządzenia</w:t>
            </w:r>
          </w:p>
        </w:tc>
      </w:tr>
      <w:tr w:rsidR="00D44575" w:rsidRPr="00710720" w14:paraId="5F75A407" w14:textId="136501E7" w:rsidTr="00C12506">
        <w:trPr>
          <w:trHeight w:val="7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9799F" w14:textId="0345DAEC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B909E" w14:textId="1F50049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Automatyczny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ciśnieniowy do podawania płynów infuzyjnych lub irygacyjnych pod stałym ciśnieniem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7DEA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06C6D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D30E437" w14:textId="10064035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287F2" w14:textId="7FCE1091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1BDE" w14:textId="5BA11D53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Urządzenie złożone ze sterownika ciśnienia z wyświetlaczem oraz podłączanych mankietów ciśnieniowych dostępnych w 3 pojemnościach: 500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1000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ml, 3000</w:t>
            </w:r>
            <w:r w:rsidR="0029462F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ml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7DC0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D9E38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09DB887" w14:textId="73FAADAC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AFEC7E" w14:textId="312BD8D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87CC" w14:textId="4061B679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podłączenia i pracy jednocześnie na dwóch mankietach ciśnieniowych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677C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E5947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B167F1" w14:textId="6C7CC815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CE576" w14:textId="48C5021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BD894" w14:textId="191F906B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Możliwość jednoczesnego ustawienia ciśnienia w obu aktywnych mankietach lub jednym wybranym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0712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14B26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6C5CAC2" w14:textId="570D2575" w:rsidTr="00C12506">
        <w:trPr>
          <w:trHeight w:val="8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D57C0" w14:textId="48EDE15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C3A5D" w14:textId="7C25461F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Podczas transportu pacjenta wbudowany akumulator zapewnia zasilanie urządzenia i utrzymanie ciśnienia w mankiecie ciśnieniowym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7E4E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2E600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35A9A6B" w14:textId="231E6871" w:rsidTr="00C12506">
        <w:trPr>
          <w:trHeight w:val="55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067F2" w14:textId="68EA3D7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05EF2" w14:textId="5BF5F3B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Mocowanie </w:t>
            </w:r>
            <w:proofErr w:type="spellStart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infuzora</w:t>
            </w:r>
            <w:proofErr w:type="spellEnd"/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ciśnieniowego do stojaków, statywów lub szyn za pomocą zintegrowanego uchwytu / klamry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72DF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9973BE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36A75CE8" w14:textId="79FA1ECE" w:rsidTr="00C12506">
        <w:trPr>
          <w:trHeight w:val="3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2DE3A" w14:textId="2D847B1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42B5D" w14:textId="3BA757B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Dostępne jednorazowe i wielorazowe mankiety ciśnieniowe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075E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7CBC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22F69392" w14:textId="4B55512D" w:rsidTr="00862B5A">
        <w:trPr>
          <w:trHeight w:val="12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40925" w14:textId="61D881B4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BA9E" w14:textId="0D967818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Elektroniczny wyświetlacz pokazujący:                                                                                                                                                                      - ciśnienie zadane,                                                                                                                                                                          - ciśnienie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rzeczywiste                                                                                                                                                                    - stosunek ciśnienia zadanego od rzeczywistego w formie słupka</w:t>
            </w:r>
            <w:r w:rsidR="003F03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graficznego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701A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18124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851B28" w14:textId="6D82DD7A" w:rsidTr="00862B5A">
        <w:trPr>
          <w:trHeight w:val="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81B48" w14:textId="49F4B98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91CA" w14:textId="76998301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Regulacja zakresu ciśnienia 10-300 mmHg z krokiem co 10 mmHg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4DD2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77726D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BABF2A2" w14:textId="116DA906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F75EB" w14:textId="1A2EC4A5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B8E89" w14:textId="2AB97E7B" w:rsidR="00D44575" w:rsidRPr="00710720" w:rsidRDefault="00DD3D80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DD3D8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Zasilanie sieciowe 230-240 V</w:t>
            </w:r>
            <w:r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819A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FA147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BD567F3" w14:textId="32EFBF12" w:rsidTr="00C12506">
        <w:trPr>
          <w:trHeight w:val="2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7ECB8" w14:textId="3BC0545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12DB4" w14:textId="4793FACD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Mas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 samego urządzenia max. 2.5 kg.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32A9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81E4F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ADE5B9" w14:textId="3C399FE3" w:rsidTr="00C12506">
        <w:trPr>
          <w:trHeight w:val="40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BC9A" w14:textId="480A9D4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D4C5D" w14:textId="1C41EF0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Maksymalne wymiary 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zewnętrzne</w:t>
            </w:r>
            <w:r w:rsidR="00AA34E4"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max</w:t>
            </w:r>
            <w:r w:rsidRP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: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100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230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 x 180</w:t>
            </w:r>
            <w:r w:rsidR="00DC58D2"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mm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7859F" w14:textId="5252336E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FF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  <w:r w:rsidR="00DC58D2" w:rsidRPr="005F2067">
              <w:rPr>
                <w:rFonts w:asciiTheme="minorHAnsi" w:eastAsia="Times New Roman" w:hAnsiTheme="minorHAnsi" w:cstheme="minorHAnsi"/>
                <w:lang w:eastAsia="pl-PL"/>
              </w:rPr>
              <w:t>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B79E3C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106A5DA" w14:textId="643E244F" w:rsidTr="00C12506">
        <w:trPr>
          <w:trHeight w:val="3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2D68E" w14:textId="2EBF34DA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D23C" w14:textId="60E93655" w:rsidR="00D44575" w:rsidRPr="00710720" w:rsidRDefault="006A27BA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5F2067">
              <w:rPr>
                <w:rFonts w:asciiTheme="minorHAnsi" w:hAnsiTheme="minorHAnsi" w:cstheme="minorHAnsi"/>
              </w:rPr>
              <w:t xml:space="preserve">Według klasyfikacji IEC 60601-1 lub równoważną - </w:t>
            </w:r>
            <w:r w:rsidR="00D44575" w:rsidRPr="005F2067">
              <w:rPr>
                <w:rFonts w:asciiTheme="minorHAnsi" w:eastAsia="Times New Roman" w:hAnsiTheme="minorHAnsi" w:cstheme="minorHAnsi"/>
                <w:lang w:eastAsia="pl-PL"/>
              </w:rPr>
              <w:t>Klasa ochrony I, ochrona przed defibrylacją, typ CF</w:t>
            </w:r>
            <w:r w:rsid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7410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03D39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5BC4FD71" w14:textId="10D979D0" w:rsidTr="00C12506">
        <w:trPr>
          <w:trHeight w:val="3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55CC9" w14:textId="0E745F5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55487" w14:textId="2D41EEDC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Przystosowany do pracy  ciągłej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879CA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2E34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3FD000E" w14:textId="0F74DB0E" w:rsidTr="00C12506">
        <w:trPr>
          <w:trHeight w:val="3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BC7B2" w14:textId="70992AFF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C3DE" w14:textId="10C2BDA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Ochrona przed wnikaniem wody min</w:t>
            </w:r>
            <w:r w:rsidRPr="00710720">
              <w:rPr>
                <w:rFonts w:asciiTheme="minorHAnsi" w:eastAsia="Times New Roman" w:hAnsiTheme="minorHAnsi" w:cstheme="minorHAnsi"/>
                <w:lang w:eastAsia="pl-PL"/>
              </w:rPr>
              <w:t>. IPX4</w:t>
            </w:r>
            <w:r w:rsidR="00CE16BF" w:rsidRPr="00710720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="00CE16BF" w:rsidRPr="005F2067">
              <w:rPr>
                <w:rFonts w:asciiTheme="minorHAnsi" w:eastAsia="Times New Roman" w:hAnsiTheme="minorHAnsi" w:cstheme="minorHAnsi"/>
                <w:lang w:eastAsia="pl-PL"/>
              </w:rPr>
              <w:t>zgodnie z normą PN-EN 60529:2003 lub równoważną</w:t>
            </w:r>
            <w:r w:rsidR="005F2067" w:rsidRPr="005F2067">
              <w:rPr>
                <w:rFonts w:asciiTheme="minorHAnsi" w:eastAsia="Times New Roman" w:hAnsiTheme="minorHAnsi" w:cstheme="minorHAnsi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EEB1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04628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4B198583" w14:textId="7044DFF5" w:rsidTr="00C12506">
        <w:trPr>
          <w:trHeight w:val="4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81637" w14:textId="66D0BBB7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92303" w14:textId="3FD6347A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Moc urządzenia max. 40VA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D433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50B111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14BEE4F1" w14:textId="3BA5A4C7" w:rsidTr="00C12506">
        <w:trPr>
          <w:trHeight w:val="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3DC64" w14:textId="4FD35123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AAE16" w14:textId="32975F16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Akumulator litowy pozwalający na ciągłą pracę do 3 godzin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55FF4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AF4AB2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6303A4EB" w14:textId="4BD177CA" w:rsidTr="00C12506">
        <w:trPr>
          <w:trHeight w:val="9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1A818" w14:textId="51121326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AA9EA" w14:textId="01946472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Akcesoria: </w:t>
            </w: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br/>
              <w:t>2 sztuki wielorazowych mankietów ciśnieniowych o pojemności 500 ml lub 1000 ml do wyboru przez Zamawiającego</w:t>
            </w:r>
            <w:r w:rsidR="005F2067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.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53FF6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D5427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  <w:tr w:rsidR="00D44575" w:rsidRPr="00710720" w14:paraId="7D7FE5EE" w14:textId="78222649" w:rsidTr="00C12506">
        <w:trPr>
          <w:trHeight w:val="6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924C" w14:textId="5061B9E8" w:rsidR="00D44575" w:rsidRPr="00710720" w:rsidRDefault="00D44575" w:rsidP="00710720">
            <w:pPr>
              <w:pStyle w:val="Akapitzlist"/>
              <w:numPr>
                <w:ilvl w:val="0"/>
                <w:numId w:val="36"/>
              </w:numPr>
              <w:tabs>
                <w:tab w:val="left" w:pos="360"/>
              </w:tabs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B6D36" w14:textId="2767012C" w:rsidR="00D44575" w:rsidRPr="00710720" w:rsidRDefault="00D44575" w:rsidP="005F2067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 xml:space="preserve">Okres gwarancji w miesiącach (wymagany min. 24 m-ce). 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9759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  <w:r w:rsidRPr="00710720">
              <w:rPr>
                <w:rFonts w:asciiTheme="minorHAnsi" w:eastAsia="Times New Roman" w:hAnsiTheme="minorHAnsi" w:cstheme="minorHAnsi"/>
                <w:color w:val="000000"/>
                <w:lang w:eastAsia="pl-PL"/>
              </w:rPr>
              <w:t>Tak, podać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23C158" w14:textId="77777777" w:rsidR="00D44575" w:rsidRPr="00710720" w:rsidRDefault="00D44575" w:rsidP="00710720">
            <w:pPr>
              <w:spacing w:after="0" w:line="271" w:lineRule="auto"/>
              <w:rPr>
                <w:rFonts w:asciiTheme="minorHAnsi" w:eastAsia="Times New Roman" w:hAnsiTheme="minorHAnsi" w:cstheme="minorHAnsi"/>
                <w:color w:val="000000"/>
                <w:lang w:eastAsia="pl-PL"/>
              </w:rPr>
            </w:pPr>
          </w:p>
        </w:tc>
      </w:tr>
    </w:tbl>
    <w:p w14:paraId="25EA16A2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79119921" w14:textId="77777777" w:rsidR="00E02FA0" w:rsidRPr="00710720" w:rsidRDefault="00E02FA0" w:rsidP="00710720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0CBD987A" w14:textId="2F882F02" w:rsidR="00BF3222" w:rsidRPr="00710720" w:rsidRDefault="00BF322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UWAGA: Przedmiot zamówienia (niniejszy załącznik) obejmuje swoją treścią zakres wszystkich Pakietów tj. 1-4. Wykonawca składa wraz z ofertą Przedmiot zamówienia – zał. nr 2 do SWZ wypełniony jedynie w zakresie Pakietów, na jakie składa ofertę.</w:t>
      </w:r>
    </w:p>
    <w:p w14:paraId="4BB0528D" w14:textId="77777777" w:rsidR="00E02FA0" w:rsidRPr="00710720" w:rsidRDefault="00E02FA0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</w:p>
    <w:p w14:paraId="6B0CC6F4" w14:textId="1C7A2170" w:rsidR="00B737B2" w:rsidRPr="00710720" w:rsidRDefault="00B737B2" w:rsidP="00862B5A">
      <w:pPr>
        <w:spacing w:after="0" w:line="271" w:lineRule="auto"/>
        <w:ind w:left="-284"/>
        <w:rPr>
          <w:rFonts w:asciiTheme="minorHAnsi" w:hAnsiTheme="minorHAnsi" w:cstheme="minorHAnsi"/>
          <w:b/>
        </w:rPr>
      </w:pPr>
      <w:r w:rsidRPr="00710720">
        <w:rPr>
          <w:rFonts w:asciiTheme="minorHAnsi" w:hAnsiTheme="minorHAnsi" w:cstheme="minorHAnsi"/>
          <w:b/>
        </w:rPr>
        <w:t>Przedmiot zamówienia – zał. nr 2 do SWZ musi być podpisany kwalifikowanym podpisem elektronicznym lub podpisem zaufanym lub podpisem osobistym.</w:t>
      </w:r>
    </w:p>
    <w:sectPr w:rsidR="00B737B2" w:rsidRPr="00710720" w:rsidSect="00FE0A6B">
      <w:headerReference w:type="default" r:id="rId12"/>
      <w:footerReference w:type="default" r:id="rId13"/>
      <w:type w:val="continuous"/>
      <w:pgSz w:w="11906" w:h="16838"/>
      <w:pgMar w:top="1135" w:right="1133" w:bottom="0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0E9E95" w14:textId="77777777" w:rsidR="00D06AC8" w:rsidRDefault="00D06AC8" w:rsidP="00DC0D4D">
      <w:pPr>
        <w:spacing w:after="0" w:line="240" w:lineRule="auto"/>
      </w:pPr>
      <w:r>
        <w:separator/>
      </w:r>
    </w:p>
  </w:endnote>
  <w:endnote w:type="continuationSeparator" w:id="0">
    <w:p w14:paraId="138DB9D8" w14:textId="77777777" w:rsidR="00D06AC8" w:rsidRDefault="00D06AC8" w:rsidP="00DC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NeueLT St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tis Sans Serif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25475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D75CEC3" w14:textId="07DD203C" w:rsidR="00D06AC8" w:rsidRDefault="00D06AC8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76845">
              <w:rPr>
                <w:b/>
                <w:bCs/>
                <w:noProof/>
              </w:rPr>
              <w:t>13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76845">
              <w:rPr>
                <w:b/>
                <w:bCs/>
                <w:noProof/>
              </w:rPr>
              <w:t>14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FE7C00" w14:textId="77777777" w:rsidR="00D06AC8" w:rsidRDefault="00D06AC8" w:rsidP="001122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CA82F2" w14:textId="77777777" w:rsidR="00D06AC8" w:rsidRDefault="00D06AC8" w:rsidP="00DC0D4D">
      <w:pPr>
        <w:spacing w:after="0" w:line="240" w:lineRule="auto"/>
      </w:pPr>
      <w:r>
        <w:separator/>
      </w:r>
    </w:p>
  </w:footnote>
  <w:footnote w:type="continuationSeparator" w:id="0">
    <w:p w14:paraId="0F430203" w14:textId="77777777" w:rsidR="00D06AC8" w:rsidRDefault="00D06AC8" w:rsidP="00DC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91" w:type="dxa"/>
      <w:tblInd w:w="-709" w:type="dxa"/>
      <w:tblLook w:val="04A0" w:firstRow="1" w:lastRow="0" w:firstColumn="1" w:lastColumn="0" w:noHBand="0" w:noVBand="1"/>
    </w:tblPr>
    <w:tblGrid>
      <w:gridCol w:w="5863"/>
      <w:gridCol w:w="4228"/>
    </w:tblGrid>
    <w:tr w:rsidR="00D06AC8" w:rsidRPr="000B4EB1" w14:paraId="54462BAC" w14:textId="77777777" w:rsidTr="00334F47">
      <w:tc>
        <w:tcPr>
          <w:tcW w:w="6264" w:type="dxa"/>
          <w:shd w:val="clear" w:color="auto" w:fill="auto"/>
        </w:tcPr>
        <w:p w14:paraId="25CFA33F" w14:textId="77777777" w:rsidR="00D06AC8" w:rsidRPr="000B4EB1" w:rsidRDefault="00D06AC8" w:rsidP="00334F47">
          <w:pPr>
            <w:tabs>
              <w:tab w:val="left" w:pos="1332"/>
              <w:tab w:val="center" w:pos="4536"/>
              <w:tab w:val="right" w:pos="9072"/>
            </w:tabs>
            <w:spacing w:after="0" w:line="240" w:lineRule="auto"/>
            <w:ind w:left="176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14C284C0" wp14:editId="056B7C11">
                <wp:extent cx="1983105" cy="673735"/>
                <wp:effectExtent l="0" t="0" r="0" b="0"/>
                <wp:docPr id="187139598" name="Obraz 187139598" descr="logo UM w Łodzi w png 6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UM w Łodzi w png 6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3105" cy="673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shd w:val="clear" w:color="auto" w:fill="auto"/>
        </w:tcPr>
        <w:p w14:paraId="29B65E23" w14:textId="77777777" w:rsidR="00D06AC8" w:rsidRPr="000B4EB1" w:rsidRDefault="00D06AC8" w:rsidP="000B4EB1">
          <w:pPr>
            <w:tabs>
              <w:tab w:val="left" w:pos="1332"/>
              <w:tab w:val="left" w:pos="4180"/>
              <w:tab w:val="left" w:pos="4428"/>
              <w:tab w:val="center" w:pos="4536"/>
              <w:tab w:val="right" w:pos="9072"/>
            </w:tabs>
            <w:spacing w:after="0" w:line="240" w:lineRule="auto"/>
            <w:ind w:left="1844" w:right="-390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07834224" wp14:editId="518D07C3">
                <wp:extent cx="1376680" cy="509905"/>
                <wp:effectExtent l="0" t="0" r="0" b="4445"/>
                <wp:docPr id="1042338810" name="Obraz 1042338810" descr="CKD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KD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680" cy="509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063FDA" w14:textId="77777777" w:rsidR="00D06AC8" w:rsidRDefault="00D06AC8" w:rsidP="002A27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3" w15:restartNumberingAfterBreak="0">
    <w:nsid w:val="00027A27"/>
    <w:multiLevelType w:val="multilevel"/>
    <w:tmpl w:val="F78ECE5E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91C35E6"/>
    <w:multiLevelType w:val="hybridMultilevel"/>
    <w:tmpl w:val="C4FED3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40ADB"/>
    <w:multiLevelType w:val="hybridMultilevel"/>
    <w:tmpl w:val="4D3A19AC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213E2C"/>
    <w:multiLevelType w:val="hybridMultilevel"/>
    <w:tmpl w:val="B270011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EC0C01"/>
    <w:multiLevelType w:val="hybridMultilevel"/>
    <w:tmpl w:val="529465D6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6179D4"/>
    <w:multiLevelType w:val="hybridMultilevel"/>
    <w:tmpl w:val="072C702A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CE015D"/>
    <w:multiLevelType w:val="hybridMultilevel"/>
    <w:tmpl w:val="E0768ED6"/>
    <w:lvl w:ilvl="0" w:tplc="0DACFB50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0C48D8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07D1C"/>
    <w:multiLevelType w:val="hybridMultilevel"/>
    <w:tmpl w:val="EDE63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41C03"/>
    <w:multiLevelType w:val="hybridMultilevel"/>
    <w:tmpl w:val="A8A2CC2E"/>
    <w:lvl w:ilvl="0" w:tplc="EA0C67C4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ascii="Calibri" w:hAnsi="Calibri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A967387"/>
    <w:multiLevelType w:val="hybridMultilevel"/>
    <w:tmpl w:val="C6540B8A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F1B5DCE"/>
    <w:multiLevelType w:val="hybridMultilevel"/>
    <w:tmpl w:val="1DFA7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9051EF"/>
    <w:multiLevelType w:val="hybridMultilevel"/>
    <w:tmpl w:val="8CB450B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5B264C"/>
    <w:multiLevelType w:val="hybridMultilevel"/>
    <w:tmpl w:val="15D85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826AAA"/>
    <w:multiLevelType w:val="hybridMultilevel"/>
    <w:tmpl w:val="7BFCD6DE"/>
    <w:lvl w:ilvl="0" w:tplc="6BBA33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85730"/>
    <w:multiLevelType w:val="hybridMultilevel"/>
    <w:tmpl w:val="4E80FCBA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24ED7"/>
    <w:multiLevelType w:val="hybridMultilevel"/>
    <w:tmpl w:val="99E0D404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762C64"/>
    <w:multiLevelType w:val="hybridMultilevel"/>
    <w:tmpl w:val="ABC08E8A"/>
    <w:lvl w:ilvl="0" w:tplc="B360DC7C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834C5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39F6619"/>
    <w:multiLevelType w:val="hybridMultilevel"/>
    <w:tmpl w:val="3DFA2F90"/>
    <w:lvl w:ilvl="0" w:tplc="236C537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FB35C9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CF6E33"/>
    <w:multiLevelType w:val="hybridMultilevel"/>
    <w:tmpl w:val="E2EC0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2009A3"/>
    <w:multiLevelType w:val="hybridMultilevel"/>
    <w:tmpl w:val="C4FED39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4F7882"/>
    <w:multiLevelType w:val="hybridMultilevel"/>
    <w:tmpl w:val="9F7E1D6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6F06D04"/>
    <w:multiLevelType w:val="hybridMultilevel"/>
    <w:tmpl w:val="1B2A72AE"/>
    <w:lvl w:ilvl="0" w:tplc="F594DDAA">
      <w:numFmt w:val="bullet"/>
      <w:lvlText w:val="-"/>
      <w:lvlJc w:val="left"/>
      <w:pPr>
        <w:ind w:left="228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l-PL" w:eastAsia="en-US" w:bidi="ar-SA"/>
      </w:rPr>
    </w:lvl>
    <w:lvl w:ilvl="1" w:tplc="629668E8">
      <w:numFmt w:val="bullet"/>
      <w:lvlText w:val="•"/>
      <w:lvlJc w:val="left"/>
      <w:pPr>
        <w:ind w:left="778" w:hanging="118"/>
      </w:pPr>
      <w:rPr>
        <w:lang w:val="pl-PL" w:eastAsia="en-US" w:bidi="ar-SA"/>
      </w:rPr>
    </w:lvl>
    <w:lvl w:ilvl="2" w:tplc="11E84AD4">
      <w:numFmt w:val="bullet"/>
      <w:lvlText w:val="•"/>
      <w:lvlJc w:val="left"/>
      <w:pPr>
        <w:ind w:left="1337" w:hanging="118"/>
      </w:pPr>
      <w:rPr>
        <w:lang w:val="pl-PL" w:eastAsia="en-US" w:bidi="ar-SA"/>
      </w:rPr>
    </w:lvl>
    <w:lvl w:ilvl="3" w:tplc="2C74A672">
      <w:numFmt w:val="bullet"/>
      <w:lvlText w:val="•"/>
      <w:lvlJc w:val="left"/>
      <w:pPr>
        <w:ind w:left="1896" w:hanging="118"/>
      </w:pPr>
      <w:rPr>
        <w:lang w:val="pl-PL" w:eastAsia="en-US" w:bidi="ar-SA"/>
      </w:rPr>
    </w:lvl>
    <w:lvl w:ilvl="4" w:tplc="13F2773C">
      <w:numFmt w:val="bullet"/>
      <w:lvlText w:val="•"/>
      <w:lvlJc w:val="left"/>
      <w:pPr>
        <w:ind w:left="2454" w:hanging="118"/>
      </w:pPr>
      <w:rPr>
        <w:lang w:val="pl-PL" w:eastAsia="en-US" w:bidi="ar-SA"/>
      </w:rPr>
    </w:lvl>
    <w:lvl w:ilvl="5" w:tplc="A1F01C22">
      <w:numFmt w:val="bullet"/>
      <w:lvlText w:val="•"/>
      <w:lvlJc w:val="left"/>
      <w:pPr>
        <w:ind w:left="3013" w:hanging="118"/>
      </w:pPr>
      <w:rPr>
        <w:lang w:val="pl-PL" w:eastAsia="en-US" w:bidi="ar-SA"/>
      </w:rPr>
    </w:lvl>
    <w:lvl w:ilvl="6" w:tplc="A0C405A4">
      <w:numFmt w:val="bullet"/>
      <w:lvlText w:val="•"/>
      <w:lvlJc w:val="left"/>
      <w:pPr>
        <w:ind w:left="3572" w:hanging="118"/>
      </w:pPr>
      <w:rPr>
        <w:lang w:val="pl-PL" w:eastAsia="en-US" w:bidi="ar-SA"/>
      </w:rPr>
    </w:lvl>
    <w:lvl w:ilvl="7" w:tplc="CC823384">
      <w:numFmt w:val="bullet"/>
      <w:lvlText w:val="•"/>
      <w:lvlJc w:val="left"/>
      <w:pPr>
        <w:ind w:left="4130" w:hanging="118"/>
      </w:pPr>
      <w:rPr>
        <w:lang w:val="pl-PL" w:eastAsia="en-US" w:bidi="ar-SA"/>
      </w:rPr>
    </w:lvl>
    <w:lvl w:ilvl="8" w:tplc="C1BA97DC">
      <w:numFmt w:val="bullet"/>
      <w:lvlText w:val="•"/>
      <w:lvlJc w:val="left"/>
      <w:pPr>
        <w:ind w:left="4689" w:hanging="118"/>
      </w:pPr>
      <w:rPr>
        <w:lang w:val="pl-PL" w:eastAsia="en-US" w:bidi="ar-SA"/>
      </w:rPr>
    </w:lvl>
  </w:abstractNum>
  <w:abstractNum w:abstractNumId="27" w15:restartNumberingAfterBreak="0">
    <w:nsid w:val="58C00192"/>
    <w:multiLevelType w:val="hybridMultilevel"/>
    <w:tmpl w:val="DC68271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8" w15:restartNumberingAfterBreak="0">
    <w:nsid w:val="5B300954"/>
    <w:multiLevelType w:val="hybridMultilevel"/>
    <w:tmpl w:val="E30E26C8"/>
    <w:lvl w:ilvl="0" w:tplc="FFFFFFFF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B6A39DA"/>
    <w:multiLevelType w:val="hybridMultilevel"/>
    <w:tmpl w:val="3E9EC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5A3E17"/>
    <w:multiLevelType w:val="hybridMultilevel"/>
    <w:tmpl w:val="C666E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F253E1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6D569A"/>
    <w:multiLevelType w:val="hybridMultilevel"/>
    <w:tmpl w:val="82740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1503C8"/>
    <w:multiLevelType w:val="hybridMultilevel"/>
    <w:tmpl w:val="91FC12CA"/>
    <w:lvl w:ilvl="0" w:tplc="28B4D90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194C15"/>
    <w:multiLevelType w:val="hybridMultilevel"/>
    <w:tmpl w:val="CB4A8B1E"/>
    <w:lvl w:ilvl="0" w:tplc="04150017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u w:val="none" w:color="FFFFFF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4ED743E"/>
    <w:multiLevelType w:val="hybridMultilevel"/>
    <w:tmpl w:val="838E572A"/>
    <w:lvl w:ilvl="0" w:tplc="3ACACB8E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71379C"/>
    <w:multiLevelType w:val="hybridMultilevel"/>
    <w:tmpl w:val="3BB0340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7632346A"/>
    <w:multiLevelType w:val="hybridMultilevel"/>
    <w:tmpl w:val="0ACC8D4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" w15:restartNumberingAfterBreak="0">
    <w:nsid w:val="79B033BD"/>
    <w:multiLevelType w:val="hybridMultilevel"/>
    <w:tmpl w:val="0A98B8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33"/>
  </w:num>
  <w:num w:numId="5">
    <w:abstractNumId w:val="29"/>
  </w:num>
  <w:num w:numId="6">
    <w:abstractNumId w:val="35"/>
  </w:num>
  <w:num w:numId="7">
    <w:abstractNumId w:val="31"/>
  </w:num>
  <w:num w:numId="8">
    <w:abstractNumId w:val="13"/>
  </w:num>
  <w:num w:numId="9">
    <w:abstractNumId w:val="22"/>
  </w:num>
  <w:num w:numId="10">
    <w:abstractNumId w:val="21"/>
  </w:num>
  <w:num w:numId="11">
    <w:abstractNumId w:val="32"/>
  </w:num>
  <w:num w:numId="12">
    <w:abstractNumId w:val="37"/>
  </w:num>
  <w:num w:numId="1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20"/>
  </w:num>
  <w:num w:numId="16">
    <w:abstractNumId w:val="9"/>
  </w:num>
  <w:num w:numId="17">
    <w:abstractNumId w:val="11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10"/>
  </w:num>
  <w:num w:numId="23">
    <w:abstractNumId w:val="30"/>
  </w:num>
  <w:num w:numId="24">
    <w:abstractNumId w:val="25"/>
  </w:num>
  <w:num w:numId="25">
    <w:abstractNumId w:val="12"/>
  </w:num>
  <w:num w:numId="26">
    <w:abstractNumId w:val="36"/>
  </w:num>
  <w:num w:numId="27">
    <w:abstractNumId w:val="38"/>
  </w:num>
  <w:num w:numId="28">
    <w:abstractNumId w:val="23"/>
  </w:num>
  <w:num w:numId="29">
    <w:abstractNumId w:val="8"/>
  </w:num>
  <w:num w:numId="30">
    <w:abstractNumId w:val="16"/>
  </w:num>
  <w:num w:numId="31">
    <w:abstractNumId w:val="6"/>
  </w:num>
  <w:num w:numId="32">
    <w:abstractNumId w:val="7"/>
  </w:num>
  <w:num w:numId="33">
    <w:abstractNumId w:val="15"/>
  </w:num>
  <w:num w:numId="34">
    <w:abstractNumId w:val="17"/>
  </w:num>
  <w:num w:numId="35">
    <w:abstractNumId w:val="4"/>
  </w:num>
  <w:num w:numId="36">
    <w:abstractNumId w:val="14"/>
  </w:num>
  <w:num w:numId="37">
    <w:abstractNumId w:val="24"/>
  </w:num>
  <w:num w:numId="38">
    <w:abstractNumId w:val="19"/>
  </w:num>
  <w:num w:numId="39">
    <w:abstractNumId w:val="5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203"/>
    <w:rsid w:val="00000F4E"/>
    <w:rsid w:val="000013B4"/>
    <w:rsid w:val="0000677C"/>
    <w:rsid w:val="0002347A"/>
    <w:rsid w:val="000273DC"/>
    <w:rsid w:val="000355C6"/>
    <w:rsid w:val="0005426D"/>
    <w:rsid w:val="000545F4"/>
    <w:rsid w:val="0005774D"/>
    <w:rsid w:val="000665FC"/>
    <w:rsid w:val="00070768"/>
    <w:rsid w:val="000713FA"/>
    <w:rsid w:val="0007774A"/>
    <w:rsid w:val="00083B66"/>
    <w:rsid w:val="000A15CD"/>
    <w:rsid w:val="000A454C"/>
    <w:rsid w:val="000B3832"/>
    <w:rsid w:val="000B4EB1"/>
    <w:rsid w:val="000C3C03"/>
    <w:rsid w:val="000C5A89"/>
    <w:rsid w:val="000C7907"/>
    <w:rsid w:val="000D10DB"/>
    <w:rsid w:val="000E2332"/>
    <w:rsid w:val="000E7253"/>
    <w:rsid w:val="000F0D2A"/>
    <w:rsid w:val="000F7D27"/>
    <w:rsid w:val="00111893"/>
    <w:rsid w:val="001122E2"/>
    <w:rsid w:val="0011257E"/>
    <w:rsid w:val="001146B3"/>
    <w:rsid w:val="001314C8"/>
    <w:rsid w:val="0013406D"/>
    <w:rsid w:val="00134F25"/>
    <w:rsid w:val="00136E46"/>
    <w:rsid w:val="00142E0C"/>
    <w:rsid w:val="00145AC3"/>
    <w:rsid w:val="00146E5C"/>
    <w:rsid w:val="001651AB"/>
    <w:rsid w:val="00172389"/>
    <w:rsid w:val="0018368D"/>
    <w:rsid w:val="00187B82"/>
    <w:rsid w:val="0019283D"/>
    <w:rsid w:val="001946E5"/>
    <w:rsid w:val="001975C4"/>
    <w:rsid w:val="001A75C8"/>
    <w:rsid w:val="001B2C65"/>
    <w:rsid w:val="001C5596"/>
    <w:rsid w:val="001C6A2D"/>
    <w:rsid w:val="001C791E"/>
    <w:rsid w:val="001D27B0"/>
    <w:rsid w:val="001E51E5"/>
    <w:rsid w:val="001F1B77"/>
    <w:rsid w:val="001F79AD"/>
    <w:rsid w:val="002072E1"/>
    <w:rsid w:val="00212C99"/>
    <w:rsid w:val="002249BC"/>
    <w:rsid w:val="00227B60"/>
    <w:rsid w:val="00231EB0"/>
    <w:rsid w:val="00232329"/>
    <w:rsid w:val="00234F35"/>
    <w:rsid w:val="00244616"/>
    <w:rsid w:val="002653E0"/>
    <w:rsid w:val="00286C06"/>
    <w:rsid w:val="002935EE"/>
    <w:rsid w:val="0029462F"/>
    <w:rsid w:val="002A2757"/>
    <w:rsid w:val="002A6863"/>
    <w:rsid w:val="002B00C5"/>
    <w:rsid w:val="002B0360"/>
    <w:rsid w:val="002B060A"/>
    <w:rsid w:val="002D4AEE"/>
    <w:rsid w:val="002E25A6"/>
    <w:rsid w:val="002F3269"/>
    <w:rsid w:val="00302980"/>
    <w:rsid w:val="00304544"/>
    <w:rsid w:val="0030549F"/>
    <w:rsid w:val="00310416"/>
    <w:rsid w:val="00321B12"/>
    <w:rsid w:val="00321CB5"/>
    <w:rsid w:val="0032302D"/>
    <w:rsid w:val="00327C88"/>
    <w:rsid w:val="00332755"/>
    <w:rsid w:val="00334F47"/>
    <w:rsid w:val="0033505A"/>
    <w:rsid w:val="003450A0"/>
    <w:rsid w:val="00355CED"/>
    <w:rsid w:val="00367B0E"/>
    <w:rsid w:val="0037565F"/>
    <w:rsid w:val="003800A8"/>
    <w:rsid w:val="003873F4"/>
    <w:rsid w:val="003963F7"/>
    <w:rsid w:val="003A1E91"/>
    <w:rsid w:val="003A2113"/>
    <w:rsid w:val="003A777F"/>
    <w:rsid w:val="003B1AAD"/>
    <w:rsid w:val="003D4CF5"/>
    <w:rsid w:val="003D540A"/>
    <w:rsid w:val="003D600C"/>
    <w:rsid w:val="003D6EE3"/>
    <w:rsid w:val="003E31AF"/>
    <w:rsid w:val="003F03D2"/>
    <w:rsid w:val="003F3FC5"/>
    <w:rsid w:val="003F5DE5"/>
    <w:rsid w:val="003F7749"/>
    <w:rsid w:val="00411F45"/>
    <w:rsid w:val="00420365"/>
    <w:rsid w:val="00423911"/>
    <w:rsid w:val="00440152"/>
    <w:rsid w:val="00444A62"/>
    <w:rsid w:val="00445B62"/>
    <w:rsid w:val="00454D2A"/>
    <w:rsid w:val="00460B36"/>
    <w:rsid w:val="004620CC"/>
    <w:rsid w:val="00466B1A"/>
    <w:rsid w:val="00471236"/>
    <w:rsid w:val="004768FC"/>
    <w:rsid w:val="00477414"/>
    <w:rsid w:val="00484AAB"/>
    <w:rsid w:val="00486D34"/>
    <w:rsid w:val="004870C2"/>
    <w:rsid w:val="00493398"/>
    <w:rsid w:val="00494EEE"/>
    <w:rsid w:val="00495615"/>
    <w:rsid w:val="00497FDE"/>
    <w:rsid w:val="004B57A7"/>
    <w:rsid w:val="004C791B"/>
    <w:rsid w:val="004D1AC0"/>
    <w:rsid w:val="004D31B1"/>
    <w:rsid w:val="004E2110"/>
    <w:rsid w:val="004F1A1A"/>
    <w:rsid w:val="004F5F2C"/>
    <w:rsid w:val="00502C18"/>
    <w:rsid w:val="00504A1F"/>
    <w:rsid w:val="0050662E"/>
    <w:rsid w:val="00515512"/>
    <w:rsid w:val="00521894"/>
    <w:rsid w:val="00525FD1"/>
    <w:rsid w:val="00530E9B"/>
    <w:rsid w:val="00533E2A"/>
    <w:rsid w:val="0057086A"/>
    <w:rsid w:val="00584648"/>
    <w:rsid w:val="005860BE"/>
    <w:rsid w:val="005918D8"/>
    <w:rsid w:val="0059736E"/>
    <w:rsid w:val="00597FE7"/>
    <w:rsid w:val="005A6625"/>
    <w:rsid w:val="005B3264"/>
    <w:rsid w:val="005C6855"/>
    <w:rsid w:val="005C7F81"/>
    <w:rsid w:val="005D7589"/>
    <w:rsid w:val="005E25A3"/>
    <w:rsid w:val="005E3C44"/>
    <w:rsid w:val="005F2067"/>
    <w:rsid w:val="005F5CDA"/>
    <w:rsid w:val="005F7AFD"/>
    <w:rsid w:val="0061093A"/>
    <w:rsid w:val="0061196C"/>
    <w:rsid w:val="00616B46"/>
    <w:rsid w:val="00624EBE"/>
    <w:rsid w:val="00650375"/>
    <w:rsid w:val="00654E22"/>
    <w:rsid w:val="006614ED"/>
    <w:rsid w:val="00672267"/>
    <w:rsid w:val="00676450"/>
    <w:rsid w:val="006972F0"/>
    <w:rsid w:val="006975A3"/>
    <w:rsid w:val="006A27BA"/>
    <w:rsid w:val="006B0EDA"/>
    <w:rsid w:val="006B378F"/>
    <w:rsid w:val="006C6C49"/>
    <w:rsid w:val="006C6C76"/>
    <w:rsid w:val="006D2505"/>
    <w:rsid w:val="00704AA8"/>
    <w:rsid w:val="007079A9"/>
    <w:rsid w:val="00710720"/>
    <w:rsid w:val="00710C3E"/>
    <w:rsid w:val="0072591D"/>
    <w:rsid w:val="00732545"/>
    <w:rsid w:val="007334E5"/>
    <w:rsid w:val="0073730B"/>
    <w:rsid w:val="00741737"/>
    <w:rsid w:val="00764118"/>
    <w:rsid w:val="00767086"/>
    <w:rsid w:val="0077192C"/>
    <w:rsid w:val="00777FEA"/>
    <w:rsid w:val="0078087D"/>
    <w:rsid w:val="00787A8E"/>
    <w:rsid w:val="007A03FC"/>
    <w:rsid w:val="007A2CFF"/>
    <w:rsid w:val="007B5A22"/>
    <w:rsid w:val="007C1556"/>
    <w:rsid w:val="007D534F"/>
    <w:rsid w:val="007D5E5C"/>
    <w:rsid w:val="007D6DDC"/>
    <w:rsid w:val="007F570F"/>
    <w:rsid w:val="007F65A5"/>
    <w:rsid w:val="00800325"/>
    <w:rsid w:val="00802EFC"/>
    <w:rsid w:val="008068B3"/>
    <w:rsid w:val="00811608"/>
    <w:rsid w:val="008135B6"/>
    <w:rsid w:val="008202B9"/>
    <w:rsid w:val="0082631D"/>
    <w:rsid w:val="008340A5"/>
    <w:rsid w:val="00841910"/>
    <w:rsid w:val="00862B5A"/>
    <w:rsid w:val="00865197"/>
    <w:rsid w:val="008667A0"/>
    <w:rsid w:val="00883B03"/>
    <w:rsid w:val="00892650"/>
    <w:rsid w:val="00893423"/>
    <w:rsid w:val="008B6A88"/>
    <w:rsid w:val="008C450C"/>
    <w:rsid w:val="008C6A4B"/>
    <w:rsid w:val="008D37A5"/>
    <w:rsid w:val="008D6B7A"/>
    <w:rsid w:val="008F5512"/>
    <w:rsid w:val="008F78CE"/>
    <w:rsid w:val="00905867"/>
    <w:rsid w:val="009116A9"/>
    <w:rsid w:val="00912D74"/>
    <w:rsid w:val="009164D0"/>
    <w:rsid w:val="009225A7"/>
    <w:rsid w:val="00924597"/>
    <w:rsid w:val="009317C7"/>
    <w:rsid w:val="0093353E"/>
    <w:rsid w:val="00940744"/>
    <w:rsid w:val="00951AF7"/>
    <w:rsid w:val="00953A85"/>
    <w:rsid w:val="009824E2"/>
    <w:rsid w:val="009831A5"/>
    <w:rsid w:val="00991C90"/>
    <w:rsid w:val="00997AF1"/>
    <w:rsid w:val="009A1993"/>
    <w:rsid w:val="009A44A1"/>
    <w:rsid w:val="009B134E"/>
    <w:rsid w:val="009C6370"/>
    <w:rsid w:val="009C7D34"/>
    <w:rsid w:val="009D5782"/>
    <w:rsid w:val="009D5BA1"/>
    <w:rsid w:val="009D607A"/>
    <w:rsid w:val="009E7248"/>
    <w:rsid w:val="009F0787"/>
    <w:rsid w:val="009F79F5"/>
    <w:rsid w:val="00A07D53"/>
    <w:rsid w:val="00A237D9"/>
    <w:rsid w:val="00A25AE2"/>
    <w:rsid w:val="00A34FDE"/>
    <w:rsid w:val="00A3651D"/>
    <w:rsid w:val="00A65770"/>
    <w:rsid w:val="00A7127F"/>
    <w:rsid w:val="00A71F6D"/>
    <w:rsid w:val="00A76845"/>
    <w:rsid w:val="00A77C25"/>
    <w:rsid w:val="00A77C7E"/>
    <w:rsid w:val="00A97B40"/>
    <w:rsid w:val="00AA11A7"/>
    <w:rsid w:val="00AA34E4"/>
    <w:rsid w:val="00AB3FCC"/>
    <w:rsid w:val="00AC461F"/>
    <w:rsid w:val="00AC5FD0"/>
    <w:rsid w:val="00AC7C42"/>
    <w:rsid w:val="00AD0867"/>
    <w:rsid w:val="00AE053D"/>
    <w:rsid w:val="00AF238E"/>
    <w:rsid w:val="00AF44E0"/>
    <w:rsid w:val="00AF6702"/>
    <w:rsid w:val="00AF743B"/>
    <w:rsid w:val="00B07A39"/>
    <w:rsid w:val="00B20AB4"/>
    <w:rsid w:val="00B20ADE"/>
    <w:rsid w:val="00B213C1"/>
    <w:rsid w:val="00B23596"/>
    <w:rsid w:val="00B31F22"/>
    <w:rsid w:val="00B43CFA"/>
    <w:rsid w:val="00B5436F"/>
    <w:rsid w:val="00B610E8"/>
    <w:rsid w:val="00B64B5C"/>
    <w:rsid w:val="00B737B2"/>
    <w:rsid w:val="00B82207"/>
    <w:rsid w:val="00B84FE4"/>
    <w:rsid w:val="00B90250"/>
    <w:rsid w:val="00B96A59"/>
    <w:rsid w:val="00BA0448"/>
    <w:rsid w:val="00BA523B"/>
    <w:rsid w:val="00BB6045"/>
    <w:rsid w:val="00BB6848"/>
    <w:rsid w:val="00BC21A3"/>
    <w:rsid w:val="00BD1D42"/>
    <w:rsid w:val="00BD2F71"/>
    <w:rsid w:val="00BD6E18"/>
    <w:rsid w:val="00BE1D6C"/>
    <w:rsid w:val="00BE56B1"/>
    <w:rsid w:val="00BF3222"/>
    <w:rsid w:val="00BF3FB1"/>
    <w:rsid w:val="00BF4475"/>
    <w:rsid w:val="00C03024"/>
    <w:rsid w:val="00C12506"/>
    <w:rsid w:val="00C2000E"/>
    <w:rsid w:val="00C31EC3"/>
    <w:rsid w:val="00C32F6F"/>
    <w:rsid w:val="00C33AD6"/>
    <w:rsid w:val="00C435EF"/>
    <w:rsid w:val="00C44BF5"/>
    <w:rsid w:val="00C4715A"/>
    <w:rsid w:val="00C47C9B"/>
    <w:rsid w:val="00C56127"/>
    <w:rsid w:val="00C70A64"/>
    <w:rsid w:val="00C71E18"/>
    <w:rsid w:val="00C73372"/>
    <w:rsid w:val="00C8251B"/>
    <w:rsid w:val="00C82552"/>
    <w:rsid w:val="00C85AB9"/>
    <w:rsid w:val="00C87810"/>
    <w:rsid w:val="00C9131E"/>
    <w:rsid w:val="00C97505"/>
    <w:rsid w:val="00CA701A"/>
    <w:rsid w:val="00CB19F3"/>
    <w:rsid w:val="00CB2CB0"/>
    <w:rsid w:val="00CB57AB"/>
    <w:rsid w:val="00CD301C"/>
    <w:rsid w:val="00CD7F68"/>
    <w:rsid w:val="00CE16BF"/>
    <w:rsid w:val="00CE3076"/>
    <w:rsid w:val="00CE6770"/>
    <w:rsid w:val="00CF37BF"/>
    <w:rsid w:val="00CF58A2"/>
    <w:rsid w:val="00CF664F"/>
    <w:rsid w:val="00CF75CE"/>
    <w:rsid w:val="00D0007D"/>
    <w:rsid w:val="00D06AC8"/>
    <w:rsid w:val="00D20338"/>
    <w:rsid w:val="00D22DBF"/>
    <w:rsid w:val="00D2577B"/>
    <w:rsid w:val="00D31622"/>
    <w:rsid w:val="00D4364A"/>
    <w:rsid w:val="00D44575"/>
    <w:rsid w:val="00D45E2B"/>
    <w:rsid w:val="00D523F3"/>
    <w:rsid w:val="00D5726C"/>
    <w:rsid w:val="00D60D2F"/>
    <w:rsid w:val="00D62203"/>
    <w:rsid w:val="00D6507E"/>
    <w:rsid w:val="00D66D64"/>
    <w:rsid w:val="00D74C91"/>
    <w:rsid w:val="00D90251"/>
    <w:rsid w:val="00D9188E"/>
    <w:rsid w:val="00D92220"/>
    <w:rsid w:val="00D94C1C"/>
    <w:rsid w:val="00DA55C1"/>
    <w:rsid w:val="00DB16FA"/>
    <w:rsid w:val="00DB2C05"/>
    <w:rsid w:val="00DB58BB"/>
    <w:rsid w:val="00DC0D4D"/>
    <w:rsid w:val="00DC1DE8"/>
    <w:rsid w:val="00DC4425"/>
    <w:rsid w:val="00DC4C8F"/>
    <w:rsid w:val="00DC58D2"/>
    <w:rsid w:val="00DC7042"/>
    <w:rsid w:val="00DD0214"/>
    <w:rsid w:val="00DD3D80"/>
    <w:rsid w:val="00DD4AD8"/>
    <w:rsid w:val="00DF5954"/>
    <w:rsid w:val="00DF7286"/>
    <w:rsid w:val="00DF7A9E"/>
    <w:rsid w:val="00E02FA0"/>
    <w:rsid w:val="00E0668D"/>
    <w:rsid w:val="00E068D2"/>
    <w:rsid w:val="00E17A9C"/>
    <w:rsid w:val="00E2581E"/>
    <w:rsid w:val="00E3216C"/>
    <w:rsid w:val="00E328CC"/>
    <w:rsid w:val="00E354A6"/>
    <w:rsid w:val="00E36123"/>
    <w:rsid w:val="00E60ACD"/>
    <w:rsid w:val="00E6255D"/>
    <w:rsid w:val="00E73075"/>
    <w:rsid w:val="00E90B89"/>
    <w:rsid w:val="00EA632D"/>
    <w:rsid w:val="00EB4E56"/>
    <w:rsid w:val="00EC76C9"/>
    <w:rsid w:val="00ED37B8"/>
    <w:rsid w:val="00ED3AC9"/>
    <w:rsid w:val="00EF2BF5"/>
    <w:rsid w:val="00EF620B"/>
    <w:rsid w:val="00F106B2"/>
    <w:rsid w:val="00F106E6"/>
    <w:rsid w:val="00F17380"/>
    <w:rsid w:val="00F22E0B"/>
    <w:rsid w:val="00F239D1"/>
    <w:rsid w:val="00F261C2"/>
    <w:rsid w:val="00F301E4"/>
    <w:rsid w:val="00F411C5"/>
    <w:rsid w:val="00F42087"/>
    <w:rsid w:val="00F45F71"/>
    <w:rsid w:val="00F53A12"/>
    <w:rsid w:val="00F55636"/>
    <w:rsid w:val="00F5610C"/>
    <w:rsid w:val="00F63474"/>
    <w:rsid w:val="00F637F3"/>
    <w:rsid w:val="00F64E8E"/>
    <w:rsid w:val="00F71496"/>
    <w:rsid w:val="00F72108"/>
    <w:rsid w:val="00F74F71"/>
    <w:rsid w:val="00F7675C"/>
    <w:rsid w:val="00F82DDE"/>
    <w:rsid w:val="00F92D28"/>
    <w:rsid w:val="00F939B2"/>
    <w:rsid w:val="00FA1433"/>
    <w:rsid w:val="00FB0B62"/>
    <w:rsid w:val="00FC5B5A"/>
    <w:rsid w:val="00FC65D2"/>
    <w:rsid w:val="00FD08E0"/>
    <w:rsid w:val="00FD7645"/>
    <w:rsid w:val="00FE0A6B"/>
    <w:rsid w:val="00FE32C0"/>
    <w:rsid w:val="00FE625F"/>
    <w:rsid w:val="00FE71EA"/>
    <w:rsid w:val="00FF4487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51C721DF"/>
  <w15:docId w15:val="{CAF41CCA-D236-482F-AC95-895A7443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4EB1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A2757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A63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A63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0D4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D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C0D4D"/>
  </w:style>
  <w:style w:type="paragraph" w:styleId="Stopka">
    <w:name w:val="footer"/>
    <w:basedOn w:val="Normalny"/>
    <w:link w:val="Stopka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C0D4D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"/>
    <w:basedOn w:val="Normalny"/>
    <w:link w:val="AkapitzlistZnak"/>
    <w:uiPriority w:val="34"/>
    <w:qFormat/>
    <w:rsid w:val="00C8251B"/>
    <w:pPr>
      <w:ind w:left="720"/>
      <w:contextualSpacing/>
    </w:pPr>
  </w:style>
  <w:style w:type="table" w:styleId="Tabela-Siatka">
    <w:name w:val="Table Grid"/>
    <w:basedOn w:val="Standardowy"/>
    <w:rsid w:val="00E17A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A2757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styleId="Hipercze">
    <w:name w:val="Hyperlink"/>
    <w:rsid w:val="002A2757"/>
    <w:rPr>
      <w:color w:val="0000FF"/>
      <w:u w:val="single"/>
    </w:rPr>
  </w:style>
  <w:style w:type="paragraph" w:styleId="Lista-kontynuacja2">
    <w:name w:val="List Continue 2"/>
    <w:basedOn w:val="Normalny"/>
    <w:uiPriority w:val="99"/>
    <w:semiHidden/>
    <w:unhideWhenUsed/>
    <w:rsid w:val="007B5A22"/>
    <w:pPr>
      <w:spacing w:after="120"/>
      <w:ind w:left="566"/>
      <w:contextualSpacing/>
    </w:pPr>
    <w:rPr>
      <w:rFonts w:asciiTheme="minorHAnsi" w:eastAsiaTheme="minorHAnsi" w:hAnsiTheme="minorHAnsi" w:cstheme="minorBidi"/>
    </w:rPr>
  </w:style>
  <w:style w:type="paragraph" w:customStyle="1" w:styleId="Standard">
    <w:name w:val="Standard"/>
    <w:uiPriority w:val="99"/>
    <w:qFormat/>
    <w:rsid w:val="007B5A22"/>
    <w:pPr>
      <w:widowControl w:val="0"/>
      <w:suppressAutoHyphens/>
      <w:autoSpaceDN w:val="0"/>
      <w:spacing w:after="0" w:line="240" w:lineRule="auto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TableContents">
    <w:name w:val="Table Contents"/>
    <w:basedOn w:val="Standard"/>
    <w:rsid w:val="007B5A22"/>
    <w:pPr>
      <w:suppressLineNumbers/>
    </w:pPr>
    <w:rPr>
      <w:rFonts w:eastAsia="SimSun" w:cs="Arial"/>
      <w:lang w:eastAsia="zh-CN" w:bidi="hi-IN"/>
    </w:rPr>
  </w:style>
  <w:style w:type="paragraph" w:customStyle="1" w:styleId="TableParagraph">
    <w:name w:val="Table Paragraph"/>
    <w:basedOn w:val="Normalny"/>
    <w:uiPriority w:val="1"/>
    <w:qFormat/>
    <w:rsid w:val="007B5A22"/>
    <w:pPr>
      <w:widowControl w:val="0"/>
      <w:autoSpaceDE w:val="0"/>
      <w:autoSpaceDN w:val="0"/>
      <w:spacing w:after="0" w:line="240" w:lineRule="auto"/>
      <w:ind w:left="59"/>
    </w:pPr>
    <w:rPr>
      <w:rFonts w:ascii="Times New Roman" w:eastAsia="Times New Roman" w:hAnsi="Times New Roman"/>
    </w:rPr>
  </w:style>
  <w:style w:type="paragraph" w:customStyle="1" w:styleId="Style10">
    <w:name w:val="Style10"/>
    <w:basedOn w:val="Normalny"/>
    <w:rsid w:val="0080032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="Times New Roman" w:hAnsi="Trebuchet MS"/>
      <w:sz w:val="24"/>
      <w:szCs w:val="24"/>
      <w:lang w:eastAsia="pl-PL"/>
    </w:rPr>
  </w:style>
  <w:style w:type="table" w:customStyle="1" w:styleId="TableNormal">
    <w:name w:val="Table Normal"/>
    <w:uiPriority w:val="2"/>
    <w:semiHidden/>
    <w:qFormat/>
    <w:rsid w:val="0080032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D5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ekstpodstawowy21">
    <w:name w:val="Tekst podstawowy 21"/>
    <w:basedOn w:val="Normalny"/>
    <w:uiPriority w:val="99"/>
    <w:rsid w:val="003D540A"/>
    <w:pPr>
      <w:suppressAutoHyphens/>
      <w:spacing w:after="0" w:line="100" w:lineRule="atLeast"/>
    </w:pPr>
    <w:rPr>
      <w:rFonts w:eastAsia="Times New Roman"/>
      <w:b/>
      <w:bCs/>
      <w:color w:val="FF0000"/>
      <w:kern w:val="1"/>
      <w:sz w:val="24"/>
      <w:szCs w:val="24"/>
      <w:lang w:eastAsia="ar-SA"/>
    </w:rPr>
  </w:style>
  <w:style w:type="paragraph" w:customStyle="1" w:styleId="NormalnyWeb1">
    <w:name w:val="Normalny (Web)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1"/>
      <w:sz w:val="24"/>
      <w:szCs w:val="24"/>
      <w:lang w:eastAsia="ar-SA"/>
    </w:rPr>
  </w:style>
  <w:style w:type="paragraph" w:customStyle="1" w:styleId="NormalnyWeb11">
    <w:name w:val="Normalny (Web)1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EA632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EA632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A63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A632D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EA632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EA632D"/>
    <w:rPr>
      <w:rFonts w:ascii="Calibri" w:eastAsia="Calibri" w:hAnsi="Calibri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EA632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A63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EA632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EA632D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Bezodstpw">
    <w:name w:val="No Spacing"/>
    <w:uiPriority w:val="99"/>
    <w:qFormat/>
    <w:rsid w:val="00EA632D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EA632D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A63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">
    <w:name w:val="Styl"/>
    <w:uiPriority w:val="99"/>
    <w:rsid w:val="00E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tbpoz">
    <w:name w:val="tbpoz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1">
    <w:name w:val="Pa1"/>
    <w:basedOn w:val="Default"/>
    <w:next w:val="Default"/>
    <w:uiPriority w:val="99"/>
    <w:rsid w:val="00EA632D"/>
    <w:pPr>
      <w:spacing w:line="241" w:lineRule="atLeast"/>
    </w:pPr>
    <w:rPr>
      <w:rFonts w:ascii="HelveticaNeueLT Std" w:eastAsia="Calibri" w:hAnsi="HelveticaNeueLT Std"/>
      <w:color w:val="auto"/>
      <w:lang w:eastAsia="pl-PL"/>
    </w:rPr>
  </w:style>
  <w:style w:type="paragraph" w:customStyle="1" w:styleId="Tekstwstpniesformatowany">
    <w:name w:val="Tekst wstępnie sformatowany"/>
    <w:basedOn w:val="Normalny"/>
    <w:uiPriority w:val="99"/>
    <w:rsid w:val="00EA632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Normalny1">
    <w:name w:val="Normalny1"/>
    <w:uiPriority w:val="99"/>
    <w:rsid w:val="00EA632D"/>
    <w:pPr>
      <w:suppressAutoHyphens/>
    </w:pPr>
    <w:rPr>
      <w:rFonts w:ascii="Calibri" w:eastAsia="Calibri" w:hAnsi="Calibri" w:cs="Times New Roman"/>
    </w:rPr>
  </w:style>
  <w:style w:type="paragraph" w:customStyle="1" w:styleId="Pa7">
    <w:name w:val="Pa7"/>
    <w:basedOn w:val="Default"/>
    <w:next w:val="Default"/>
    <w:uiPriority w:val="99"/>
    <w:rsid w:val="00EA632D"/>
    <w:pPr>
      <w:spacing w:line="201" w:lineRule="atLeast"/>
    </w:pPr>
    <w:rPr>
      <w:rFonts w:ascii="Rotis Sans Serif Pro" w:eastAsiaTheme="minorEastAsia" w:hAnsi="Rotis Sans Serif Pro" w:cstheme="minorBidi"/>
      <w:color w:val="auto"/>
      <w:lang w:eastAsia="ja-JP"/>
      <w14:ligatures w14:val="standardContextual"/>
    </w:rPr>
  </w:style>
  <w:style w:type="character" w:customStyle="1" w:styleId="A4">
    <w:name w:val="A4"/>
    <w:uiPriority w:val="99"/>
    <w:rsid w:val="00EA632D"/>
    <w:rPr>
      <w:rFonts w:ascii="HelveticaNeueLT Std" w:hAnsi="HelveticaNeueLT Std" w:cs="HelveticaNeueLT Std" w:hint="default"/>
      <w:color w:val="000000"/>
      <w:sz w:val="16"/>
      <w:szCs w:val="16"/>
    </w:rPr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EA632D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character" w:customStyle="1" w:styleId="FontStyle90">
    <w:name w:val="Font Style90"/>
    <w:uiPriority w:val="99"/>
    <w:rsid w:val="00EA632D"/>
    <w:rPr>
      <w:rFonts w:ascii="Arial" w:hAnsi="Arial" w:cs="Arial" w:hint="default"/>
      <w:color w:val="000000"/>
      <w:sz w:val="14"/>
      <w:szCs w:val="14"/>
    </w:rPr>
  </w:style>
  <w:style w:type="numbering" w:customStyle="1" w:styleId="WWNum4">
    <w:name w:val="WWNum4"/>
    <w:rsid w:val="00EA632D"/>
    <w:pPr>
      <w:numPr>
        <w:numId w:val="21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DF7A9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7A9E"/>
    <w:pPr>
      <w:spacing w:after="200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7A9E"/>
    <w:rPr>
      <w:rFonts w:ascii="Calibri" w:eastAsia="Calibri" w:hAnsi="Calibri" w:cs="Times New Roman"/>
      <w:b/>
      <w:bCs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9283D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locked/>
    <w:rsid w:val="005C7F81"/>
    <w:pPr>
      <w:ind w:left="720"/>
      <w:contextualSpacing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18bfc8a-bf33-4875-b0fc-ab121a7aaba7">PFAX22JPUVXR-1-19297</_dlc_DocId>
    <_dlc_DocIdUrl xmlns="618bfc8a-bf33-4875-b0fc-ab121a7aaba7">
      <Url>https://intranet.local.umed.pl/bpm/app05_medicalapparatus/_layouts/15/DocIdRedir.aspx?ID=PFAX22JPUVXR-1-19297</Url>
      <Description>PFAX22JPUVXR-1-19297</Description>
    </_dlc_DocIdUrl>
    <archiveCategoryId xmlns="618bfc8a-bf33-4875-b0fc-ab121a7aaba7">"B10"</archiveCategoryId>
    <purchaseCategory xmlns="618bfc8a-bf33-4875-b0fc-ab121a7aaba7">"Aparatura"</purchaseCategory>
    <fileType xmlns="618bfc8a-bf33-4875-b0fc-ab121a7aaba7">"Załącznik"</fileType>
    <classificationKeywordName xmlns="618bfc8a-bf33-4875-b0fc-ab121a7aaba7">"Zaopatrzenie w sprzęt, materiały biurowe i inne"</classificationKeywordName>
    <Typ_x0020_pliku xmlns="618bfc8a-bf33-4875-b0fc-ab121a7aaba7">"Załącznik do zapotrzebowania"</Typ_x0020_pliku>
    <dateOfGenerated xmlns="618bfc8a-bf33-4875-b0fc-ab121a7aaba7">2024-07-26T09:24:58+00:00</dateOfGenerated>
    <Autor xmlns="618bfc8a-bf33-4875-b0fc-ab121a7aaba7">"Justyna Cisło"</Autor>
    <idProcessBPM xmlns="618bfc8a-bf33-4875-b0fc-ab121a7aaba7">"1639206"</idProcessBPM>
    <permissionGroup xmlns="618bfc8a-bf33-4875-b0fc-ab121a7aaba7">";KCKF_Team;KCKF_Manager;KCKK_Team;KCKK_Manager;KCK_Manager;RKC_Manager;ZKOR_Manager;ZKIT_Manager;BCKP_Team;KBKP_Manager;BDA_Manager;BDA_Team;BDZ_Manager;BDZ_Team;BDZP_Manager;BDZP_Team;KBZP_Manager;BDAS_ManagerBDAS_Manager;KBP_Team;KBP_Manager;BCKP_Manager;BDAS_Manager;BDAS_Team;"</permissionGroup>
    <permissionUser xmlns="618bfc8a-bf33-4875-b0fc-ab121a7aaba7">";73018;16899;"</permissionUser>
    <applicant xmlns="618bfc8a-bf33-4875-b0fc-ab121a7aaba7">"Justyna Cisło"</applicant>
    <classificationKeywordId xmlns="618bfc8a-bf33-4875-b0fc-ab121a7aaba7">"230"</classificationKeywordId>
    <organizationalUnitApplicant xmlns="618bfc8a-bf33-4875-b0fc-ab121a7aaba7">"Dział Aparatury i Serwisu"</organizationalUnitApplicant>
    <closure xmlns="618bfc8a-bf33-4875-b0fc-ab121a7aaba7" xsi:nil="true"/>
    <orderNumber xmlns="618bfc8a-bf33-4875-b0fc-ab121a7aaba7" xsi:nil="true"/>
    <otDocumentNumber xmlns="618bfc8a-bf33-4875-b0fc-ab121a7aaba7" xsi:nil="true"/>
    <subsystem xmlns="618bfc8a-bf33-4875-b0fc-ab121a7aaba7" xsi:nil="true"/>
    <systemInvoiceNumber xmlns="618bfc8a-bf33-4875-b0fc-ab121a7aaba7" xsi:nil="true"/>
    <typeOfAdmission xmlns="618bfc8a-bf33-4875-b0fc-ab121a7aaba7" xsi:nil="true"/>
    <scanNumber xmlns="618bfc8a-bf33-4875-b0fc-ab121a7aaba7" xsi:nil="true"/>
    <documentTypeInFix xmlns="618bfc8a-bf33-4875-b0fc-ab121a7aaba7" xsi:nil="true"/>
    <dateOfInvoice xmlns="618bfc8a-bf33-4875-b0fc-ab121a7aaba7" xsi:nil="true"/>
    <Podpisane_x0020_przez xmlns="618bfc8a-bf33-4875-b0fc-ab121a7aaba7" xsi:nil="true"/>
    <contractorNipPesel xmlns="618bfc8a-bf33-4875-b0fc-ab121a7aaba7">";;"</contractorNipPesel>
    <purchaseRequestNumber xmlns="618bfc8a-bf33-4875-b0fc-ab121a7aaba7">";AP/2024/07/00033;"</purchaseRequestNumber>
    <dateOfAccounting xmlns="618bfc8a-bf33-4875-b0fc-ab121a7aaba7" xsi:nil="true"/>
    <responsiblePerson xmlns="618bfc8a-bf33-4875-b0fc-ab121a7aaba7" xsi:nil="true"/>
    <status xmlns="618bfc8a-bf33-4875-b0fc-ab121a7aaba7">"Zaakceptowano formalnie w ramach PZP"</status>
    <account xmlns="618bfc8a-bf33-4875-b0fc-ab121a7aaba7">";085-05-001-07-11/9-716-22//401-02-0-08;"</account>
    <gusGroup xmlns="618bfc8a-bf33-4875-b0fc-ab121a7aaba7" xsi:nil="true"/>
    <hardwareType xmlns="618bfc8a-bf33-4875-b0fc-ab121a7aaba7" xsi:nil="true"/>
    <serviceCategory xmlns="618bfc8a-bf33-4875-b0fc-ab121a7aaba7" xsi:nil="true"/>
    <register xmlns="618bfc8a-bf33-4875-b0fc-ab121a7aaba7" xsi:nil="true"/>
    <contractorName xmlns="618bfc8a-bf33-4875-b0fc-ab121a7aaba7">";;"</contractorName>
    <location xmlns="618bfc8a-bf33-4875-b0fc-ab121a7aaba7" xsi:nil="true"/>
    <contractEndDate xmlns="618bfc8a-bf33-4875-b0fc-ab121a7aaba7" xsi:nil="true"/>
    <contractorInvoiceNumber xmlns="618bfc8a-bf33-4875-b0fc-ab121a7aaba7" xsi:nil="true"/>
    <orderSubnumber xmlns="618bfc8a-bf33-4875-b0fc-ab121a7aaba7" xsi:nil="true"/>
    <otDocumentDate xmlns="618bfc8a-bf33-4875-b0fc-ab121a7aaba7" xsi:nil="true"/>
    <assortment xmlns="618bfc8a-bf33-4875-b0fc-ab121a7aaba7" xsi:nil="true"/>
    <documentNumberInFix xmlns="618bfc8a-bf33-4875-b0fc-ab121a7aaba7" xsi:nil="true"/>
    <contractStartDate xmlns="618bfc8a-bf33-4875-b0fc-ab121a7aaba7" xsi:nil="true"/>
    <contractNumber xmlns="618bfc8a-bf33-4875-b0fc-ab121a7aaba7" xsi:nil="true"/>
    <inventoryNumber xmlns="618bfc8a-bf33-4875-b0fc-ab121a7aaba7" xsi:nil="true"/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Shopping" ma:contentTypeID="0x010100E2FA2A3B09DA084690E019E1EF1A5A4A006DED2E5F37B1BD41B54ADEC8A50F110F" ma:contentTypeVersion="45" ma:contentTypeDescription="Utwórz nowy dokument." ma:contentTypeScope="" ma:versionID="4486a29b06b698e8cbd4d3d3a29b94c0">
  <xsd:schema xmlns:xsd="http://www.w3.org/2001/XMLSchema" xmlns:xs="http://www.w3.org/2001/XMLSchema" xmlns:p="http://schemas.microsoft.com/office/2006/metadata/properties" xmlns:ns2="618bfc8a-bf33-4875-b0fc-ab121a7aaba7" targetNamespace="http://schemas.microsoft.com/office/2006/metadata/properties" ma:root="true" ma:fieldsID="1b71b403628d1126a6aba508bbaaec86" ns2:_="">
    <xsd:import namespace="618bfc8a-bf33-4875-b0fc-ab121a7aaba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utor" minOccurs="0"/>
                <xsd:element ref="ns2:dateOfGenerated" minOccurs="0"/>
                <xsd:element ref="ns2:Typ_x0020_pliku" minOccurs="0"/>
                <xsd:element ref="ns2:fileType" minOccurs="0"/>
                <xsd:element ref="ns2:idProcessBPM" minOccurs="0"/>
                <xsd:element ref="ns2:permissionGroup" minOccurs="0"/>
                <xsd:element ref="ns2:permissionUser" minOccurs="0"/>
                <xsd:element ref="ns2:Podpisane_x0020_przez" minOccurs="0"/>
                <xsd:element ref="ns2:closure" minOccurs="0"/>
                <xsd:element ref="ns2:classificationKeywordId" minOccurs="0"/>
                <xsd:element ref="ns2:classificationKeywordName" minOccurs="0"/>
                <xsd:element ref="ns2:archiveCategoryId" minOccurs="0"/>
                <xsd:element ref="ns2:applicant" minOccurs="0"/>
                <xsd:element ref="ns2:organizationalUnitApplicant" minOccurs="0"/>
                <xsd:element ref="ns2:status" minOccurs="0"/>
                <xsd:element ref="ns2:contractStartDate" minOccurs="0"/>
                <xsd:element ref="ns2:contractEndDate" minOccurs="0"/>
                <xsd:element ref="ns2:dateOfInvoice" minOccurs="0"/>
                <xsd:element ref="ns2:purchaseCategory" minOccurs="0"/>
                <xsd:element ref="ns2:account" minOccurs="0"/>
                <xsd:element ref="ns2:contractorNipPesel" minOccurs="0"/>
                <xsd:element ref="ns2:scanNumber" minOccurs="0"/>
                <xsd:element ref="ns2:contractNumber" minOccurs="0"/>
                <xsd:element ref="ns2:contractorInvoiceNumber" minOccurs="0"/>
                <xsd:element ref="ns2:orderNumber" minOccurs="0"/>
                <xsd:element ref="ns2:purchaseRequestNumber" minOccurs="0"/>
                <xsd:element ref="ns2:contractorName" minOccurs="0"/>
                <xsd:element ref="ns2:systemInvoiceNumber" minOccurs="0"/>
                <xsd:element ref="ns2:dateOfAccounting" minOccurs="0"/>
                <xsd:element ref="ns2:documentNumberInFix" minOccurs="0"/>
                <xsd:element ref="ns2:documentTypeInFix" minOccurs="0"/>
                <xsd:element ref="ns2:orderSubnumber" minOccurs="0"/>
                <xsd:element ref="ns2:otDocumentDate" minOccurs="0"/>
                <xsd:element ref="ns2:otDocumentNumber" minOccurs="0"/>
                <xsd:element ref="ns2:assortment" minOccurs="0"/>
                <xsd:element ref="ns2:gusGroup" minOccurs="0"/>
                <xsd:element ref="ns2:location" minOccurs="0"/>
                <xsd:element ref="ns2:inventoryNumber" minOccurs="0"/>
                <xsd:element ref="ns2:responsiblePerson" minOccurs="0"/>
                <xsd:element ref="ns2:subsystem" minOccurs="0"/>
                <xsd:element ref="ns2:typeOfAdmission" minOccurs="0"/>
                <xsd:element ref="ns2:hardwareType" minOccurs="0"/>
                <xsd:element ref="ns2:serviceCategory" minOccurs="0"/>
                <xsd:element ref="ns2:regist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bfc8a-bf33-4875-b0fc-ab121a7aaba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yfikator trwały" ma:description="Zachowaj identyfikator podczas dodawania." ma:hidden="true" ma:internalName="_dlc_DocIdPersistId" ma:readOnly="true">
      <xsd:simpleType>
        <xsd:restriction base="dms:Boolean"/>
      </xsd:simpleType>
    </xsd:element>
    <xsd:element name="Autor" ma:index="11" nillable="true" ma:displayName="Autor" ma:internalName="Autor">
      <xsd:simpleType>
        <xsd:restriction base="dms:Text"/>
      </xsd:simpleType>
    </xsd:element>
    <xsd:element name="dateOfGenerated" ma:index="12" nillable="true" ma:displayName="Data wygenerowania" ma:format="DateOnly" ma:internalName="dateOfGenerated">
      <xsd:simpleType>
        <xsd:restriction base="dms:DateTime"/>
      </xsd:simpleType>
    </xsd:element>
    <xsd:element name="Typ_x0020_pliku" ma:index="13" nillable="true" ma:displayName="Typ pliku" ma:internalName="Typ_x0020_pliku">
      <xsd:simpleType>
        <xsd:restriction base="dms:Text"/>
      </xsd:simpleType>
    </xsd:element>
    <xsd:element name="fileType" ma:index="14" nillable="true" ma:displayName="Rodzaj pliku" ma:internalName="fileType">
      <xsd:simpleType>
        <xsd:restriction base="dms:Text"/>
      </xsd:simpleType>
    </xsd:element>
    <xsd:element name="idProcessBPM" ma:index="15" nillable="true" ma:displayName="Id instancji procesu" ma:internalName="idProcessBPM">
      <xsd:simpleType>
        <xsd:restriction base="dms:Text"/>
      </xsd:simpleType>
    </xsd:element>
    <xsd:element name="permissionGroup" ma:index="16" nillable="true" ma:displayName="Uprawnienia grupa" ma:internalName="permissionGroup">
      <xsd:simpleType>
        <xsd:restriction base="dms:Note"/>
      </xsd:simpleType>
    </xsd:element>
    <xsd:element name="permissionUser" ma:index="17" nillable="true" ma:displayName="Uprawnienia użytkownik" ma:internalName="permissionUser">
      <xsd:simpleType>
        <xsd:restriction base="dms:Note"/>
      </xsd:simpleType>
    </xsd:element>
    <xsd:element name="Podpisane_x0020_przez" ma:index="18" nillable="true" ma:displayName="Podpisane przez" ma:internalName="Podpisane_x0020_przez">
      <xsd:simpleType>
        <xsd:restriction base="dms:Text"/>
      </xsd:simpleType>
    </xsd:element>
    <xsd:element name="closure" ma:index="19" nillable="true" ma:displayName="Zakończenie sprawy" ma:format="DateOnly" ma:internalName="closure">
      <xsd:simpleType>
        <xsd:restriction base="dms:DateTime"/>
      </xsd:simpleType>
    </xsd:element>
    <xsd:element name="classificationKeywordId" ma:index="20" nillable="true" ma:displayName="Hasło klasyfikacyjne - id" ma:internalName="classificationKeywordId">
      <xsd:simpleType>
        <xsd:restriction base="dms:Text"/>
      </xsd:simpleType>
    </xsd:element>
    <xsd:element name="classificationKeywordName" ma:index="21" nillable="true" ma:displayName="Hasło klasyfikacyjne - nazwa" ma:internalName="classificationKeywordName">
      <xsd:simpleType>
        <xsd:restriction base="dms:Text"/>
      </xsd:simpleType>
    </xsd:element>
    <xsd:element name="archiveCategoryId" ma:index="22" nillable="true" ma:displayName="Kategoria archiwalna - id" ma:internalName="archiveCategoryId">
      <xsd:simpleType>
        <xsd:restriction base="dms:Text"/>
      </xsd:simpleType>
    </xsd:element>
    <xsd:element name="applicant" ma:index="23" nillable="true" ma:displayName="Procedujący" ma:internalName="applicant">
      <xsd:simpleType>
        <xsd:restriction base="dms:Text">
          <xsd:maxLength value="255"/>
        </xsd:restriction>
      </xsd:simpleType>
    </xsd:element>
    <xsd:element name="organizationalUnitApplicant" ma:index="24" nillable="true" ma:displayName="Jednostka procedującego" ma:internalName="organizationalUnitApplicant">
      <xsd:simpleType>
        <xsd:restriction base="dms:Text"/>
      </xsd:simpleType>
    </xsd:element>
    <xsd:element name="status" ma:index="25" nillable="true" ma:displayName="Status" ma:internalName="status">
      <xsd:simpleType>
        <xsd:restriction base="dms:Text"/>
      </xsd:simpleType>
    </xsd:element>
    <xsd:element name="contractStartDate" ma:index="26" nillable="true" ma:displayName="Data początku umowy" ma:format="DateOnly" ma:internalName="contractStartDate">
      <xsd:simpleType>
        <xsd:restriction base="dms:DateTime"/>
      </xsd:simpleType>
    </xsd:element>
    <xsd:element name="contractEndDate" ma:index="27" nillable="true" ma:displayName="Data końca umowy" ma:format="DateOnly" ma:internalName="contractEndDate">
      <xsd:simpleType>
        <xsd:restriction base="dms:DateTime"/>
      </xsd:simpleType>
    </xsd:element>
    <xsd:element name="dateOfInvoice" ma:index="28" nillable="true" ma:displayName="Data wystawienia faktury" ma:format="DateOnly" ma:internalName="dateOfInvoice">
      <xsd:simpleType>
        <xsd:restriction base="dms:DateTime"/>
      </xsd:simpleType>
    </xsd:element>
    <xsd:element name="purchaseCategory" ma:index="29" nillable="true" ma:displayName="Kategoria wydatku" ma:internalName="purchaseCategory">
      <xsd:simpleType>
        <xsd:restriction base="dms:Text"/>
      </xsd:simpleType>
    </xsd:element>
    <xsd:element name="account" ma:index="30" nillable="true" ma:displayName="Konto" ma:internalName="account">
      <xsd:simpleType>
        <xsd:restriction base="dms:Note"/>
      </xsd:simpleType>
    </xsd:element>
    <xsd:element name="contractorNipPesel" ma:index="31" nillable="true" ma:displayName="Kontrahent NIP PESEL" ma:internalName="contractorNipPesel">
      <xsd:simpleType>
        <xsd:restriction base="dms:Note"/>
      </xsd:simpleType>
    </xsd:element>
    <xsd:element name="scanNumber" ma:index="32" nillable="true" ma:displayName="Numer ze skanowania" ma:internalName="scanNumber">
      <xsd:simpleType>
        <xsd:restriction base="dms:Text"/>
      </xsd:simpleType>
    </xsd:element>
    <xsd:element name="contractNumber" ma:index="33" nillable="true" ma:displayName="Numer umowy" ma:internalName="contractNumber">
      <xsd:simpleType>
        <xsd:restriction base="dms:Note"/>
      </xsd:simpleType>
    </xsd:element>
    <xsd:element name="contractorInvoiceNumber" ma:index="34" nillable="true" ma:displayName="Numer własny faktury" ma:internalName="contractorInvoiceNumber">
      <xsd:simpleType>
        <xsd:restriction base="dms:Text"/>
      </xsd:simpleType>
    </xsd:element>
    <xsd:element name="orderNumber" ma:index="35" nillable="true" ma:displayName="Numer zamówienia" ma:internalName="orderNumber">
      <xsd:simpleType>
        <xsd:restriction base="dms:Text"/>
      </xsd:simpleType>
    </xsd:element>
    <xsd:element name="purchaseRequestNumber" ma:index="36" nillable="true" ma:displayName="Numer zapotrzebowania" ma:internalName="purchaseRequestNumber">
      <xsd:simpleType>
        <xsd:restriction base="dms:Note"/>
      </xsd:simpleType>
    </xsd:element>
    <xsd:element name="contractorName" ma:index="37" nillable="true" ma:displayName="Kontrahent Nazwa" ma:internalName="contractorName">
      <xsd:simpleType>
        <xsd:restriction base="dms:Note"/>
      </xsd:simpleType>
    </xsd:element>
    <xsd:element name="systemInvoiceNumber" ma:index="38" nillable="true" ma:displayName="Numer systemowy faktury" ma:internalName="systemInvoiceNumber">
      <xsd:simpleType>
        <xsd:restriction base="dms:Text"/>
      </xsd:simpleType>
    </xsd:element>
    <xsd:element name="dateOfAccounting" ma:index="39" nillable="true" ma:displayName="Data księgowania" ma:format="DateOnly" ma:internalName="dateOfAccounting">
      <xsd:simpleType>
        <xsd:restriction base="dms:DateTime"/>
      </xsd:simpleType>
    </xsd:element>
    <xsd:element name="documentNumberInFix" ma:index="40" nillable="true" ma:displayName="Numer dokumentu w FIX" ma:internalName="documentNumberInFix">
      <xsd:simpleType>
        <xsd:restriction base="dms:Note"/>
      </xsd:simpleType>
    </xsd:element>
    <xsd:element name="documentTypeInFix" ma:index="41" nillable="true" ma:displayName="Typ dokumentu w FIX" ma:internalName="documentTypeInFix">
      <xsd:simpleType>
        <xsd:restriction base="dms:Note"/>
      </xsd:simpleType>
    </xsd:element>
    <xsd:element name="orderSubnumber" ma:index="42" nillable="true" ma:displayName="Subnumer zamówienia" ma:internalName="orderSubnumber">
      <xsd:simpleType>
        <xsd:restriction base="dms:Text"/>
      </xsd:simpleType>
    </xsd:element>
    <xsd:element name="otDocumentDate" ma:index="43" nillable="true" ma:displayName="Data dokumentu OT" ma:internalName="otDocumentDate">
      <xsd:simpleType>
        <xsd:restriction base="dms:DateTime"/>
      </xsd:simpleType>
    </xsd:element>
    <xsd:element name="otDocumentNumber" ma:index="44" nillable="true" ma:displayName="Numer dokumentu OT" ma:internalName="otDocumentNumber">
      <xsd:simpleType>
        <xsd:restriction base="dms:Text"/>
      </xsd:simpleType>
    </xsd:element>
    <xsd:element name="assortment" ma:index="45" nillable="true" ma:displayName="Asortyment" ma:internalName="assortment">
      <xsd:simpleType>
        <xsd:restriction base="dms:Text"/>
      </xsd:simpleType>
    </xsd:element>
    <xsd:element name="gusGroup" ma:index="46" nillable="true" ma:displayName="Grupa GUS" ma:internalName="gusGroup">
      <xsd:simpleType>
        <xsd:restriction base="dms:Text"/>
      </xsd:simpleType>
    </xsd:element>
    <xsd:element name="location" ma:index="47" nillable="true" ma:displayName="Miejsce położenia" ma:internalName="location">
      <xsd:simpleType>
        <xsd:restriction base="dms:Text"/>
      </xsd:simpleType>
    </xsd:element>
    <xsd:element name="inventoryNumber" ma:index="48" nillable="true" ma:displayName="Numer inwentarzowy" ma:internalName="inventoryNumber">
      <xsd:simpleType>
        <xsd:restriction base="dms:Text"/>
      </xsd:simpleType>
    </xsd:element>
    <xsd:element name="responsiblePerson" ma:index="49" nillable="true" ma:displayName="Osoba odpowiedzialna" ma:internalName="responsiblePerson">
      <xsd:simpleType>
        <xsd:restriction base="dms:Text"/>
      </xsd:simpleType>
    </xsd:element>
    <xsd:element name="subsystem" ma:index="50" nillable="true" ma:displayName="Podsystem" ma:internalName="subsystem">
      <xsd:simpleType>
        <xsd:restriction base="dms:Text"/>
      </xsd:simpleType>
    </xsd:element>
    <xsd:element name="typeOfAdmission" ma:index="51" nillable="true" ma:displayName="Rodzaj przyjęcia" ma:internalName="typeOfAdmission">
      <xsd:simpleType>
        <xsd:restriction base="dms:Text"/>
      </xsd:simpleType>
    </xsd:element>
    <xsd:element name="hardwareType" ma:index="52" nillable="true" ma:displayName="Typ sprzętu" ma:internalName="hardwareType">
      <xsd:simpleType>
        <xsd:restriction base="dms:Text"/>
      </xsd:simpleType>
    </xsd:element>
    <xsd:element name="serviceCategory" ma:index="53" nillable="true" ma:displayName="Kategoria usługi" ma:internalName="serviceCategory">
      <xsd:simpleType>
        <xsd:restriction base="dms:Text"/>
      </xsd:simpleType>
    </xsd:element>
    <xsd:element name="register" ma:index="54" nillable="true" ma:displayName="Rejestr" ma:internalName="register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21941-82C1-4FD1-81CD-66A2B00E6B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8CC87B-7199-4C8C-88E6-F249A1E34A41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purl.org/dc/terms/"/>
    <ds:schemaRef ds:uri="618bfc8a-bf33-4875-b0fc-ab121a7aaba7"/>
    <ds:schemaRef ds:uri="http://purl.org/dc/elements/1.1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AEED5FE-2FE5-423B-9BA6-FBFC5370222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D62F2D6-46DF-4A9D-BFE0-FF552F6B4A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18bfc8a-bf33-4875-b0fc-ab121a7aab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2C3C594-C8F1-4B5F-81F0-C7C9B314B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14</Pages>
  <Words>2736</Words>
  <Characters>17923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Cisło</dc:creator>
  <cp:lastModifiedBy>Monika Kaczmarek</cp:lastModifiedBy>
  <cp:revision>107</cp:revision>
  <cp:lastPrinted>2019-12-13T08:06:00Z</cp:lastPrinted>
  <dcterms:created xsi:type="dcterms:W3CDTF">2024-10-22T06:27:00Z</dcterms:created>
  <dcterms:modified xsi:type="dcterms:W3CDTF">2025-02-17T12:39:00Z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561e7ef6e1de41fb096be783b4a439a80eb9efc461a02106c57bcc18507b503c</vt:lpwstr>
  </property>
  <property fmtid="{D5CDD505-2E9C-101B-9397-08002B2CF9AE}" pid="3" name="ContentTypeId">
    <vt:lpwstr>0x010100E2FA2A3B09DA084690E019E1EF1A5A4A006DED2E5F37B1BD41B54ADEC8A50F110F</vt:lpwstr>
  </property>
  <property fmtid="{D5CDD505-2E9C-101B-9397-08002B2CF9AE}" pid="4" name="_dlc_DocIdItemGuid">
    <vt:lpwstr>6e98fa31-09d0-4657-911e-6ba5e9e67ad1</vt:lpwstr>
  </property>
</Properties>
</file>