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Załącznik nr 10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b w:val="1"/>
          <w:smallCaps w:val="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 postępowania P2023/11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80" w:line="257" w:lineRule="auto"/>
        <w:ind w:left="5040" w:firstLine="345.826771653543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4">
      <w:pPr>
        <w:spacing w:after="0" w:line="276" w:lineRule="auto"/>
        <w:ind w:left="5370" w:right="19.1338582677173" w:firstLine="15.826771653543119"/>
        <w:rPr>
          <w:rFonts w:ascii="Arial" w:cs="Arial" w:eastAsia="Arial" w:hAnsi="Arial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SIM KZN Warmia i Mazury Spółka z ograniczoną odpowiedzialnością</w:t>
        <w:br w:type="textWrapping"/>
        <w:t xml:space="preserve">ul. Ratusz 1, 11-015 Olsztynek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Wykonawca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(pełna nazwa/firma, adres, w zależności od podmiotu: NIP/PESEL, KRS/CEiDG)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(imię, nazwisko, stanowisko/podstawa</w:t>
        <w:br w:type="textWrapping"/>
        <w:t xml:space="preserve">do reprezentacji)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jc w:val="cente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Oświadczenia wykonawcy/wykonawcy wspólnie ubiegającego się o udzielenie zamówienia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u w:val="single"/>
          <w:rtl w:val="0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składane na podstawie art. 125 ust. 1 ustawy Pzp</w:t>
      </w:r>
    </w:p>
    <w:p w:rsidR="00000000" w:rsidDel="00000000" w:rsidP="00000000" w:rsidRDefault="00000000" w:rsidRPr="00000000" w14:paraId="00000011">
      <w:pPr>
        <w:spacing w:after="0" w:before="240" w:line="360" w:lineRule="auto"/>
        <w:ind w:firstLine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potrzeby postępowania o udzielenie zamówienia publicznego pn.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Wykonanie analizy rzeczowo-finansowej oraz projektu budowlanego z uzyskaniem pozwolenia na budowę dla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budynku wielorodzinnego w Orzyszu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prowadzonego przez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SIM KZN Warmia i Mazury Spółka z ograniczoną odpowiedzialnością z siedzibą w Olsztynku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co następuje: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OŚWIADCZENIA DOTYCZĄCE WYKONAWCY: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podlegam wykluczeniu z postępowania na podstawie </w:t>
        <w:br w:type="textWrapping"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7 ust. 1 ustawy z dnia 13 kwietnia 2022 r.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o szczególnych rozwiązaniach w zakresie przeciwdziałania wspieraniu agresji na Ukrainę oraz służących ochronie bezpieczeństwa narodowego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(Dz. U. poz. 835)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INFORMACJA DOTYCZĄCA POLEGANIA NA ZDOLNOŚCIACH LUB SYTUACJI PODMIOTU UDOSTĘPNIAJĄCEGO ZASOBY W ZAKRESIE ODPOWIADAJĄCYM PONAD 10% WARTOŚCI ZAMÓWIENIA:</w:t>
      </w:r>
    </w:p>
    <w:bookmarkStart w:colFirst="0" w:colLast="0" w:name="30j0zll" w:id="2"/>
    <w:bookmarkEnd w:id="2"/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color w:val="0070c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70c0"/>
          <w:sz w:val="16"/>
          <w:szCs w:val="16"/>
          <w:rtl w:val="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 celu wykazania spełniania warunków udziału w postępowaniu, określonych przez zamawiającego w </w:t>
      </w:r>
      <w:r w:rsidDel="00000000" w:rsidR="00000000" w:rsidRPr="00000000">
        <w:rPr>
          <w:rtl w:val="0"/>
        </w:rPr>
        <w:t xml:space="preserve">SPECYFIKACJA WARUNKÓW  ZAMÓWIENIA, rozdział 9 “WARUNKI UDZIAŁU W POSTĘPOWANIU”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polegam na zdolnościach lub sytuacji następującego podmiotu udostępniającego zasoby: </w:t>
      </w:r>
      <w:bookmarkStart w:colFirst="0" w:colLast="0" w:name="3znysh7" w:id="3"/>
      <w:bookmarkEnd w:id="3"/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 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br w:type="textWrapping"/>
        <w:t xml:space="preserve">w następującym zakresie: 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(określić odpowiedni zakres udostępnianych zasobów dla wskazanego podmiotu)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co odpowiada ponad 10% wartości przedmiotowego zamówienia.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PODWYKONAWCY, NA KTÓREGO PRZYPADA PONAD 10% WARTOŚCI ZAMÓWIENIA: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color w:val="0070c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70c0"/>
          <w:sz w:val="16"/>
          <w:szCs w:val="16"/>
          <w:rtl w:val="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 stosunku do następującego podmiotu, będącego podwykonawcą, na którego przypada ponad 10% wartości zamówienia: 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nie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zachodzą podstawy wykluczenia z postępowania o udzielenie zamówienia przewidziane w  art.  5k rozporządzenia 833/2014 w brzmieniu nadanym rozporządzeniem 2022/576.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DOSTAWCY, NA KTÓREGO PRZYPADA PONAD 10% WARTOŚCI ZAMÓWIENIA: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color w:val="0070c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70c0"/>
          <w:sz w:val="16"/>
          <w:szCs w:val="16"/>
          <w:rtl w:val="0"/>
        </w:rPr>
        <w:t xml:space="preserve"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 stosunku do następującego podmiotu, będącego dostawcą, na którego przypada ponad 10% wartości zamówienia: 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nie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zachodzą podstawy wykluczenia z postępowania o udzielenie zamówienia przewidziane w  art.  5k rozporządzenia 833/2014 w brzmieniu nadanym rozporządzeniem 2022/576.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PODANYCH INFORMACJI: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Wskazuję następujące podmiotowe środki dowodowe, które można uzyskać za pomocą bezpłatnych i 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dane umożliwiające dostęp do tych środków:</w:t>
        <w:br w:type="textWrapping"/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Data; </w:t>
      </w:r>
      <w:bookmarkStart w:colFirst="0" w:colLast="0" w:name="2et92p0" w:id="4"/>
      <w:bookmarkEnd w:id="4"/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kwalifikowany podpis elektroniczny </w:t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obywateli rosyjskich lub osób fizycznych lub prawnych, podmiotów lub organów z siedzibą w Rosji;</w:t>
      </w:r>
    </w:p>
    <w:bookmarkStart w:colFirst="0" w:colLast="0" w:name="gjdgxs" w:id="5"/>
    <w:bookmarkEnd w:id="5"/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prawnych, podmiotów lub organów, do których prawa własności bezpośrednio lub pośrednio w ponad 50 % należą do podmiotu, o którym mowa w lit. a) niniejszego ustępu; lub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fizycznych lub prawnych, podmiotów lub organów działających w imieniu lub pod kierunkiem podmiotu, o którym mowa w lit. a) lub b) niniejszego ustępu,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"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o szczególnych rozwiązaniach w zakresie przeciwdziałania wspieraniu agresji na Ukrainę oraz służących ochronie bezpieczeństwa narodowego, 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