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BB34A5" w:rsidTr="008A758E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BB34A5" w:rsidRPr="00BB34A5" w:rsidRDefault="0041024F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6" o:title="" blacklevel="5898f"/>
                </v:shape>
                <o:OLEObject Type="Embed" ProgID="Msxml2.SAXXMLReader.5.0" ShapeID="_x0000_s1026" DrawAspect="Content" ObjectID="_1775475061" r:id="rId7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9D46B1" w:rsidRDefault="00BB34A5" w:rsidP="0041024F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Białystok, dnia</w:t>
            </w:r>
            <w:r w:rsidR="00853B9C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2622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41024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043833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kwietnia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2024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Zastępca</w:t>
            </w:r>
          </w:p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BB34A5" w:rsidRPr="00BB34A5" w:rsidRDefault="00BB34A5" w:rsidP="008E3352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FZ.2380.</w:t>
            </w:r>
            <w:r w:rsidR="009D46B1" w:rsidRPr="009D46B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E335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043833" w:rsidRPr="009D46B1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71" w:type="dxa"/>
            <w:gridSpan w:val="2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6B1" w:rsidRDefault="009D46B1" w:rsidP="000438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E3352" w:rsidRDefault="00BB34A5" w:rsidP="00F9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dotyczy postępowania na</w:t>
      </w:r>
      <w:r w:rsidR="00320494" w:rsidRPr="00043833">
        <w:rPr>
          <w:rFonts w:ascii="Times New Roman" w:eastAsia="Times New Roman" w:hAnsi="Times New Roman" w:cs="Times New Roman"/>
          <w:lang w:eastAsia="pl-PL"/>
        </w:rPr>
        <w:t>:</w:t>
      </w:r>
      <w:r w:rsidR="003204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E3352" w:rsidRPr="008E3352">
        <w:rPr>
          <w:rFonts w:ascii="Times New Roman" w:eastAsia="Times New Roman" w:hAnsi="Times New Roman" w:cs="Times New Roman"/>
          <w:b/>
          <w:lang w:eastAsia="pl-PL"/>
        </w:rPr>
        <w:t xml:space="preserve">MODERNIZACJĘ BUDYNKU ADMINISTRACYJNEGO PRZY </w:t>
      </w:r>
      <w:r w:rsidR="00F96BBA">
        <w:rPr>
          <w:rFonts w:ascii="Times New Roman" w:eastAsia="Times New Roman" w:hAnsi="Times New Roman" w:cs="Times New Roman"/>
          <w:b/>
          <w:lang w:eastAsia="pl-PL"/>
        </w:rPr>
        <w:br/>
      </w:r>
      <w:r w:rsidR="008E3352" w:rsidRPr="008E3352">
        <w:rPr>
          <w:rFonts w:ascii="Times New Roman" w:eastAsia="Times New Roman" w:hAnsi="Times New Roman" w:cs="Times New Roman"/>
          <w:b/>
          <w:lang w:eastAsia="pl-PL"/>
        </w:rPr>
        <w:t>UL. WARSZAWSKIEJ 65 NA POTRZEBY ZARZĄDU W BIAŁYMSTO</w:t>
      </w:r>
      <w:bookmarkStart w:id="0" w:name="_GoBack"/>
      <w:bookmarkEnd w:id="0"/>
      <w:r w:rsidR="008E3352" w:rsidRPr="008E3352">
        <w:rPr>
          <w:rFonts w:ascii="Times New Roman" w:eastAsia="Times New Roman" w:hAnsi="Times New Roman" w:cs="Times New Roman"/>
          <w:b/>
          <w:lang w:eastAsia="pl-PL"/>
        </w:rPr>
        <w:t>KU CBZC</w:t>
      </w:r>
      <w:r w:rsidR="0004383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E7284" w:rsidRPr="00B87B63" w:rsidRDefault="00BB34A5" w:rsidP="00B87B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9D46B1">
        <w:rPr>
          <w:rFonts w:ascii="Times New Roman" w:eastAsia="Times New Roman" w:hAnsi="Times New Roman" w:cs="Times New Roman"/>
          <w:lang w:eastAsia="pl-PL"/>
        </w:rPr>
        <w:t>1</w:t>
      </w:r>
      <w:r w:rsidR="008E3352">
        <w:rPr>
          <w:rFonts w:ascii="Times New Roman" w:eastAsia="Times New Roman" w:hAnsi="Times New Roman" w:cs="Times New Roman"/>
          <w:lang w:eastAsia="pl-PL"/>
        </w:rPr>
        <w:t>1</w:t>
      </w:r>
      <w:r w:rsidR="00320494">
        <w:rPr>
          <w:rFonts w:ascii="Times New Roman" w:eastAsia="Times New Roman" w:hAnsi="Times New Roman" w:cs="Times New Roman"/>
          <w:lang w:eastAsia="pl-PL"/>
        </w:rPr>
        <w:t>/</w:t>
      </w:r>
      <w:r w:rsidR="00043833">
        <w:rPr>
          <w:rFonts w:ascii="Times New Roman" w:eastAsia="Times New Roman" w:hAnsi="Times New Roman" w:cs="Times New Roman"/>
          <w:lang w:eastAsia="pl-PL"/>
        </w:rPr>
        <w:t>C</w:t>
      </w:r>
      <w:r w:rsidR="00FE5444" w:rsidRPr="003264B8">
        <w:rPr>
          <w:rFonts w:ascii="Times New Roman" w:eastAsia="Times New Roman" w:hAnsi="Times New Roman" w:cs="Times New Roman"/>
          <w:lang w:eastAsia="pl-PL"/>
        </w:rPr>
        <w:t>/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2</w:t>
      </w:r>
      <w:r w:rsidR="002E3160">
        <w:rPr>
          <w:rFonts w:ascii="Times New Roman" w:eastAsia="Times New Roman" w:hAnsi="Times New Roman" w:cs="Times New Roman"/>
          <w:lang w:eastAsia="pl-PL"/>
        </w:rPr>
        <w:t>4</w:t>
      </w:r>
      <w:r w:rsidRPr="003264B8">
        <w:rPr>
          <w:rFonts w:ascii="Times New Roman" w:eastAsia="Times New Roman" w:hAnsi="Times New Roman" w:cs="Times New Roman"/>
          <w:lang w:eastAsia="pl-PL"/>
        </w:rPr>
        <w:t>):</w:t>
      </w:r>
    </w:p>
    <w:p w:rsidR="00B87B63" w:rsidRDefault="00B87B63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87B63" w:rsidRPr="00B87B63" w:rsidRDefault="00B87B63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9C133B" w:rsidRDefault="009C133B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C133B">
        <w:rPr>
          <w:rFonts w:ascii="Times New Roman" w:eastAsia="Calibri" w:hAnsi="Times New Roman" w:cs="Times New Roman"/>
          <w:b/>
          <w:bCs/>
        </w:rPr>
        <w:t>Wyjaśnienia i zmiana treści SWZ:</w:t>
      </w:r>
    </w:p>
    <w:p w:rsidR="00B87B63" w:rsidRPr="008726DB" w:rsidRDefault="00B87B63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9C133B" w:rsidRPr="009C133B" w:rsidRDefault="009C133B" w:rsidP="009C1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C133B">
        <w:rPr>
          <w:rFonts w:ascii="Times New Roman" w:eastAsia="Times New Roman" w:hAnsi="Times New Roman" w:cs="Times New Roman"/>
          <w:lang w:eastAsia="pl-PL"/>
        </w:rPr>
        <w:t xml:space="preserve">W związku z pytaniami, które wpłynęły w w/w postępowaniu Zamawiający na podstawie </w:t>
      </w:r>
      <w:r w:rsidR="00FE7284">
        <w:rPr>
          <w:rFonts w:ascii="Times New Roman" w:eastAsia="Times New Roman" w:hAnsi="Times New Roman" w:cs="Times New Roman"/>
          <w:lang w:eastAsia="pl-PL"/>
        </w:rPr>
        <w:br/>
      </w:r>
      <w:r w:rsidRPr="009C133B">
        <w:rPr>
          <w:rFonts w:ascii="Times New Roman" w:eastAsia="Times New Roman" w:hAnsi="Times New Roman" w:cs="Times New Roman"/>
          <w:lang w:eastAsia="pl-PL"/>
        </w:rPr>
        <w:t>art. 284 ust. 2 ustawy Prawo zamówień publicznych (</w:t>
      </w:r>
      <w:r w:rsidRPr="009C133B">
        <w:rPr>
          <w:rFonts w:ascii="Times New Roman" w:eastAsia="Times New Roman" w:hAnsi="Times New Roman" w:cs="Times New Roman"/>
          <w:i/>
          <w:lang w:eastAsia="pl-PL"/>
        </w:rPr>
        <w:t>t. j.</w:t>
      </w:r>
      <w:r w:rsidRPr="009C13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133B">
        <w:rPr>
          <w:rFonts w:ascii="Times New Roman" w:eastAsia="Calibri" w:hAnsi="Times New Roman" w:cs="Times New Roman"/>
          <w:i/>
        </w:rPr>
        <w:t>Dz. U. z 2023, poz. 1605 ze zm.</w:t>
      </w:r>
      <w:r w:rsidRPr="009C133B">
        <w:rPr>
          <w:rFonts w:ascii="Times New Roman" w:eastAsia="Times New Roman" w:hAnsi="Times New Roman" w:cs="Times New Roman"/>
          <w:lang w:eastAsia="pl-PL"/>
        </w:rPr>
        <w:t xml:space="preserve">) udziela </w:t>
      </w:r>
      <w:r w:rsidRPr="008726DB">
        <w:rPr>
          <w:rFonts w:ascii="Times New Roman" w:eastAsia="Times New Roman" w:hAnsi="Times New Roman" w:cs="Times New Roman"/>
          <w:lang w:eastAsia="pl-PL"/>
        </w:rPr>
        <w:t xml:space="preserve">następujących wyjaśnień </w:t>
      </w:r>
      <w:r w:rsidRPr="00F96BBA">
        <w:rPr>
          <w:rFonts w:ascii="Times New Roman" w:eastAsia="Times New Roman" w:hAnsi="Times New Roman" w:cs="Times New Roman"/>
          <w:lang w:eastAsia="pl-PL"/>
        </w:rPr>
        <w:t>oraz na podstawie art. 286 ust. 1 w/w ustawy dokonuje zmiany treści SWZ.</w:t>
      </w:r>
    </w:p>
    <w:p w:rsidR="00FE5444" w:rsidRPr="009C133B" w:rsidRDefault="00FE5444" w:rsidP="00BB34A5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Pytani</w:t>
      </w:r>
      <w:r w:rsidR="00FE7284">
        <w:rPr>
          <w:rFonts w:ascii="Times New Roman" w:hAnsi="Times New Roman" w:cs="Times New Roman"/>
          <w:b/>
          <w:sz w:val="22"/>
          <w:szCs w:val="22"/>
          <w:u w:val="single"/>
        </w:rPr>
        <w:t>a</w:t>
      </w:r>
      <w:r w:rsidR="00F67343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FE7284" w:rsidRPr="00FE7284" w:rsidRDefault="00FE7284" w:rsidP="00BB34A5">
      <w:pPr>
        <w:pStyle w:val="Defaul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C36090" w:rsidRDefault="008F0928" w:rsidP="008F0928">
      <w:pPr>
        <w:pStyle w:val="Default"/>
        <w:spacing w:after="8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F0928"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ab/>
      </w:r>
      <w:r w:rsidR="00C36090" w:rsidRPr="00C36090">
        <w:rPr>
          <w:rFonts w:ascii="Times New Roman" w:hAnsi="Times New Roman" w:cs="Times New Roman"/>
          <w:sz w:val="22"/>
          <w:szCs w:val="22"/>
        </w:rPr>
        <w:t xml:space="preserve">Wg wykazu stolarki Zamawiający przewiduje dostawę i montaż drzwi płytowych i aluminiowych w większości z zawiasami </w:t>
      </w:r>
      <w:proofErr w:type="spellStart"/>
      <w:r w:rsidR="00C36090" w:rsidRPr="00C36090">
        <w:rPr>
          <w:rFonts w:ascii="Times New Roman" w:hAnsi="Times New Roman" w:cs="Times New Roman"/>
          <w:sz w:val="22"/>
          <w:szCs w:val="22"/>
        </w:rPr>
        <w:t>bezprzylgowymi</w:t>
      </w:r>
      <w:proofErr w:type="spellEnd"/>
      <w:r w:rsidR="00C36090" w:rsidRPr="00C36090">
        <w:rPr>
          <w:rFonts w:ascii="Times New Roman" w:hAnsi="Times New Roman" w:cs="Times New Roman"/>
          <w:sz w:val="22"/>
          <w:szCs w:val="22"/>
        </w:rPr>
        <w:t>. Wyjaśniam że chodzi tu o system</w:t>
      </w:r>
      <w:r w:rsidR="0091292D">
        <w:rPr>
          <w:rFonts w:ascii="Times New Roman" w:hAnsi="Times New Roman" w:cs="Times New Roman"/>
          <w:sz w:val="22"/>
          <w:szCs w:val="22"/>
        </w:rPr>
        <w:t xml:space="preserve"> zawiasów które są nie widoczne</w:t>
      </w:r>
      <w:r w:rsidR="00C36090" w:rsidRPr="00C36090">
        <w:rPr>
          <w:rFonts w:ascii="Times New Roman" w:hAnsi="Times New Roman" w:cs="Times New Roman"/>
          <w:sz w:val="22"/>
          <w:szCs w:val="22"/>
        </w:rPr>
        <w:t xml:space="preserve">. Proszę o weryfikację opisów ponieważ system </w:t>
      </w:r>
      <w:proofErr w:type="spellStart"/>
      <w:r w:rsidR="00C36090" w:rsidRPr="00C36090">
        <w:rPr>
          <w:rFonts w:ascii="Times New Roman" w:hAnsi="Times New Roman" w:cs="Times New Roman"/>
          <w:sz w:val="22"/>
          <w:szCs w:val="22"/>
        </w:rPr>
        <w:t>bezprzylgowy</w:t>
      </w:r>
      <w:proofErr w:type="spellEnd"/>
      <w:r w:rsidR="00C36090" w:rsidRPr="00C36090">
        <w:rPr>
          <w:rFonts w:ascii="Times New Roman" w:hAnsi="Times New Roman" w:cs="Times New Roman"/>
          <w:sz w:val="22"/>
          <w:szCs w:val="22"/>
        </w:rPr>
        <w:t xml:space="preserve"> jest znacznie droższy i nie występuje w systemach drzwi aluminiowych , drzwiach p.poż. i antywłamaniowych. Dodatkowo otwory muszą być szersze o ok 10 cm od wymiarów standardowych.</w:t>
      </w:r>
    </w:p>
    <w:p w:rsidR="00C36090" w:rsidRPr="00C36090" w:rsidRDefault="008F0928" w:rsidP="00C36090">
      <w:pPr>
        <w:pStyle w:val="Default"/>
        <w:spacing w:after="8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F0928"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ab/>
      </w:r>
      <w:r w:rsidR="00C36090" w:rsidRPr="00C36090">
        <w:rPr>
          <w:rFonts w:ascii="Times New Roman" w:hAnsi="Times New Roman" w:cs="Times New Roman"/>
          <w:sz w:val="22"/>
          <w:szCs w:val="22"/>
        </w:rPr>
        <w:t xml:space="preserve">Zgodnie z zapisami </w:t>
      </w:r>
      <w:proofErr w:type="spellStart"/>
      <w:r w:rsidR="00C36090" w:rsidRPr="00C36090">
        <w:rPr>
          <w:rFonts w:ascii="Times New Roman" w:hAnsi="Times New Roman" w:cs="Times New Roman"/>
          <w:sz w:val="22"/>
          <w:szCs w:val="22"/>
        </w:rPr>
        <w:t>STWiOR</w:t>
      </w:r>
      <w:proofErr w:type="spellEnd"/>
      <w:r w:rsidR="00C36090" w:rsidRPr="00C36090">
        <w:rPr>
          <w:rFonts w:ascii="Times New Roman" w:hAnsi="Times New Roman" w:cs="Times New Roman"/>
          <w:sz w:val="22"/>
          <w:szCs w:val="22"/>
        </w:rPr>
        <w:t xml:space="preserve"> robót budowlanych skuteczność ekranowania klatki Faradaya - 80 </w:t>
      </w:r>
      <w:proofErr w:type="spellStart"/>
      <w:r w:rsidR="00C36090" w:rsidRPr="00C36090">
        <w:rPr>
          <w:rFonts w:ascii="Times New Roman" w:hAnsi="Times New Roman" w:cs="Times New Roman"/>
          <w:sz w:val="22"/>
          <w:szCs w:val="22"/>
        </w:rPr>
        <w:t>dB</w:t>
      </w:r>
      <w:proofErr w:type="spellEnd"/>
      <w:r w:rsidR="00C36090" w:rsidRPr="00C36090">
        <w:rPr>
          <w:rFonts w:ascii="Times New Roman" w:hAnsi="Times New Roman" w:cs="Times New Roman"/>
          <w:sz w:val="22"/>
          <w:szCs w:val="22"/>
        </w:rPr>
        <w:t xml:space="preserve"> w paśmie do 6GHz, natomiast odpowiedzi z dnia 22.04.2024r., uwzględniają pasmo fali płaskiej do 10GHz przy 100dB oraz pasmo mikrofali do 18GHz przy 100dB. Prosimy o wskazanie jednoznacznych parametrów jakie należy uwzględnić w wycenie, w związku z faktem, że udzielone odpowiedzi podwyższają parametry projektowanego urządzenia i wpływają na znacz</w:t>
      </w:r>
      <w:r w:rsidR="00C36090">
        <w:rPr>
          <w:rFonts w:ascii="Times New Roman" w:hAnsi="Times New Roman" w:cs="Times New Roman"/>
          <w:sz w:val="22"/>
          <w:szCs w:val="22"/>
        </w:rPr>
        <w:t>ne podwyższenie kosztów oferty.</w:t>
      </w:r>
    </w:p>
    <w:p w:rsidR="00C36090" w:rsidRDefault="00C36090" w:rsidP="00C36090">
      <w:pPr>
        <w:pStyle w:val="Default"/>
        <w:spacing w:after="8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C36090">
        <w:rPr>
          <w:rFonts w:ascii="Times New Roman" w:hAnsi="Times New Roman" w:cs="Times New Roman"/>
          <w:sz w:val="22"/>
          <w:szCs w:val="22"/>
        </w:rPr>
        <w:t xml:space="preserve">. </w:t>
      </w:r>
      <w:r w:rsidR="00DC2269">
        <w:rPr>
          <w:rFonts w:ascii="Times New Roman" w:hAnsi="Times New Roman" w:cs="Times New Roman"/>
          <w:sz w:val="22"/>
          <w:szCs w:val="22"/>
        </w:rPr>
        <w:tab/>
      </w:r>
      <w:r w:rsidRPr="00C36090">
        <w:rPr>
          <w:rFonts w:ascii="Times New Roman" w:hAnsi="Times New Roman" w:cs="Times New Roman"/>
          <w:sz w:val="22"/>
          <w:szCs w:val="22"/>
        </w:rPr>
        <w:t>Czy Zamawiający dopuści wykonanie badań skuteczności ekranowania wykonanych przez producenta i dostawcę klatki Faradaya czy będzie wymagał akredytowanych badań co przy częstotliwości 18GHz będzie wymagało zaangażowania firm zagranicznych i znacznego podwyższenia kosztów oferty.</w:t>
      </w:r>
    </w:p>
    <w:p w:rsidR="008F0928" w:rsidRPr="008F0928" w:rsidRDefault="008F0928" w:rsidP="00C36090">
      <w:pPr>
        <w:pStyle w:val="Default"/>
        <w:spacing w:after="8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F0928">
        <w:rPr>
          <w:rFonts w:ascii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hAnsi="Times New Roman" w:cs="Times New Roman"/>
          <w:sz w:val="22"/>
          <w:szCs w:val="22"/>
        </w:rPr>
        <w:tab/>
      </w:r>
      <w:r w:rsidR="00C36090" w:rsidRPr="00C36090">
        <w:rPr>
          <w:rFonts w:ascii="Times New Roman" w:hAnsi="Times New Roman" w:cs="Times New Roman"/>
          <w:sz w:val="22"/>
          <w:szCs w:val="22"/>
        </w:rPr>
        <w:t>Zwracam się z prośbą o wyjaśnienie dotyczące zestawienia stolarki drzwiowej. Czy drzwi oznaczone jako "Niezdefiniowane" mamy przyjąć do wyceny? W takim układzie proszę o przedstawienie informacji związanych z parametrami drzwi.</w:t>
      </w:r>
      <w:r>
        <w:rPr>
          <w:rFonts w:ascii="Times New Roman" w:hAnsi="Times New Roman" w:cs="Times New Roman"/>
          <w:sz w:val="22"/>
          <w:szCs w:val="22"/>
        </w:rPr>
        <w:t>?</w:t>
      </w:r>
    </w:p>
    <w:p w:rsidR="008F0928" w:rsidRDefault="008F0928" w:rsidP="00676745">
      <w:pPr>
        <w:pStyle w:val="Default"/>
        <w:spacing w:after="80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8F0928">
        <w:rPr>
          <w:rFonts w:ascii="Times New Roman" w:hAnsi="Times New Roman" w:cs="Times New Roman"/>
          <w:sz w:val="22"/>
          <w:szCs w:val="22"/>
        </w:rPr>
        <w:t xml:space="preserve">5. </w:t>
      </w:r>
      <w:r>
        <w:rPr>
          <w:rFonts w:ascii="Times New Roman" w:hAnsi="Times New Roman" w:cs="Times New Roman"/>
          <w:sz w:val="22"/>
          <w:szCs w:val="22"/>
        </w:rPr>
        <w:tab/>
      </w:r>
      <w:r w:rsidR="0091292D" w:rsidRPr="0091292D">
        <w:rPr>
          <w:rFonts w:ascii="Times New Roman" w:hAnsi="Times New Roman" w:cs="Times New Roman"/>
          <w:sz w:val="22"/>
          <w:szCs w:val="22"/>
        </w:rPr>
        <w:t xml:space="preserve">W związku z informacją o braku dostępności na rynku drzwi przeciwpożarowych </w:t>
      </w:r>
      <w:proofErr w:type="spellStart"/>
      <w:r w:rsidR="0091292D" w:rsidRPr="0091292D">
        <w:rPr>
          <w:rFonts w:ascii="Times New Roman" w:hAnsi="Times New Roman" w:cs="Times New Roman"/>
          <w:sz w:val="22"/>
          <w:szCs w:val="22"/>
        </w:rPr>
        <w:t>bezprzylgowych</w:t>
      </w:r>
      <w:proofErr w:type="spellEnd"/>
      <w:r w:rsidR="0091292D" w:rsidRPr="0091292D">
        <w:rPr>
          <w:rFonts w:ascii="Times New Roman" w:hAnsi="Times New Roman" w:cs="Times New Roman"/>
          <w:sz w:val="22"/>
          <w:szCs w:val="22"/>
        </w:rPr>
        <w:t xml:space="preserve">, zwracam się z pytaniem czy w ramach wyceny należy przyjąć w przypadku takiego typu drzwi </w:t>
      </w:r>
      <w:proofErr w:type="spellStart"/>
      <w:r w:rsidR="0091292D" w:rsidRPr="0091292D">
        <w:rPr>
          <w:rFonts w:ascii="Times New Roman" w:hAnsi="Times New Roman" w:cs="Times New Roman"/>
          <w:sz w:val="22"/>
          <w:szCs w:val="22"/>
        </w:rPr>
        <w:t>drzwi</w:t>
      </w:r>
      <w:proofErr w:type="spellEnd"/>
      <w:r w:rsidR="0091292D" w:rsidRPr="0091292D">
        <w:rPr>
          <w:rFonts w:ascii="Times New Roman" w:hAnsi="Times New Roman" w:cs="Times New Roman"/>
          <w:sz w:val="22"/>
          <w:szCs w:val="22"/>
        </w:rPr>
        <w:t xml:space="preserve"> przylgowe?</w:t>
      </w:r>
    </w:p>
    <w:p w:rsidR="00676745" w:rsidRDefault="00676745" w:rsidP="00C36090">
      <w:pPr>
        <w:pStyle w:val="Default"/>
        <w:ind w:left="425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>
        <w:rPr>
          <w:rFonts w:ascii="Times New Roman" w:hAnsi="Times New Roman" w:cs="Times New Roman"/>
          <w:sz w:val="22"/>
          <w:szCs w:val="22"/>
        </w:rPr>
        <w:tab/>
      </w:r>
      <w:r w:rsidRPr="00676745">
        <w:rPr>
          <w:rFonts w:ascii="Times New Roman" w:hAnsi="Times New Roman" w:cs="Times New Roman"/>
          <w:sz w:val="22"/>
          <w:szCs w:val="22"/>
        </w:rPr>
        <w:t>Czy w piwnicy należy uwzględnić obmurowanie ścian zewnętrznych z betonu komórkowego lekkiego?</w:t>
      </w:r>
    </w:p>
    <w:p w:rsidR="008F0928" w:rsidRPr="008726DB" w:rsidRDefault="008F0928" w:rsidP="008F0928">
      <w:pPr>
        <w:pStyle w:val="Default"/>
        <w:ind w:left="720" w:hanging="295"/>
        <w:jc w:val="both"/>
        <w:rPr>
          <w:rFonts w:ascii="Times New Roman" w:hAnsi="Times New Roman" w:cs="Times New Roman"/>
          <w:sz w:val="16"/>
          <w:szCs w:val="16"/>
        </w:rPr>
      </w:pPr>
    </w:p>
    <w:p w:rsidR="00FE5444" w:rsidRDefault="00FE728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Odpowiedzi</w:t>
      </w:r>
      <w:r w:rsidR="00FE5444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FE7284" w:rsidRPr="00FE7284" w:rsidRDefault="00FE7284" w:rsidP="00BB34A5">
      <w:pPr>
        <w:pStyle w:val="Defaul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E571EF" w:rsidRDefault="00FE7284" w:rsidP="00A227F2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1. </w:t>
      </w:r>
      <w:r w:rsidR="00F91D32">
        <w:rPr>
          <w:rFonts w:ascii="Times New Roman" w:hAnsi="Times New Roman" w:cs="Times New Roman"/>
        </w:rPr>
        <w:tab/>
      </w:r>
      <w:r w:rsidR="0091292D" w:rsidRPr="0091292D">
        <w:rPr>
          <w:rFonts w:ascii="Times New Roman" w:hAnsi="Times New Roman" w:cs="Times New Roman"/>
        </w:rPr>
        <w:t>W celu ujednoliceni</w:t>
      </w:r>
      <w:r w:rsidR="0091292D">
        <w:rPr>
          <w:rFonts w:ascii="Times New Roman" w:hAnsi="Times New Roman" w:cs="Times New Roman"/>
        </w:rPr>
        <w:t>a</w:t>
      </w:r>
      <w:r w:rsidR="0091292D" w:rsidRPr="0091292D">
        <w:rPr>
          <w:rFonts w:ascii="Times New Roman" w:hAnsi="Times New Roman" w:cs="Times New Roman"/>
        </w:rPr>
        <w:t xml:space="preserve"> wszystkie drzwi nale</w:t>
      </w:r>
      <w:r w:rsidR="0091292D">
        <w:rPr>
          <w:rFonts w:ascii="Times New Roman" w:hAnsi="Times New Roman" w:cs="Times New Roman"/>
        </w:rPr>
        <w:t>ży wycenić jako drzwi przylgowe</w:t>
      </w:r>
      <w:r w:rsidR="00A227F2" w:rsidRPr="00A227F2">
        <w:rPr>
          <w:rFonts w:ascii="Times New Roman" w:hAnsi="Times New Roman" w:cs="Times New Roman"/>
        </w:rPr>
        <w:t>.</w:t>
      </w:r>
    </w:p>
    <w:p w:rsidR="00DC2269" w:rsidRDefault="00F91D32" w:rsidP="00DC2269">
      <w:pPr>
        <w:spacing w:after="0" w:line="240" w:lineRule="auto"/>
        <w:ind w:left="709" w:hanging="709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Ad. 2.</w:t>
      </w:r>
      <w:r>
        <w:rPr>
          <w:rFonts w:ascii="Times New Roman" w:hAnsi="Times New Roman" w:cs="Times New Roman"/>
        </w:rPr>
        <w:tab/>
      </w:r>
      <w:r w:rsidR="00DC2269" w:rsidRPr="00DC2269">
        <w:rPr>
          <w:rFonts w:ascii="Times New Roman" w:hAnsi="Times New Roman" w:cs="Times New Roman"/>
          <w:color w:val="000000"/>
          <w:shd w:val="clear" w:color="auto" w:fill="FFFFFF"/>
        </w:rPr>
        <w:t>Pomieszczenie tzw. Klatka Faradaya (komora ekranująca), skuteczność ekranowania:</w:t>
      </w:r>
      <w:r w:rsidR="00DC2269" w:rsidRPr="00DC2269">
        <w:rPr>
          <w:rFonts w:ascii="Times New Roman" w:hAnsi="Times New Roman" w:cs="Times New Roman"/>
          <w:color w:val="000000"/>
        </w:rPr>
        <w:br/>
      </w:r>
      <w:r w:rsidR="00DC2269" w:rsidRPr="00DC2269">
        <w:rPr>
          <w:rFonts w:ascii="Times New Roman" w:hAnsi="Times New Roman" w:cs="Times New Roman"/>
          <w:color w:val="000000"/>
          <w:shd w:val="clear" w:color="auto" w:fill="FFFFFF"/>
        </w:rPr>
        <w:t xml:space="preserve">- pole magnetyczne 10 kHz 80 </w:t>
      </w:r>
      <w:proofErr w:type="spellStart"/>
      <w:r w:rsidR="00DC2269" w:rsidRPr="00DC2269">
        <w:rPr>
          <w:rFonts w:ascii="Times New Roman" w:hAnsi="Times New Roman" w:cs="Times New Roman"/>
          <w:color w:val="000000"/>
          <w:shd w:val="clear" w:color="auto" w:fill="FFFFFF"/>
        </w:rPr>
        <w:t>db</w:t>
      </w:r>
      <w:proofErr w:type="spellEnd"/>
      <w:r w:rsidR="00DC2269" w:rsidRPr="00DC2269">
        <w:rPr>
          <w:rFonts w:ascii="Times New Roman" w:hAnsi="Times New Roman" w:cs="Times New Roman"/>
          <w:color w:val="000000"/>
          <w:shd w:val="clear" w:color="auto" w:fill="FFFFFF"/>
        </w:rPr>
        <w:t xml:space="preserve"> min.</w:t>
      </w:r>
    </w:p>
    <w:p w:rsidR="00F91D32" w:rsidRPr="00DC2269" w:rsidRDefault="00DC2269" w:rsidP="00DC2269">
      <w:pPr>
        <w:spacing w:after="80" w:line="240" w:lineRule="auto"/>
        <w:ind w:left="709"/>
        <w:rPr>
          <w:rFonts w:ascii="Times New Roman" w:hAnsi="Times New Roman" w:cs="Times New Roman"/>
          <w:color w:val="000000"/>
          <w:shd w:val="clear" w:color="auto" w:fill="FFFFFF"/>
        </w:rPr>
      </w:pPr>
      <w:r w:rsidRPr="00DC2269">
        <w:rPr>
          <w:rFonts w:ascii="Times New Roman" w:hAnsi="Times New Roman" w:cs="Times New Roman"/>
          <w:color w:val="000000"/>
          <w:shd w:val="clear" w:color="auto" w:fill="FFFFFF"/>
        </w:rPr>
        <w:t xml:space="preserve">- pole magnetyczne  100 kHz – 10 MHz 100 </w:t>
      </w:r>
      <w:proofErr w:type="spellStart"/>
      <w:r w:rsidRPr="00DC2269">
        <w:rPr>
          <w:rFonts w:ascii="Times New Roman" w:hAnsi="Times New Roman" w:cs="Times New Roman"/>
          <w:color w:val="000000"/>
          <w:shd w:val="clear" w:color="auto" w:fill="FFFFFF"/>
        </w:rPr>
        <w:t>db</w:t>
      </w:r>
      <w:proofErr w:type="spellEnd"/>
      <w:r w:rsidRPr="00DC2269">
        <w:rPr>
          <w:rFonts w:ascii="Times New Roman" w:hAnsi="Times New Roman" w:cs="Times New Roman"/>
          <w:color w:val="000000"/>
          <w:shd w:val="clear" w:color="auto" w:fill="FFFFFF"/>
        </w:rPr>
        <w:t xml:space="preserve"> min.</w:t>
      </w:r>
      <w:r w:rsidRPr="00DC2269">
        <w:rPr>
          <w:rFonts w:ascii="Times New Roman" w:hAnsi="Times New Roman" w:cs="Times New Roman"/>
          <w:color w:val="000000"/>
        </w:rPr>
        <w:br/>
      </w:r>
      <w:r w:rsidRPr="00DC2269">
        <w:rPr>
          <w:rFonts w:ascii="Times New Roman" w:hAnsi="Times New Roman" w:cs="Times New Roman"/>
          <w:color w:val="000000"/>
          <w:shd w:val="clear" w:color="auto" w:fill="FFFFFF"/>
        </w:rPr>
        <w:t xml:space="preserve">- pole elektryczne 10 kHz – 30 MHz 100 </w:t>
      </w:r>
      <w:proofErr w:type="spellStart"/>
      <w:r w:rsidRPr="00DC2269">
        <w:rPr>
          <w:rFonts w:ascii="Times New Roman" w:hAnsi="Times New Roman" w:cs="Times New Roman"/>
          <w:color w:val="000000"/>
          <w:shd w:val="clear" w:color="auto" w:fill="FFFFFF"/>
        </w:rPr>
        <w:t>db</w:t>
      </w:r>
      <w:proofErr w:type="spellEnd"/>
      <w:r w:rsidRPr="00DC2269">
        <w:rPr>
          <w:rFonts w:ascii="Times New Roman" w:hAnsi="Times New Roman" w:cs="Times New Roman"/>
          <w:color w:val="000000"/>
          <w:shd w:val="clear" w:color="auto" w:fill="FFFFFF"/>
        </w:rPr>
        <w:t xml:space="preserve"> min.</w:t>
      </w:r>
      <w:r w:rsidRPr="00DC2269">
        <w:rPr>
          <w:rFonts w:ascii="Times New Roman" w:hAnsi="Times New Roman" w:cs="Times New Roman"/>
          <w:color w:val="000000"/>
        </w:rPr>
        <w:br/>
      </w:r>
      <w:r w:rsidRPr="00DC2269">
        <w:rPr>
          <w:rFonts w:ascii="Times New Roman" w:hAnsi="Times New Roman" w:cs="Times New Roman"/>
          <w:color w:val="000000"/>
          <w:shd w:val="clear" w:color="auto" w:fill="FFFFFF"/>
        </w:rPr>
        <w:t xml:space="preserve">- Fala płaska 30 MHz – 10 GHz 100 </w:t>
      </w:r>
      <w:proofErr w:type="spellStart"/>
      <w:r w:rsidRPr="00DC2269">
        <w:rPr>
          <w:rFonts w:ascii="Times New Roman" w:hAnsi="Times New Roman" w:cs="Times New Roman"/>
          <w:color w:val="000000"/>
          <w:shd w:val="clear" w:color="auto" w:fill="FFFFFF"/>
        </w:rPr>
        <w:t>db</w:t>
      </w:r>
      <w:proofErr w:type="spellEnd"/>
      <w:r w:rsidRPr="00DC2269">
        <w:rPr>
          <w:rFonts w:ascii="Times New Roman" w:hAnsi="Times New Roman" w:cs="Times New Roman"/>
          <w:color w:val="000000"/>
          <w:shd w:val="clear" w:color="auto" w:fill="FFFFFF"/>
        </w:rPr>
        <w:t xml:space="preserve"> min.</w:t>
      </w:r>
      <w:r w:rsidRPr="00DC2269">
        <w:rPr>
          <w:rFonts w:ascii="Times New Roman" w:hAnsi="Times New Roman" w:cs="Times New Roman"/>
          <w:color w:val="000000"/>
        </w:rPr>
        <w:br/>
      </w:r>
      <w:r w:rsidRPr="00DC2269">
        <w:rPr>
          <w:rFonts w:ascii="Times New Roman" w:hAnsi="Times New Roman" w:cs="Times New Roman"/>
          <w:color w:val="000000"/>
          <w:shd w:val="clear" w:color="auto" w:fill="FFFFFF"/>
        </w:rPr>
        <w:t xml:space="preserve">- Mikrofale 10 GHz – 18 GHz  100 </w:t>
      </w:r>
      <w:proofErr w:type="spellStart"/>
      <w:r w:rsidRPr="00DC2269">
        <w:rPr>
          <w:rFonts w:ascii="Times New Roman" w:hAnsi="Times New Roman" w:cs="Times New Roman"/>
          <w:color w:val="000000"/>
          <w:shd w:val="clear" w:color="auto" w:fill="FFFFFF"/>
        </w:rPr>
        <w:t>db</w:t>
      </w:r>
      <w:proofErr w:type="spellEnd"/>
      <w:r w:rsidRPr="00DC2269">
        <w:rPr>
          <w:rFonts w:ascii="Times New Roman" w:hAnsi="Times New Roman" w:cs="Times New Roman"/>
          <w:color w:val="000000"/>
          <w:shd w:val="clear" w:color="auto" w:fill="FFFFFF"/>
        </w:rPr>
        <w:t xml:space="preserve"> min</w:t>
      </w:r>
      <w:r w:rsidR="00A227F2" w:rsidRPr="00DC2269">
        <w:rPr>
          <w:rFonts w:ascii="Times New Roman" w:hAnsi="Times New Roman" w:cs="Times New Roman"/>
        </w:rPr>
        <w:t>.</w:t>
      </w:r>
    </w:p>
    <w:p w:rsidR="00B87B63" w:rsidRPr="00A227F2" w:rsidRDefault="00F91D32" w:rsidP="00A227F2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3.</w:t>
      </w:r>
      <w:r w:rsidR="00A2682D" w:rsidRPr="00A2682D">
        <w:t xml:space="preserve"> </w:t>
      </w:r>
      <w:r w:rsidR="00273D7A">
        <w:tab/>
      </w:r>
      <w:r w:rsidR="00DC2269" w:rsidRPr="00DC2269">
        <w:rPr>
          <w:rFonts w:ascii="Times New Roman" w:hAnsi="Times New Roman" w:cs="Times New Roman"/>
        </w:rPr>
        <w:t>Zamawiający wymaga akredytowanych badań. Może</w:t>
      </w:r>
      <w:r w:rsidR="00DC2269">
        <w:rPr>
          <w:rFonts w:ascii="Times New Roman" w:hAnsi="Times New Roman" w:cs="Times New Roman"/>
        </w:rPr>
        <w:t xml:space="preserve"> wykonać je Wykonawca/producent</w:t>
      </w:r>
      <w:r w:rsidR="00A227F2" w:rsidRPr="00A227F2">
        <w:rPr>
          <w:rFonts w:ascii="Times New Roman" w:hAnsi="Times New Roman" w:cs="Times New Roman"/>
        </w:rPr>
        <w:t>.</w:t>
      </w:r>
    </w:p>
    <w:p w:rsidR="00436951" w:rsidRPr="00436951" w:rsidRDefault="00F91D32" w:rsidP="00436951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4.</w:t>
      </w:r>
      <w:r w:rsidR="00A2682D">
        <w:rPr>
          <w:rFonts w:ascii="Times New Roman" w:hAnsi="Times New Roman" w:cs="Times New Roman"/>
        </w:rPr>
        <w:tab/>
      </w:r>
      <w:r w:rsidR="00436951" w:rsidRPr="00436951">
        <w:rPr>
          <w:rFonts w:ascii="Times New Roman" w:hAnsi="Times New Roman" w:cs="Times New Roman"/>
        </w:rPr>
        <w:t>Drzwi Dd2 (niezidentyfikowane) w zestawieniu stolarki drzwiowej parteru nie są objęte postępowaniem.</w:t>
      </w:r>
    </w:p>
    <w:p w:rsidR="00800393" w:rsidRDefault="00436951" w:rsidP="00436951">
      <w:pPr>
        <w:spacing w:after="80" w:line="240" w:lineRule="auto"/>
        <w:ind w:left="709" w:hanging="1"/>
        <w:jc w:val="both"/>
        <w:rPr>
          <w:rFonts w:ascii="Times New Roman" w:hAnsi="Times New Roman" w:cs="Times New Roman"/>
        </w:rPr>
      </w:pPr>
      <w:r w:rsidRPr="00436951">
        <w:rPr>
          <w:rFonts w:ascii="Times New Roman" w:hAnsi="Times New Roman" w:cs="Times New Roman"/>
        </w:rPr>
        <w:t xml:space="preserve">Drzwi </w:t>
      </w:r>
      <w:proofErr w:type="spellStart"/>
      <w:r w:rsidRPr="00436951">
        <w:rPr>
          <w:rFonts w:ascii="Times New Roman" w:hAnsi="Times New Roman" w:cs="Times New Roman"/>
        </w:rPr>
        <w:t>Dbk</w:t>
      </w:r>
      <w:proofErr w:type="spellEnd"/>
      <w:r w:rsidRPr="00436951">
        <w:rPr>
          <w:rFonts w:ascii="Times New Roman" w:hAnsi="Times New Roman" w:cs="Times New Roman"/>
        </w:rPr>
        <w:t xml:space="preserve"> (Prawe) w zestawieniu stolarki drzwiowej poddasza są objęte postępowaniem i należy je przyjąć do wyceny o takich parametrach jak drzwi </w:t>
      </w:r>
      <w:proofErr w:type="spellStart"/>
      <w:r w:rsidRPr="00436951">
        <w:rPr>
          <w:rFonts w:ascii="Times New Roman" w:hAnsi="Times New Roman" w:cs="Times New Roman"/>
        </w:rPr>
        <w:t>Dbk</w:t>
      </w:r>
      <w:proofErr w:type="spellEnd"/>
      <w:r w:rsidRPr="00436951">
        <w:rPr>
          <w:rFonts w:ascii="Times New Roman" w:hAnsi="Times New Roman" w:cs="Times New Roman"/>
        </w:rPr>
        <w:t xml:space="preserve"> (Lewe).</w:t>
      </w:r>
    </w:p>
    <w:p w:rsidR="00A84BF7" w:rsidRDefault="00F91D32" w:rsidP="00A227F2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Ad. 5.</w:t>
      </w:r>
      <w:r w:rsidR="00A2682D">
        <w:rPr>
          <w:rFonts w:ascii="Times New Roman" w:hAnsi="Times New Roman" w:cs="Times New Roman"/>
        </w:rPr>
        <w:tab/>
      </w:r>
      <w:r w:rsidR="00DC2269" w:rsidRPr="0091292D">
        <w:rPr>
          <w:rFonts w:ascii="Times New Roman" w:hAnsi="Times New Roman" w:cs="Times New Roman"/>
        </w:rPr>
        <w:t>W celu ujednoliceni</w:t>
      </w:r>
      <w:r w:rsidR="00DC2269">
        <w:rPr>
          <w:rFonts w:ascii="Times New Roman" w:hAnsi="Times New Roman" w:cs="Times New Roman"/>
        </w:rPr>
        <w:t>a</w:t>
      </w:r>
      <w:r w:rsidR="00DC2269" w:rsidRPr="0091292D">
        <w:rPr>
          <w:rFonts w:ascii="Times New Roman" w:hAnsi="Times New Roman" w:cs="Times New Roman"/>
        </w:rPr>
        <w:t xml:space="preserve"> wszystkie drzwi nale</w:t>
      </w:r>
      <w:r w:rsidR="00DC2269">
        <w:rPr>
          <w:rFonts w:ascii="Times New Roman" w:hAnsi="Times New Roman" w:cs="Times New Roman"/>
        </w:rPr>
        <w:t>ży wycenić jako drzwi przylgowe</w:t>
      </w:r>
      <w:r w:rsidR="00A227F2" w:rsidRPr="00A227F2">
        <w:rPr>
          <w:rFonts w:ascii="Times New Roman" w:hAnsi="Times New Roman" w:cs="Times New Roman"/>
        </w:rPr>
        <w:t>.</w:t>
      </w:r>
    </w:p>
    <w:p w:rsidR="00676745" w:rsidRDefault="00676745" w:rsidP="00A227F2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6.</w:t>
      </w:r>
      <w:r w:rsidR="00D3019C">
        <w:rPr>
          <w:rFonts w:ascii="Times New Roman" w:hAnsi="Times New Roman" w:cs="Times New Roman"/>
        </w:rPr>
        <w:tab/>
      </w:r>
      <w:r w:rsidR="00D3019C" w:rsidRPr="00D3019C">
        <w:rPr>
          <w:rFonts w:ascii="Times New Roman" w:hAnsi="Times New Roman" w:cs="Times New Roman"/>
        </w:rPr>
        <w:t>Nie, w piwnicy nie należy uwzględniać obmurowania ścian zewnętrznych z betonu komórkowego lekkiego.</w:t>
      </w:r>
    </w:p>
    <w:p w:rsidR="00E571EF" w:rsidRPr="008726DB" w:rsidRDefault="00E571EF" w:rsidP="00E571EF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12622E" w:rsidRDefault="0012622E" w:rsidP="008726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7284" w:rsidRPr="00FE7284" w:rsidRDefault="00FE7284" w:rsidP="00FE72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E7284">
        <w:rPr>
          <w:rFonts w:ascii="Times New Roman" w:eastAsia="Calibri" w:hAnsi="Times New Roman" w:cs="Times New Roman"/>
        </w:rPr>
        <w:t>Niniejsze pismo jest wiążące dla wszystkich Wykonawców. Treść zmian należy uwzględnić                         w składanej ofercie.</w:t>
      </w:r>
    </w:p>
    <w:p w:rsidR="00F95FB3" w:rsidRPr="00F95FB3" w:rsidRDefault="00F95FB3" w:rsidP="00F95F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71EF" w:rsidRDefault="005F3AED" w:rsidP="008726DB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726DB" w:rsidRDefault="00A227F2" w:rsidP="008726DB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7B1282" w:rsidRPr="003264B8">
        <w:rPr>
          <w:rFonts w:ascii="Times New Roman" w:hAnsi="Times New Roman" w:cs="Times New Roman"/>
          <w:b/>
        </w:rPr>
        <w:t>ławomir Wilczewski</w:t>
      </w:r>
    </w:p>
    <w:p w:rsidR="00F91D32" w:rsidRPr="008726DB" w:rsidRDefault="00644D7A" w:rsidP="008726DB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644D7A">
        <w:rPr>
          <w:rFonts w:ascii="Times New Roman" w:hAnsi="Times New Roman" w:cs="Times New Roman"/>
          <w:i/>
          <w:sz w:val="20"/>
          <w:szCs w:val="20"/>
        </w:rPr>
        <w:t>(podpis na oryginale)</w:t>
      </w:r>
    </w:p>
    <w:sectPr w:rsidR="00F91D32" w:rsidRPr="008726DB" w:rsidSect="008726DB">
      <w:pgSz w:w="11906" w:h="16838"/>
      <w:pgMar w:top="56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47E"/>
    <w:multiLevelType w:val="hybridMultilevel"/>
    <w:tmpl w:val="CCB4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25AF"/>
    <w:multiLevelType w:val="hybridMultilevel"/>
    <w:tmpl w:val="FF90F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4794C"/>
    <w:multiLevelType w:val="hybridMultilevel"/>
    <w:tmpl w:val="5770F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B1B58"/>
    <w:multiLevelType w:val="hybridMultilevel"/>
    <w:tmpl w:val="553A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B2435"/>
    <w:multiLevelType w:val="hybridMultilevel"/>
    <w:tmpl w:val="BF3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D066E"/>
    <w:multiLevelType w:val="multilevel"/>
    <w:tmpl w:val="9796F7F8"/>
    <w:lvl w:ilvl="0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>
    <w:nsid w:val="3ECC494F"/>
    <w:multiLevelType w:val="hybridMultilevel"/>
    <w:tmpl w:val="51103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E0A23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37F47"/>
    <w:multiLevelType w:val="hybridMultilevel"/>
    <w:tmpl w:val="7F36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129C1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1327A"/>
    <w:multiLevelType w:val="hybridMultilevel"/>
    <w:tmpl w:val="DA962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60B44"/>
    <w:multiLevelType w:val="hybridMultilevel"/>
    <w:tmpl w:val="0388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47C7B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43833"/>
    <w:rsid w:val="00057DC0"/>
    <w:rsid w:val="000B0514"/>
    <w:rsid w:val="000E517F"/>
    <w:rsid w:val="000F4846"/>
    <w:rsid w:val="000F60B6"/>
    <w:rsid w:val="00121B9A"/>
    <w:rsid w:val="0012622E"/>
    <w:rsid w:val="001E0CDF"/>
    <w:rsid w:val="00204420"/>
    <w:rsid w:val="002216C1"/>
    <w:rsid w:val="0024452E"/>
    <w:rsid w:val="00273D7A"/>
    <w:rsid w:val="00293550"/>
    <w:rsid w:val="002C423C"/>
    <w:rsid w:val="002E3160"/>
    <w:rsid w:val="002F3FBE"/>
    <w:rsid w:val="00320494"/>
    <w:rsid w:val="003264B8"/>
    <w:rsid w:val="0032661A"/>
    <w:rsid w:val="00336FC1"/>
    <w:rsid w:val="00350739"/>
    <w:rsid w:val="00350764"/>
    <w:rsid w:val="0041024F"/>
    <w:rsid w:val="00436951"/>
    <w:rsid w:val="004831D1"/>
    <w:rsid w:val="00553376"/>
    <w:rsid w:val="005B3A6D"/>
    <w:rsid w:val="005B7D96"/>
    <w:rsid w:val="005F3AED"/>
    <w:rsid w:val="005F47AE"/>
    <w:rsid w:val="00633FE3"/>
    <w:rsid w:val="00644D7A"/>
    <w:rsid w:val="00676745"/>
    <w:rsid w:val="007237E9"/>
    <w:rsid w:val="00730E2D"/>
    <w:rsid w:val="007949A9"/>
    <w:rsid w:val="007B1282"/>
    <w:rsid w:val="007C2DD8"/>
    <w:rsid w:val="007D41B2"/>
    <w:rsid w:val="00800393"/>
    <w:rsid w:val="00831C3D"/>
    <w:rsid w:val="00853B9C"/>
    <w:rsid w:val="008726DB"/>
    <w:rsid w:val="008A758E"/>
    <w:rsid w:val="008E3352"/>
    <w:rsid w:val="008F0928"/>
    <w:rsid w:val="0091292D"/>
    <w:rsid w:val="009278F3"/>
    <w:rsid w:val="009776B5"/>
    <w:rsid w:val="00983954"/>
    <w:rsid w:val="0099452D"/>
    <w:rsid w:val="009C133B"/>
    <w:rsid w:val="009D46B1"/>
    <w:rsid w:val="00A227F2"/>
    <w:rsid w:val="00A2682D"/>
    <w:rsid w:val="00A64633"/>
    <w:rsid w:val="00A84BF7"/>
    <w:rsid w:val="00AB68F9"/>
    <w:rsid w:val="00AF643E"/>
    <w:rsid w:val="00B0109A"/>
    <w:rsid w:val="00B67B24"/>
    <w:rsid w:val="00B80313"/>
    <w:rsid w:val="00B87B63"/>
    <w:rsid w:val="00B96809"/>
    <w:rsid w:val="00BB34A5"/>
    <w:rsid w:val="00BF6639"/>
    <w:rsid w:val="00C36090"/>
    <w:rsid w:val="00C43647"/>
    <w:rsid w:val="00C4772B"/>
    <w:rsid w:val="00C973D7"/>
    <w:rsid w:val="00D063C0"/>
    <w:rsid w:val="00D10EA6"/>
    <w:rsid w:val="00D3019C"/>
    <w:rsid w:val="00DB7DC6"/>
    <w:rsid w:val="00DC2269"/>
    <w:rsid w:val="00E5594F"/>
    <w:rsid w:val="00E571EF"/>
    <w:rsid w:val="00E8186C"/>
    <w:rsid w:val="00ED3E0C"/>
    <w:rsid w:val="00F0079A"/>
    <w:rsid w:val="00F67343"/>
    <w:rsid w:val="00F77EC5"/>
    <w:rsid w:val="00F91D32"/>
    <w:rsid w:val="00F95FB3"/>
    <w:rsid w:val="00F96BBA"/>
    <w:rsid w:val="00FB7331"/>
    <w:rsid w:val="00FD14B8"/>
    <w:rsid w:val="00FE5444"/>
    <w:rsid w:val="00FE7284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grażynasacharko</dc:creator>
  <cp:lastModifiedBy>870039</cp:lastModifiedBy>
  <cp:revision>19</cp:revision>
  <cp:lastPrinted>2024-04-24T12:44:00Z</cp:lastPrinted>
  <dcterms:created xsi:type="dcterms:W3CDTF">2024-04-05T12:59:00Z</dcterms:created>
  <dcterms:modified xsi:type="dcterms:W3CDTF">2024-04-24T12:44:00Z</dcterms:modified>
</cp:coreProperties>
</file>