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/XX/2018</w:t>
      </w:r>
      <w:bookmarkEnd w:id="0"/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6F65B2" w:rsidRPr="001B0E74" w:rsidRDefault="006F65B2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5B35F3">
        <w:rPr>
          <w:rFonts w:ascii="Verdana" w:hAnsi="Verdana"/>
          <w:b/>
          <w:sz w:val="20"/>
        </w:rPr>
        <w:t>Zakup oprogramowania biurowego</w:t>
      </w:r>
      <w:r w:rsidR="00327DF5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327DF5" w:rsidRPr="001B0E74" w:rsidTr="00650A06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327DF5" w:rsidRPr="001B0E74" w:rsidRDefault="00327DF5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7DF5" w:rsidRPr="005B35F3" w:rsidRDefault="005B35F3" w:rsidP="008D2B73">
            <w:pPr>
              <w:spacing w:before="60" w:after="6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B35F3">
              <w:rPr>
                <w:rFonts w:ascii="Arial" w:hAnsi="Arial" w:cs="Arial"/>
                <w:color w:val="000000"/>
                <w:sz w:val="20"/>
                <w:lang w:val="en-US"/>
              </w:rPr>
              <w:t xml:space="preserve">Microsoft Office 2019 Dom </w:t>
            </w:r>
            <w:proofErr w:type="spellStart"/>
            <w:r w:rsidRPr="005B35F3">
              <w:rPr>
                <w:rFonts w:ascii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 w:rsidRPr="005B35F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Firma (Home &amp; Business) PL WINDOWS/MAC ESD</w:t>
            </w:r>
          </w:p>
        </w:tc>
        <w:tc>
          <w:tcPr>
            <w:tcW w:w="1288" w:type="dxa"/>
          </w:tcPr>
          <w:p w:rsidR="00327DF5" w:rsidRPr="005B35F3" w:rsidRDefault="00327DF5" w:rsidP="005A073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327DF5" w:rsidRPr="001B0E74" w:rsidRDefault="005B35F3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  <w:bookmarkStart w:id="3" w:name="_GoBack"/>
            <w:bookmarkEnd w:id="3"/>
          </w:p>
        </w:tc>
        <w:tc>
          <w:tcPr>
            <w:tcW w:w="1276" w:type="dxa"/>
          </w:tcPr>
          <w:p w:rsidR="00327DF5" w:rsidRPr="001B0E74" w:rsidRDefault="00327DF5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27DF5" w:rsidRPr="001B0E74" w:rsidRDefault="00327DF5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327DF5" w:rsidRPr="001B0E74" w:rsidTr="00650A06">
        <w:trPr>
          <w:trHeight w:val="289"/>
        </w:trPr>
        <w:tc>
          <w:tcPr>
            <w:tcW w:w="8188" w:type="dxa"/>
            <w:gridSpan w:val="5"/>
          </w:tcPr>
          <w:p w:rsidR="00327DF5" w:rsidRPr="001B0E74" w:rsidRDefault="00327DF5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27DF5" w:rsidRPr="001B0E74" w:rsidRDefault="00327DF5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4" w:name="_Ref505155625"/>
    </w:p>
    <w:p w:rsidR="007F28A1" w:rsidRPr="007F28A1" w:rsidRDefault="00DF5089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ind w:left="426" w:right="51" w:hanging="426"/>
        <w:jc w:val="both"/>
        <w:rPr>
          <w:rFonts w:ascii="Arial" w:hAnsi="Arial" w:cs="Arial"/>
          <w:sz w:val="20"/>
        </w:rPr>
      </w:pPr>
      <w:bookmarkStart w:id="5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</w:t>
      </w:r>
      <w:r w:rsidR="00121498" w:rsidRPr="001B0E74">
        <w:rPr>
          <w:rFonts w:ascii="Arial" w:hAnsi="Arial" w:cs="Arial"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4"/>
      <w:bookmarkEnd w:id="5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F06672">
        <w:rPr>
          <w:rFonts w:ascii="Arial" w:hAnsi="Arial" w:cs="Arial"/>
          <w:b/>
          <w:sz w:val="20"/>
        </w:rPr>
        <w:t>28</w:t>
      </w:r>
      <w:r w:rsidR="00327DF5" w:rsidRPr="00327DF5">
        <w:rPr>
          <w:rFonts w:ascii="Arial" w:hAnsi="Arial" w:cs="Arial"/>
          <w:b/>
          <w:sz w:val="20"/>
        </w:rPr>
        <w:t>.12.2018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B423FB" w:rsidRPr="00B423FB">
        <w:rPr>
          <w:rFonts w:ascii="Arial" w:hAnsi="Arial" w:cs="Arial"/>
          <w:b/>
          <w:sz w:val="20"/>
        </w:rPr>
        <w:t>ZP/XX/2018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>
        <w:rPr>
          <w:rFonts w:ascii="Arial" w:hAnsi="Arial" w:cs="Arial"/>
          <w:b/>
          <w:sz w:val="20"/>
        </w:rPr>
      </w:r>
      <w:r w:rsidR="00F06771">
        <w:rPr>
          <w:rFonts w:ascii="Arial" w:hAnsi="Arial" w:cs="Arial"/>
          <w:b/>
          <w:sz w:val="20"/>
        </w:rPr>
        <w:fldChar w:fldCharType="separate"/>
      </w:r>
      <w:r w:rsidR="00B423FB" w:rsidRPr="00B423FB">
        <w:rPr>
          <w:rFonts w:ascii="Arial" w:hAnsi="Arial" w:cs="Arial"/>
          <w:b/>
          <w:sz w:val="20"/>
        </w:rPr>
        <w:t>ZP/XX/2018</w:t>
      </w:r>
      <w:r w:rsidR="00F06771">
        <w:rPr>
          <w:rFonts w:ascii="Arial" w:hAnsi="Arial" w:cs="Arial"/>
          <w:b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lastRenderedPageBreak/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B423FB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1" w:name="_Ref505155689"/>
      <w:r w:rsidRPr="00174977"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B423FB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B423FB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423FB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423FB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327DF5">
        <w:rPr>
          <w:rFonts w:ascii="Arial" w:hAnsi="Arial" w:cs="Arial"/>
          <w:b/>
          <w:sz w:val="20"/>
        </w:rPr>
        <w:t>14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DF5089" w:rsidRPr="001B0E74" w:rsidRDefault="002F0FF8" w:rsidP="00496F79">
      <w:pPr>
        <w:pStyle w:val="Nagwek2"/>
      </w:pPr>
      <w:r>
        <w:lastRenderedPageBreak/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423FB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423FB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B423FB" w:rsidRPr="00B423FB">
        <w:rPr>
          <w:rFonts w:ascii="Arial" w:hAnsi="Arial" w:cs="Arial"/>
          <w:b/>
          <w:sz w:val="20"/>
        </w:rPr>
        <w:t>ZP/XX/2018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4C" w:rsidRDefault="0086664C">
      <w:r>
        <w:separator/>
      </w:r>
    </w:p>
  </w:endnote>
  <w:endnote w:type="continuationSeparator" w:id="0">
    <w:p w:rsidR="0086664C" w:rsidRDefault="008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BAC324" wp14:editId="0DDD305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5B35F3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5B35F3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4C" w:rsidRDefault="0086664C">
      <w:r>
        <w:separator/>
      </w:r>
    </w:p>
  </w:footnote>
  <w:footnote w:type="continuationSeparator" w:id="0">
    <w:p w:rsidR="0086664C" w:rsidRDefault="0086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"/>
  </w:num>
  <w:num w:numId="5">
    <w:abstractNumId w:val="2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27"/>
  </w:num>
  <w:num w:numId="10">
    <w:abstractNumId w:val="12"/>
  </w:num>
  <w:num w:numId="11">
    <w:abstractNumId w:val="28"/>
  </w:num>
  <w:num w:numId="12">
    <w:abstractNumId w:val="13"/>
  </w:num>
  <w:num w:numId="13">
    <w:abstractNumId w:val="26"/>
  </w:num>
  <w:num w:numId="14">
    <w:abstractNumId w:val="4"/>
  </w:num>
  <w:num w:numId="15">
    <w:abstractNumId w:val="0"/>
  </w:num>
  <w:num w:numId="16">
    <w:abstractNumId w:val="20"/>
  </w:num>
  <w:num w:numId="17">
    <w:abstractNumId w:val="22"/>
  </w:num>
  <w:num w:numId="18">
    <w:abstractNumId w:val="18"/>
  </w:num>
  <w:num w:numId="19">
    <w:abstractNumId w:val="14"/>
  </w:num>
  <w:num w:numId="20">
    <w:abstractNumId w:val="30"/>
  </w:num>
  <w:num w:numId="21">
    <w:abstractNumId w:val="15"/>
  </w:num>
  <w:num w:numId="22">
    <w:abstractNumId w:val="29"/>
  </w:num>
  <w:num w:numId="23">
    <w:abstractNumId w:val="1"/>
  </w:num>
  <w:num w:numId="24">
    <w:abstractNumId w:val="6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389E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D781B"/>
    <w:rsid w:val="000F49CC"/>
    <w:rsid w:val="00121498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27DF5"/>
    <w:rsid w:val="00331238"/>
    <w:rsid w:val="00350D80"/>
    <w:rsid w:val="0035298F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A073B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531FF"/>
    <w:rsid w:val="00865786"/>
    <w:rsid w:val="0086664C"/>
    <w:rsid w:val="00873B6B"/>
    <w:rsid w:val="00881823"/>
    <w:rsid w:val="00883B4C"/>
    <w:rsid w:val="008A50D7"/>
    <w:rsid w:val="008A733E"/>
    <w:rsid w:val="008B0617"/>
    <w:rsid w:val="008D46F9"/>
    <w:rsid w:val="008E0298"/>
    <w:rsid w:val="008F790F"/>
    <w:rsid w:val="0090222A"/>
    <w:rsid w:val="0091077A"/>
    <w:rsid w:val="00911425"/>
    <w:rsid w:val="009279AD"/>
    <w:rsid w:val="009339DE"/>
    <w:rsid w:val="009350D2"/>
    <w:rsid w:val="009371F9"/>
    <w:rsid w:val="009435AE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85A"/>
    <w:rsid w:val="00B2490C"/>
    <w:rsid w:val="00B341E8"/>
    <w:rsid w:val="00B423FB"/>
    <w:rsid w:val="00B65285"/>
    <w:rsid w:val="00B72BBA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07535"/>
    <w:rsid w:val="00E1563F"/>
    <w:rsid w:val="00E209A1"/>
    <w:rsid w:val="00E209E8"/>
    <w:rsid w:val="00E419FC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6001"/>
    <w:rsid w:val="00F34E2A"/>
    <w:rsid w:val="00F365E2"/>
    <w:rsid w:val="00F4786F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189E-E012-44A9-82CB-1D408498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1248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2018-12-03T11:27:00Z</cp:lastPrinted>
  <dcterms:created xsi:type="dcterms:W3CDTF">2018-12-21T12:25:00Z</dcterms:created>
  <dcterms:modified xsi:type="dcterms:W3CDTF">2018-12-21T12:29:00Z</dcterms:modified>
</cp:coreProperties>
</file>