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AEA" w:rsidRDefault="0028374A">
      <w:r>
        <w:rPr>
          <w:rFonts w:ascii="Calibri" w:eastAsia="Times New Roman" w:hAnsi="Calibri" w:cs="Times New Roman"/>
          <w:noProof/>
          <w:color w:val="000000"/>
          <w:lang w:eastAsia="pl-PL"/>
        </w:rPr>
        <w:drawing>
          <wp:anchor distT="0" distB="0" distL="114300" distR="114300" simplePos="0" relativeHeight="251659264" behindDoc="0" locked="0" layoutInCell="1" allowOverlap="1" wp14:anchorId="11212D50" wp14:editId="40D40831">
            <wp:simplePos x="0" y="0"/>
            <wp:positionH relativeFrom="column">
              <wp:posOffset>1300480</wp:posOffset>
            </wp:positionH>
            <wp:positionV relativeFrom="paragraph">
              <wp:posOffset>-452120</wp:posOffset>
            </wp:positionV>
            <wp:extent cx="6619875" cy="619125"/>
            <wp:effectExtent l="0" t="0" r="9525" b="9525"/>
            <wp:wrapNone/>
            <wp:docPr id="3" name="Obraz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20510" cy="6191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458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3686"/>
        <w:gridCol w:w="1984"/>
        <w:gridCol w:w="7776"/>
      </w:tblGrid>
      <w:tr w:rsidR="0028374A" w:rsidRPr="0028374A" w:rsidTr="0028374A">
        <w:trPr>
          <w:trHeight w:val="915"/>
        </w:trPr>
        <w:tc>
          <w:tcPr>
            <w:tcW w:w="14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4A" w:rsidRPr="0028374A" w:rsidRDefault="0028374A" w:rsidP="0028374A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395"/>
            </w:tblGrid>
            <w:tr w:rsidR="0028374A" w:rsidRPr="0028374A" w:rsidTr="0028374A">
              <w:trPr>
                <w:trHeight w:val="80"/>
                <w:tblCellSpacing w:w="0" w:type="dxa"/>
              </w:trPr>
              <w:tc>
                <w:tcPr>
                  <w:tcW w:w="143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374A" w:rsidRPr="0028374A" w:rsidRDefault="0028374A" w:rsidP="0028374A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</w:pPr>
                </w:p>
              </w:tc>
            </w:tr>
          </w:tbl>
          <w:p w:rsidR="0028374A" w:rsidRPr="0028374A" w:rsidRDefault="0028374A" w:rsidP="0028374A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28374A" w:rsidRPr="0028374A" w:rsidTr="0028374A">
        <w:trPr>
          <w:trHeight w:val="1305"/>
        </w:trPr>
        <w:tc>
          <w:tcPr>
            <w:tcW w:w="1458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8374A" w:rsidRPr="0028374A" w:rsidRDefault="0028374A" w:rsidP="002837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283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 xml:space="preserve">Załącznik nr 6 do SWZ - Opis przedmiotu zamówienia.                                                                                                         </w:t>
            </w:r>
            <w:r w:rsidRPr="00283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Prace remontowe w ramach projektu „Doposażenie pracowni zawodowych ZS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2 i ZSCKP II”.    </w:t>
            </w:r>
            <w:r w:rsidRPr="00283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Nr postępowania: ZZP.041.1.2019.2020.2021.JG</w:t>
            </w:r>
          </w:p>
        </w:tc>
      </w:tr>
      <w:tr w:rsidR="0028374A" w:rsidRPr="0028374A" w:rsidTr="0028374A">
        <w:trPr>
          <w:trHeight w:val="615"/>
        </w:trPr>
        <w:tc>
          <w:tcPr>
            <w:tcW w:w="145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FF8080" w:fill="FFE699"/>
            <w:vAlign w:val="center"/>
            <w:hideMark/>
          </w:tcPr>
          <w:p w:rsidR="0028374A" w:rsidRPr="0028374A" w:rsidRDefault="0028374A" w:rsidP="002837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 xml:space="preserve">Część nr 2 zamówienia.        </w:t>
            </w:r>
            <w:r w:rsidRPr="002837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Zespół Szkół Centrum Kształcenia Praktycznego w Grubnie.</w:t>
            </w:r>
          </w:p>
        </w:tc>
      </w:tr>
      <w:tr w:rsidR="0028374A" w:rsidRPr="0028374A" w:rsidTr="0028374A">
        <w:trPr>
          <w:trHeight w:val="615"/>
        </w:trPr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FF8080" w:fill="FFE699"/>
            <w:vAlign w:val="center"/>
            <w:hideMark/>
          </w:tcPr>
          <w:p w:rsidR="0028374A" w:rsidRPr="0028374A" w:rsidRDefault="0028374A" w:rsidP="002837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83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Nr poz.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8080" w:fill="FFE699"/>
            <w:vAlign w:val="center"/>
            <w:hideMark/>
          </w:tcPr>
          <w:p w:rsidR="0028374A" w:rsidRPr="0028374A" w:rsidRDefault="0028374A" w:rsidP="002837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83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8080" w:fill="FFE699"/>
            <w:vAlign w:val="center"/>
            <w:hideMark/>
          </w:tcPr>
          <w:p w:rsidR="0028374A" w:rsidRPr="0028374A" w:rsidRDefault="0028374A" w:rsidP="002837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83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Koszt robót brutto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8080" w:fill="FFE699"/>
            <w:vAlign w:val="center"/>
            <w:hideMark/>
          </w:tcPr>
          <w:p w:rsidR="0028374A" w:rsidRPr="0028374A" w:rsidRDefault="0028374A" w:rsidP="002837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83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Opis robót.</w:t>
            </w:r>
          </w:p>
        </w:tc>
      </w:tr>
      <w:tr w:rsidR="0028374A" w:rsidRPr="0028374A" w:rsidTr="0028374A">
        <w:trPr>
          <w:trHeight w:val="702"/>
        </w:trPr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28374A" w:rsidRPr="0028374A" w:rsidRDefault="0028374A" w:rsidP="002837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83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3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A9D08E"/>
            <w:vAlign w:val="center"/>
            <w:hideMark/>
          </w:tcPr>
          <w:p w:rsidR="0028374A" w:rsidRPr="0028374A" w:rsidRDefault="0028374A" w:rsidP="002837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83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 pracowni i przeznaczenie: "Pracownia produkcji rolniczej" dla zawodu technik rolnik, sala nr 105.</w:t>
            </w:r>
          </w:p>
        </w:tc>
      </w:tr>
      <w:tr w:rsidR="0028374A" w:rsidRPr="0028374A" w:rsidTr="0028374A">
        <w:trPr>
          <w:trHeight w:val="4394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74A" w:rsidRPr="0028374A" w:rsidRDefault="0028374A" w:rsidP="002837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8374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1.24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4A" w:rsidRPr="0028374A" w:rsidRDefault="0028374A" w:rsidP="0028374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8374A">
              <w:rPr>
                <w:rFonts w:ascii="Times New Roman" w:eastAsia="Times New Roman" w:hAnsi="Times New Roman" w:cs="Times New Roman"/>
                <w:lang w:eastAsia="pl-PL"/>
              </w:rPr>
              <w:t>Wykonanie prac remontowych.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4A" w:rsidRPr="0028374A" w:rsidRDefault="0028374A" w:rsidP="0028374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8374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4A" w:rsidRPr="0028374A" w:rsidRDefault="0028374A" w:rsidP="0028374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8374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Pracownia nr 105 na I piętrze w budynku szkoły o wymiarach 8,9mx6m, wysokość: 3,2m</w:t>
            </w:r>
            <w:r w:rsidRPr="0028374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1. Przygotowaniem ścian do malowania: </w:t>
            </w:r>
            <w:r w:rsidRPr="0028374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a. gruntowanie ścian i sufitu,</w:t>
            </w:r>
            <w:r w:rsidRPr="0028374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b. całościowe wzmocnienie siatką i położenie tynków lekkich MP-75 na ścianach i suficie metodą zacierania na ostro</w:t>
            </w:r>
            <w:r w:rsidRPr="0028374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c. wzmocnienie krawędzi poprzez położenie narożników aluminiowych we wnęce oraz wokół drzwi – 10,5 m</w:t>
            </w:r>
            <w:r w:rsidRPr="0028374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d. montaż listew przyokiennych – 25 m</w:t>
            </w:r>
            <w:r w:rsidRPr="0028374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e. zagruntowanie przed malowaniem,</w:t>
            </w:r>
            <w:r w:rsidRPr="0028374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f. zamurowanie drzwi do zaplecza ( wraz z demontażem drzwi) – 90cmx207cm, grubość ściany 20cm </w:t>
            </w:r>
            <w:r w:rsidRPr="0028374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2. Malowanie:</w:t>
            </w:r>
            <w:r w:rsidRPr="0028374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a. malowanie farbą lateksową: sufit  np. farba </w:t>
            </w:r>
            <w:proofErr w:type="spellStart"/>
            <w:r w:rsidRPr="0028374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Dulux</w:t>
            </w:r>
            <w:proofErr w:type="spellEnd"/>
            <w:r w:rsidRPr="0028374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28374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Fresh</w:t>
            </w:r>
            <w:proofErr w:type="spellEnd"/>
            <w:r w:rsidRPr="0028374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White lub równoważna </w:t>
            </w:r>
            <w:r w:rsidRPr="0028374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b. malowanie farbą lateksową: ściany np. farba </w:t>
            </w:r>
            <w:proofErr w:type="spellStart"/>
            <w:r w:rsidRPr="0028374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Beckers</w:t>
            </w:r>
            <w:proofErr w:type="spellEnd"/>
            <w:r w:rsidRPr="0028374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Designer </w:t>
            </w:r>
            <w:proofErr w:type="spellStart"/>
            <w:r w:rsidRPr="0028374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color</w:t>
            </w:r>
            <w:proofErr w:type="spellEnd"/>
            <w:r w:rsidRPr="0028374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NEUTRAL lub równoważna.</w:t>
            </w:r>
            <w:r w:rsidRPr="0028374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c. położenie paska zabezpieczającego na ścianach z tynku mozaikowego (kolor do uzgodnienia z zamawiającym), wymiary paska 0,4x8,9m, 0,4x6m, oraz dwa odcinki 0,4x 0,54m</w:t>
            </w:r>
          </w:p>
        </w:tc>
      </w:tr>
      <w:tr w:rsidR="0028374A" w:rsidRPr="0028374A" w:rsidTr="0028374A">
        <w:trPr>
          <w:trHeight w:val="702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28374A" w:rsidRPr="0028374A" w:rsidRDefault="0028374A" w:rsidP="002837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83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2</w:t>
            </w:r>
          </w:p>
        </w:tc>
        <w:tc>
          <w:tcPr>
            <w:tcW w:w="13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A9D08E"/>
            <w:vAlign w:val="center"/>
            <w:hideMark/>
          </w:tcPr>
          <w:p w:rsidR="0028374A" w:rsidRPr="0028374A" w:rsidRDefault="0028374A" w:rsidP="002837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83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 pracowni i przeznaczenie: Pracownia elektrotechniki i elektroniki dla zawodu technik mechatronik</w:t>
            </w:r>
          </w:p>
        </w:tc>
      </w:tr>
      <w:tr w:rsidR="0028374A" w:rsidRPr="0028374A" w:rsidTr="0028374A">
        <w:trPr>
          <w:trHeight w:val="472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74A" w:rsidRPr="0028374A" w:rsidRDefault="0028374A" w:rsidP="002837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8374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2.4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4A" w:rsidRPr="0028374A" w:rsidRDefault="0028374A" w:rsidP="0028374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8374A">
              <w:rPr>
                <w:rFonts w:ascii="Times New Roman" w:eastAsia="Times New Roman" w:hAnsi="Times New Roman" w:cs="Times New Roman"/>
                <w:lang w:eastAsia="pl-PL"/>
              </w:rPr>
              <w:t xml:space="preserve">Rozdzielnia elektryczna - praktyczne sprawdzenie wiedzy  ucznia z zakresu instalacji elektrycznych.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4A" w:rsidRPr="0028374A" w:rsidRDefault="0028374A" w:rsidP="0028374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8374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4A" w:rsidRDefault="0028374A" w:rsidP="0028374A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  <w:p w:rsidR="00F57B5E" w:rsidRDefault="00F57B5E" w:rsidP="0028374A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  <w:p w:rsidR="0028374A" w:rsidRDefault="0028374A" w:rsidP="0028374A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28374A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1. Budowa 2szt. WLZ do Rozdzielni. Przewód zasilającyYDY5x4 zabezpieczony wyłącznikiem nadprądowym 40A. </w:t>
            </w:r>
            <w:r w:rsidRPr="0028374A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br/>
              <w:t>2. Budowa 2 szt. Rozdzielni Głównej  do zasilania 11 stanowisk wyposażonych w zestawy gniazd 230V 16A i 400V 16A wraz z zabezpieczeniem nadprądowym 10A przy każdym Stanowisku. Rozdzielnia wykonana w układzie sieci TNC-S. wyposażona w główny wyłącznik prądu FR 40A , wyłącznik nadprądowy 32A , oraz wyłącznik różnicowoprądowy 40A/0,03A. Ochrona przeciwporażeniowa – jako dodatkowa ochrona od porażeń prądem elektrycznym.</w:t>
            </w:r>
            <w:r w:rsidRPr="0028374A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br/>
              <w:t>3. Instalacja zasilania 11 stanowisk – wykonana jako natynkowa w korytkach, zakończona zestawem gniazd wymienionych w pkt.2  z zabezpieczeniem. Przewód zasilający YDY 5x2,5</w:t>
            </w:r>
            <w:r w:rsidRPr="0028374A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br/>
              <w:t>4. Podłączenie pracowni do sieci internetowej - instalacja gniazd internetowych  –przy każdym stanowisku.</w:t>
            </w:r>
            <w:r w:rsidRPr="0028374A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br/>
              <w:t>5. Kabel WLZ – około 30 m</w:t>
            </w:r>
            <w:r w:rsidRPr="0028374A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br/>
              <w:t>6. Kabel 5 * 2,5 – około 100m oraz kabel 3*2,5 – około 100 m</w:t>
            </w:r>
            <w:r w:rsidRPr="0028374A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br/>
              <w:t xml:space="preserve">7. Wszystkie kable w korytach systemowych </w:t>
            </w:r>
            <w:r w:rsidRPr="0028374A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br/>
              <w:t>8. Po zakończonych pracach należy wykonać pomiary instalacji i dostarczyć protokół.</w:t>
            </w:r>
          </w:p>
          <w:p w:rsidR="0028374A" w:rsidRDefault="0028374A" w:rsidP="0028374A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  <w:p w:rsidR="0028374A" w:rsidRDefault="0028374A" w:rsidP="0028374A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  <w:p w:rsidR="0028374A" w:rsidRDefault="0028374A" w:rsidP="0028374A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  <w:p w:rsidR="0028374A" w:rsidRDefault="0028374A" w:rsidP="0028374A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  <w:p w:rsidR="0028374A" w:rsidRDefault="0028374A" w:rsidP="0028374A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  <w:p w:rsidR="0028374A" w:rsidRDefault="0028374A" w:rsidP="0028374A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  <w:p w:rsidR="0028374A" w:rsidRDefault="0028374A" w:rsidP="0028374A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  <w:p w:rsidR="0028374A" w:rsidRPr="0028374A" w:rsidRDefault="0028374A" w:rsidP="0028374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8374A" w:rsidRPr="0028374A" w:rsidTr="0028374A">
        <w:trPr>
          <w:trHeight w:val="702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28374A" w:rsidRPr="0028374A" w:rsidRDefault="0028374A" w:rsidP="002837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83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3</w:t>
            </w:r>
          </w:p>
        </w:tc>
        <w:tc>
          <w:tcPr>
            <w:tcW w:w="13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A9D08E"/>
            <w:vAlign w:val="center"/>
            <w:hideMark/>
          </w:tcPr>
          <w:p w:rsidR="0028374A" w:rsidRPr="0028374A" w:rsidRDefault="0028374A" w:rsidP="002837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83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 pracowni i przeznaczenie: pracownia technologii gastronomicznej oraz warsztaty szkolne dla zawodu kucharz</w:t>
            </w:r>
          </w:p>
        </w:tc>
      </w:tr>
      <w:tr w:rsidR="0028374A" w:rsidRPr="0028374A" w:rsidTr="0028374A">
        <w:trPr>
          <w:trHeight w:val="41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4A" w:rsidRPr="0028374A" w:rsidRDefault="0028374A" w:rsidP="0028374A">
            <w:pPr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374A">
              <w:rPr>
                <w:rFonts w:ascii="Calibri" w:eastAsia="Times New Roman" w:hAnsi="Calibri" w:cs="Times New Roman"/>
                <w:color w:val="000000"/>
                <w:lang w:eastAsia="pl-PL"/>
              </w:rPr>
              <w:t>5.81, 5,82, 5,83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374A" w:rsidRPr="0028374A" w:rsidRDefault="0028374A" w:rsidP="0028374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837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Roboty budowlane remontowe</w:t>
            </w:r>
            <w:r w:rsidRPr="0028374A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374A" w:rsidRPr="0028374A" w:rsidRDefault="0028374A" w:rsidP="0028374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8374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374A" w:rsidRDefault="0028374A" w:rsidP="00283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37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Proce remontowe związane z przygotowaniem pomieszczenia na potrzeby pracowni dla zawodu kucharz:</w:t>
            </w:r>
            <w:r w:rsidRPr="002837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• Powierzchnia do malowania sala 220i: 85x700cm x2, 85x570cmx2, sufit 700x570cm</w:t>
            </w:r>
            <w:r w:rsidRPr="002837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• Powierzchnia do malowania szatnia: 335x570cm, wys. 285 cm</w:t>
            </w:r>
            <w:r w:rsidRPr="002837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1. Przygotowaniem ścian do malowania: </w:t>
            </w:r>
            <w:r w:rsidRPr="002837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a. gruntowanie ścian i sufitu,</w:t>
            </w:r>
            <w:r w:rsidRPr="002837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b. uzupełnienie ubytków w ścianach po montażu rur wentylacyjnych - około 2 m2 </w:t>
            </w:r>
            <w:r w:rsidRPr="002837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c. wzmocnienie siatką i położenie tynków lekkich MP-75 na ścianach i suficie metodą zacierania na ostro,</w:t>
            </w:r>
            <w:r w:rsidRPr="002837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d. montaż listew przyokiennych oraz montaż listew wokół drzwi  10 m</w:t>
            </w:r>
            <w:r w:rsidRPr="002837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e. zagruntowanie przed malowaniem,</w:t>
            </w:r>
            <w:r w:rsidRPr="002837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2. Malowanie:</w:t>
            </w:r>
            <w:r w:rsidRPr="002837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a. malowanie farbą lateksową: sufit np. farba </w:t>
            </w:r>
            <w:proofErr w:type="spellStart"/>
            <w:r w:rsidRPr="002837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Dulux</w:t>
            </w:r>
            <w:proofErr w:type="spellEnd"/>
            <w:r w:rsidRPr="002837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2837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Fresh</w:t>
            </w:r>
            <w:proofErr w:type="spellEnd"/>
            <w:r w:rsidRPr="002837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White lub równoważna</w:t>
            </w:r>
            <w:r w:rsidRPr="002837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b. malowanie farbą lateksową: ściany np. farba </w:t>
            </w:r>
            <w:proofErr w:type="spellStart"/>
            <w:r w:rsidRPr="002837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Beckers</w:t>
            </w:r>
            <w:proofErr w:type="spellEnd"/>
            <w:r w:rsidRPr="002837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Designer </w:t>
            </w:r>
            <w:proofErr w:type="spellStart"/>
            <w:r w:rsidRPr="002837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color</w:t>
            </w:r>
            <w:proofErr w:type="spellEnd"/>
            <w:r w:rsidRPr="002837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NEUTRAL lub równoważna.</w:t>
            </w:r>
          </w:p>
          <w:p w:rsidR="0028374A" w:rsidRPr="0028374A" w:rsidRDefault="0028374A" w:rsidP="00283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8374A" w:rsidRPr="0028374A" w:rsidTr="00A41CC1">
        <w:trPr>
          <w:trHeight w:val="585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74A" w:rsidRPr="0028374A" w:rsidRDefault="0028374A" w:rsidP="0028374A">
            <w:pPr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374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74A" w:rsidRPr="0028374A" w:rsidRDefault="0028374A" w:rsidP="0028374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83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Prac</w:t>
            </w:r>
            <w:r w:rsidR="00F57B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e remontowe ZS CKP , koszt brutto</w:t>
            </w:r>
            <w:bookmarkStart w:id="0" w:name="_GoBack"/>
            <w:bookmarkEnd w:id="0"/>
            <w:r w:rsidRPr="00283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razem: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4A" w:rsidRPr="0028374A" w:rsidRDefault="0028374A" w:rsidP="0028374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283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zł </w:t>
            </w:r>
          </w:p>
        </w:tc>
        <w:tc>
          <w:tcPr>
            <w:tcW w:w="7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4A" w:rsidRPr="0028374A" w:rsidRDefault="0028374A" w:rsidP="0028374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8374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</w:tbl>
    <w:p w:rsidR="0028374A" w:rsidRDefault="0028374A"/>
    <w:sectPr w:rsidR="0028374A" w:rsidSect="0028374A">
      <w:pgSz w:w="16840" w:h="11900" w:orient="landscape"/>
      <w:pgMar w:top="1417" w:right="1417" w:bottom="1417" w:left="1417" w:header="709" w:footer="709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ED5"/>
    <w:rsid w:val="001116C6"/>
    <w:rsid w:val="002750CB"/>
    <w:rsid w:val="0028374A"/>
    <w:rsid w:val="00675E56"/>
    <w:rsid w:val="006C6497"/>
    <w:rsid w:val="00952ED5"/>
    <w:rsid w:val="00A41CC1"/>
    <w:rsid w:val="00E22B58"/>
    <w:rsid w:val="00E9344C"/>
    <w:rsid w:val="00F01CCA"/>
    <w:rsid w:val="00F5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2B58"/>
    <w:pPr>
      <w:spacing w:after="0" w:line="240" w:lineRule="auto"/>
    </w:pPr>
  </w:style>
  <w:style w:type="paragraph" w:styleId="Nagwek3">
    <w:name w:val="heading 3"/>
    <w:basedOn w:val="Normalny"/>
    <w:next w:val="Normalny"/>
    <w:link w:val="Nagwek3Znak"/>
    <w:qFormat/>
    <w:rsid w:val="00E22B58"/>
    <w:pPr>
      <w:keepNext/>
      <w:outlineLvl w:val="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E22B5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22B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2B58"/>
    <w:pPr>
      <w:spacing w:after="0" w:line="240" w:lineRule="auto"/>
    </w:pPr>
  </w:style>
  <w:style w:type="paragraph" w:styleId="Nagwek3">
    <w:name w:val="heading 3"/>
    <w:basedOn w:val="Normalny"/>
    <w:next w:val="Normalny"/>
    <w:link w:val="Nagwek3Znak"/>
    <w:qFormat/>
    <w:rsid w:val="00E22B58"/>
    <w:pPr>
      <w:keepNext/>
      <w:outlineLvl w:val="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E22B5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22B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37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530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JanuszG</dc:creator>
  <cp:keywords/>
  <dc:description/>
  <cp:lastModifiedBy>JanuszG</cp:lastModifiedBy>
  <cp:revision>9</cp:revision>
  <dcterms:created xsi:type="dcterms:W3CDTF">2021-11-02T11:07:00Z</dcterms:created>
  <dcterms:modified xsi:type="dcterms:W3CDTF">2021-11-02T11:20:00Z</dcterms:modified>
</cp:coreProperties>
</file>