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B366" w14:textId="77777777" w:rsidR="007A6007" w:rsidRDefault="007A6007" w:rsidP="00C65D73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</w:p>
    <w:p w14:paraId="42CBF569" w14:textId="3BD27EC9" w:rsidR="00886F6C" w:rsidRPr="00C65D73" w:rsidRDefault="003A4CCF" w:rsidP="00C65D73">
      <w:pPr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  <w:bookmarkStart w:id="1" w:name="_Hlk120885180"/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ZP/</w:t>
      </w:r>
      <w:r w:rsidR="007D3161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145</w:t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/202</w:t>
      </w:r>
      <w:r w:rsidR="007D3161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2</w:t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                              </w:t>
      </w:r>
      <w:r w:rsidR="00C65D7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 </w:t>
      </w:r>
      <w:r w:rsid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   </w:t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  <w:t xml:space="preserve"> </w:t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ab/>
        <w:t xml:space="preserve">                             Załącznik nr 2.</w:t>
      </w:r>
      <w:r w:rsidR="007D3161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1</w:t>
      </w:r>
      <w:r w:rsidR="00886F6C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do SWZ</w:t>
      </w:r>
    </w:p>
    <w:p w14:paraId="2592921D" w14:textId="77777777" w:rsidR="00886F6C" w:rsidRPr="00C65D73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14:paraId="3FECE6DF" w14:textId="086F502C" w:rsidR="00DF5B89" w:rsidRPr="00C65D73" w:rsidRDefault="00DF5B89" w:rsidP="00C65D7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Pakiet I</w:t>
      </w:r>
      <w:r w:rsidR="00BA06C8"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</w:t>
      </w:r>
    </w:p>
    <w:p w14:paraId="6BE78A56" w14:textId="77777777" w:rsidR="007A6007" w:rsidRDefault="007A6007" w:rsidP="00C65D7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14:paraId="02FC3BA1" w14:textId="3A2D0362" w:rsidR="00886F6C" w:rsidRPr="00C65D73" w:rsidRDefault="00886F6C" w:rsidP="00C65D7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Opis przedmiotu zamówienia</w:t>
      </w:r>
    </w:p>
    <w:p w14:paraId="10AAFB91" w14:textId="0352B159" w:rsidR="00886F6C" w:rsidRPr="00C65D73" w:rsidRDefault="00886F6C" w:rsidP="00C65D7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  <w:r w:rsidRPr="00C65D73">
        <w:rPr>
          <w:rFonts w:asciiTheme="minorHAnsi" w:eastAsia="SimSun" w:hAnsiTheme="minorHAnsi" w:cstheme="minorHAnsi"/>
          <w:b/>
          <w:kern w:val="1"/>
          <w:lang w:eastAsia="hi-IN" w:bidi="hi-IN"/>
        </w:rPr>
        <w:t>parametry jakościowe</w:t>
      </w:r>
    </w:p>
    <w:bookmarkEnd w:id="1"/>
    <w:p w14:paraId="664FECEC" w14:textId="77777777" w:rsidR="007A6007" w:rsidRDefault="007A6007" w:rsidP="00C65D7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2287499" w14:textId="2CB2E6E0" w:rsidR="003A2393" w:rsidRPr="007A6007" w:rsidRDefault="00EC3918" w:rsidP="00C65D7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600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Mikroskop </w:t>
      </w:r>
      <w:r w:rsidR="008B73DF" w:rsidRPr="007A60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Fluorescencyjny</w:t>
      </w:r>
    </w:p>
    <w:p w14:paraId="350DD1CC" w14:textId="77777777" w:rsidR="003A2393" w:rsidRPr="00C65D73" w:rsidRDefault="003A2393" w:rsidP="00C65D7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C65D73">
        <w:rPr>
          <w:rFonts w:asciiTheme="minorHAnsi" w:hAnsiTheme="minorHAnsi" w:cstheme="minorHAnsi"/>
          <w:b/>
        </w:rPr>
        <w:t>Producent …………………………………</w:t>
      </w:r>
    </w:p>
    <w:p w14:paraId="6E364C22" w14:textId="77777777" w:rsidR="003A2393" w:rsidRPr="00C65D73" w:rsidRDefault="003A2393" w:rsidP="00C65D7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C65D73">
        <w:rPr>
          <w:rFonts w:asciiTheme="minorHAnsi" w:hAnsiTheme="minorHAnsi" w:cstheme="minorHAnsi"/>
          <w:b/>
        </w:rPr>
        <w:t>Model ……………………………</w:t>
      </w:r>
    </w:p>
    <w:p w14:paraId="3413AA11" w14:textId="77777777" w:rsidR="003A2393" w:rsidRPr="00C65D73" w:rsidRDefault="003A2393" w:rsidP="00C65D7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C65D73">
        <w:rPr>
          <w:rFonts w:asciiTheme="minorHAnsi" w:hAnsiTheme="minorHAnsi" w:cstheme="minorHAnsi"/>
          <w:b/>
        </w:rPr>
        <w:t>Rok produkcji …………</w:t>
      </w:r>
    </w:p>
    <w:p w14:paraId="3115ED08" w14:textId="26CEA97E" w:rsidR="00AE23E9" w:rsidRPr="00C65D73" w:rsidRDefault="00AE23E9" w:rsidP="00FF1588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811"/>
        <w:gridCol w:w="1418"/>
        <w:gridCol w:w="2551"/>
      </w:tblGrid>
      <w:tr w:rsidR="00052CCE" w:rsidRPr="00C65D73" w14:paraId="6AE59C91" w14:textId="77777777" w:rsidTr="00616760">
        <w:trPr>
          <w:cantSplit/>
          <w:trHeight w:val="282"/>
        </w:trPr>
        <w:tc>
          <w:tcPr>
            <w:tcW w:w="852" w:type="dxa"/>
            <w:vAlign w:val="center"/>
          </w:tcPr>
          <w:p w14:paraId="64F71695" w14:textId="57E80C48" w:rsidR="00052CCE" w:rsidRPr="00C65D73" w:rsidRDefault="00052CCE" w:rsidP="00C65D7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65D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11" w:type="dxa"/>
            <w:vAlign w:val="center"/>
          </w:tcPr>
          <w:p w14:paraId="762A3DCC" w14:textId="4542FFE2" w:rsidR="00052CCE" w:rsidRPr="00C65D73" w:rsidRDefault="00C1540B" w:rsidP="00C65D73">
            <w:pPr>
              <w:spacing w:after="0" w:line="36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65D73">
              <w:rPr>
                <w:rFonts w:asciiTheme="minorHAnsi" w:eastAsia="Times New Roman" w:hAnsiTheme="minorHAnsi" w:cstheme="minorHAnsi"/>
                <w:b/>
                <w:lang w:eastAsia="pl-PL"/>
              </w:rPr>
              <w:t>Parametry jakościowe</w:t>
            </w:r>
          </w:p>
        </w:tc>
        <w:tc>
          <w:tcPr>
            <w:tcW w:w="1418" w:type="dxa"/>
          </w:tcPr>
          <w:p w14:paraId="74674795" w14:textId="77777777" w:rsidR="00052CCE" w:rsidRPr="00C65D73" w:rsidRDefault="00052CCE" w:rsidP="00C65D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65D73">
              <w:rPr>
                <w:rFonts w:asciiTheme="minorHAnsi" w:hAnsiTheme="minorHAnsi" w:cstheme="minorHAnsi"/>
                <w:b/>
                <w:lang w:val="en-US"/>
              </w:rPr>
              <w:t>Parametry</w:t>
            </w:r>
            <w:proofErr w:type="spellEnd"/>
          </w:p>
          <w:p w14:paraId="6BD343F2" w14:textId="3932039C" w:rsidR="00052CCE" w:rsidRPr="00C65D73" w:rsidRDefault="00052CCE" w:rsidP="00C65D7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65D73">
              <w:rPr>
                <w:rFonts w:asciiTheme="minorHAnsi" w:hAnsiTheme="minorHAnsi" w:cstheme="minorHAnsi"/>
                <w:b/>
                <w:lang w:val="en-US"/>
              </w:rPr>
              <w:t>graniczne</w:t>
            </w:r>
            <w:proofErr w:type="spellEnd"/>
            <w:r w:rsidRPr="00C65D73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proofErr w:type="spellStart"/>
            <w:r w:rsidRPr="00C65D73">
              <w:rPr>
                <w:rFonts w:asciiTheme="minorHAnsi" w:hAnsiTheme="minorHAnsi" w:cstheme="minorHAnsi"/>
                <w:b/>
                <w:lang w:val="en-US"/>
              </w:rPr>
              <w:t>wymagane</w:t>
            </w:r>
            <w:proofErr w:type="spellEnd"/>
            <w:r w:rsidRPr="00C65D73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EBF0C86" w14:textId="595199BC" w:rsidR="00052CCE" w:rsidRPr="00C65D73" w:rsidRDefault="00052CCE" w:rsidP="00C65D7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65D73">
              <w:rPr>
                <w:rFonts w:asciiTheme="minorHAnsi" w:hAnsiTheme="minorHAnsi" w:cstheme="minorHAnsi"/>
              </w:rPr>
              <w:t xml:space="preserve">Parametry </w:t>
            </w:r>
            <w:r w:rsidR="00473F1D" w:rsidRPr="00C65D73">
              <w:rPr>
                <w:rFonts w:asciiTheme="minorHAnsi" w:hAnsiTheme="minorHAnsi" w:cstheme="minorHAnsi"/>
              </w:rPr>
              <w:t>oferowane</w:t>
            </w:r>
            <w:r w:rsidRPr="00C65D73">
              <w:rPr>
                <w:rFonts w:asciiTheme="minorHAnsi" w:hAnsiTheme="minorHAnsi" w:cstheme="minorHAnsi"/>
              </w:rPr>
              <w:t>:</w:t>
            </w:r>
          </w:p>
          <w:p w14:paraId="52502F78" w14:textId="77777777" w:rsidR="00052CCE" w:rsidRPr="00C65D73" w:rsidRDefault="00052CCE" w:rsidP="00C65D7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65D73">
              <w:rPr>
                <w:rFonts w:asciiTheme="minorHAnsi" w:hAnsiTheme="minorHAnsi" w:cstheme="minorHAnsi"/>
              </w:rPr>
              <w:t xml:space="preserve">TAK/NIE, podać parametr  </w:t>
            </w:r>
          </w:p>
          <w:p w14:paraId="4D91BBFC" w14:textId="6939F0AC" w:rsidR="00052CCE" w:rsidRPr="00C65D73" w:rsidRDefault="00052CCE" w:rsidP="00C65D73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C65D73">
              <w:rPr>
                <w:rFonts w:asciiTheme="minorHAnsi" w:hAnsiTheme="minorHAnsi" w:cstheme="minorHAnsi"/>
                <w:sz w:val="22"/>
                <w:szCs w:val="22"/>
              </w:rPr>
              <w:t>(właściwą odpowiedź zaznaczyć/wpisać)</w:t>
            </w:r>
          </w:p>
        </w:tc>
      </w:tr>
      <w:tr w:rsidR="00C1540B" w:rsidRPr="00C65D73" w14:paraId="1A84A3AA" w14:textId="77777777" w:rsidTr="001C720D">
        <w:trPr>
          <w:cantSplit/>
          <w:trHeight w:val="282"/>
        </w:trPr>
        <w:tc>
          <w:tcPr>
            <w:tcW w:w="10632" w:type="dxa"/>
            <w:gridSpan w:val="4"/>
            <w:vAlign w:val="center"/>
          </w:tcPr>
          <w:p w14:paraId="5CA0A91D" w14:textId="46803DF1" w:rsidR="00C1540B" w:rsidRPr="00C65D73" w:rsidRDefault="00CB6B66" w:rsidP="00D4685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C65D7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Mikroskop fluorescencyjny</w:t>
            </w:r>
          </w:p>
        </w:tc>
      </w:tr>
      <w:tr w:rsidR="00052CCE" w:rsidRPr="00616760" w14:paraId="5B05C647" w14:textId="77777777" w:rsidTr="00616760">
        <w:trPr>
          <w:cantSplit/>
          <w:trHeight w:val="4151"/>
        </w:trPr>
        <w:tc>
          <w:tcPr>
            <w:tcW w:w="852" w:type="dxa"/>
            <w:vAlign w:val="center"/>
          </w:tcPr>
          <w:p w14:paraId="638B6A94" w14:textId="77777777" w:rsidR="00052CCE" w:rsidRPr="00616760" w:rsidRDefault="00052CCE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11" w:type="dxa"/>
            <w:vAlign w:val="center"/>
          </w:tcPr>
          <w:p w14:paraId="768491B2" w14:textId="77777777" w:rsidR="00052CCE" w:rsidRPr="00616760" w:rsidRDefault="00052CCE" w:rsidP="00616760">
            <w:pPr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>Statyw</w:t>
            </w:r>
          </w:p>
          <w:p w14:paraId="4279A113" w14:textId="0095E1E3" w:rsidR="00B00852" w:rsidRPr="00616760" w:rsidRDefault="00B00852" w:rsidP="00616760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 Statyw mikroskopu odwróconego, zmotoryzowany w osi Z (rozdzielczość nie gorsza niż 10 </w:t>
            </w:r>
            <w:proofErr w:type="spellStart"/>
            <w:r w:rsidRPr="00616760">
              <w:rPr>
                <w:rFonts w:asciiTheme="minorHAnsi" w:hAnsiTheme="minorHAnsi" w:cstheme="minorHAnsi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</w:rPr>
              <w:t>), szybkość ruchu osi Z nie gorsza niż 3 mm/s.</w:t>
            </w:r>
          </w:p>
          <w:p w14:paraId="4F252CBE" w14:textId="77777777" w:rsidR="00B00852" w:rsidRPr="00616760" w:rsidRDefault="00B00852" w:rsidP="00616760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L</w:t>
            </w:r>
            <w:r w:rsidRPr="00616760">
              <w:rPr>
                <w:rFonts w:asciiTheme="minorHAnsi" w:hAnsiTheme="minorHAnsi" w:cstheme="minorHAnsi"/>
                <w:iCs/>
              </w:rPr>
              <w:t>ewy port kamery, regulacja podziału światła 0/100, 50/50, 100/0.</w:t>
            </w:r>
          </w:p>
          <w:p w14:paraId="603262DE" w14:textId="77777777" w:rsidR="00B00852" w:rsidRPr="00616760" w:rsidRDefault="00B00852" w:rsidP="00616760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Budowa modułowa pozwalająca umieścić w statywie mikroskopu różne moduły w formie szuflad m.in. zmieniacz powiększeń, karuzele filtrowe, port kamery</w:t>
            </w:r>
          </w:p>
          <w:p w14:paraId="0807C36E" w14:textId="37DF1877" w:rsidR="00B00852" w:rsidRPr="00616760" w:rsidRDefault="00B00852" w:rsidP="0061676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 xml:space="preserve">Zmotoryzowany rewolwer na minimum 6 obiektywów z miejscem na pojedynczą wsuwkę do kontrastu </w:t>
            </w:r>
            <w:proofErr w:type="spellStart"/>
            <w:r w:rsidRPr="00616760">
              <w:rPr>
                <w:rFonts w:asciiTheme="minorHAnsi" w:hAnsiTheme="minorHAnsi" w:cstheme="minorHAnsi"/>
                <w:bCs/>
              </w:rPr>
              <w:t>Nomarskiego</w:t>
            </w:r>
            <w:proofErr w:type="spellEnd"/>
            <w:r w:rsidRPr="00616760">
              <w:rPr>
                <w:rFonts w:asciiTheme="minorHAnsi" w:hAnsiTheme="minorHAnsi" w:cstheme="minorHAnsi"/>
                <w:bCs/>
              </w:rPr>
              <w:t xml:space="preserve"> dla wszystkich pozycji.</w:t>
            </w:r>
          </w:p>
          <w:p w14:paraId="2718B05D" w14:textId="77777777" w:rsidR="00052CCE" w:rsidRPr="00616760" w:rsidRDefault="00B00852" w:rsidP="00616760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16760">
              <w:rPr>
                <w:rFonts w:asciiTheme="minorHAnsi" w:hAnsiTheme="minorHAnsi" w:cstheme="minorHAnsi"/>
                <w:bCs/>
              </w:rPr>
              <w:t xml:space="preserve">Moduł laserowego systemu kontroli ostrości (autofocusu) działający w trybie ciągłym oraz punktowym. Praca ze szklanymi i plastikowymi naczyniami. System oparty na diodzie laserowej o długości min 790 </w:t>
            </w:r>
            <w:proofErr w:type="spellStart"/>
            <w:r w:rsidRPr="00616760">
              <w:rPr>
                <w:rFonts w:asciiTheme="minorHAnsi" w:hAnsiTheme="minorHAnsi" w:cstheme="minorHAnsi"/>
                <w:bCs/>
              </w:rPr>
              <w:t>nm</w:t>
            </w:r>
            <w:proofErr w:type="spellEnd"/>
            <w:r w:rsidR="00052CCE" w:rsidRPr="00616760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2FE804BE" w14:textId="77777777" w:rsidR="00052CCE" w:rsidRPr="00616760" w:rsidRDefault="00052CCE" w:rsidP="00616760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</w:p>
          <w:p w14:paraId="7E8788F2" w14:textId="77777777" w:rsidR="00C1540B" w:rsidRPr="00616760" w:rsidRDefault="00C1540B" w:rsidP="00616760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2C9304A1" w14:textId="77777777" w:rsidR="00C1540B" w:rsidRPr="00616760" w:rsidRDefault="00C1540B" w:rsidP="00616760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7734DEA5" w14:textId="77777777" w:rsidR="00C1540B" w:rsidRPr="00616760" w:rsidRDefault="00C1540B" w:rsidP="00616760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6CCFDC93" w14:textId="7219C366" w:rsidR="00C1540B" w:rsidRPr="00616760" w:rsidRDefault="00C1540B" w:rsidP="006167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16760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932B4FA" w14:textId="6438A99D" w:rsidR="00052CCE" w:rsidRPr="00616760" w:rsidRDefault="00052CCE" w:rsidP="00616760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270992" w:rsidRPr="00616760" w14:paraId="024F9D20" w14:textId="77777777" w:rsidTr="00616760">
        <w:trPr>
          <w:cantSplit/>
          <w:trHeight w:val="167"/>
        </w:trPr>
        <w:tc>
          <w:tcPr>
            <w:tcW w:w="852" w:type="dxa"/>
            <w:vAlign w:val="center"/>
          </w:tcPr>
          <w:p w14:paraId="07946F28" w14:textId="77777777" w:rsidR="00270992" w:rsidRPr="00616760" w:rsidRDefault="0027099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1" w:type="dxa"/>
            <w:vAlign w:val="center"/>
          </w:tcPr>
          <w:p w14:paraId="64791171" w14:textId="6056C1E9" w:rsidR="00270992" w:rsidRPr="00616760" w:rsidRDefault="00270992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>Sterowanie</w:t>
            </w:r>
          </w:p>
          <w:p w14:paraId="0E55AD2F" w14:textId="77777777" w:rsidR="00B00852" w:rsidRPr="00616760" w:rsidRDefault="00B00852" w:rsidP="00616760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Oprogramowanie.</w:t>
            </w:r>
          </w:p>
          <w:p w14:paraId="07E195E8" w14:textId="77777777" w:rsidR="00B00852" w:rsidRPr="00616760" w:rsidRDefault="00B00852" w:rsidP="00616760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Sterowanie z wolnostojącego panelu dotykowego, </w:t>
            </w:r>
          </w:p>
          <w:p w14:paraId="744090BD" w14:textId="77777777" w:rsidR="00B00852" w:rsidRPr="00616760" w:rsidRDefault="00B00852" w:rsidP="00616760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Zewnętrzny ruchomy manipulator zawierający obustronnie śruby mikro/makro,  oraz przyciski kontrolne mikroskopu.</w:t>
            </w:r>
          </w:p>
          <w:p w14:paraId="1CBE7254" w14:textId="2485DFFB" w:rsidR="00270992" w:rsidRPr="00616760" w:rsidRDefault="00270992" w:rsidP="007A6007">
            <w:pPr>
              <w:spacing w:after="0" w:line="360" w:lineRule="auto"/>
              <w:ind w:left="72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</w:tcPr>
          <w:p w14:paraId="013A2D25" w14:textId="5FC13471" w:rsidR="00270992" w:rsidRPr="00616760" w:rsidRDefault="0027099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5134BF14" w14:textId="47C8E65C" w:rsidR="00270992" w:rsidRPr="00616760" w:rsidRDefault="0027099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0992" w:rsidRPr="00616760" w14:paraId="1A7E19E4" w14:textId="77777777" w:rsidTr="00616760">
        <w:trPr>
          <w:cantSplit/>
          <w:trHeight w:val="300"/>
        </w:trPr>
        <w:tc>
          <w:tcPr>
            <w:tcW w:w="852" w:type="dxa"/>
            <w:vAlign w:val="center"/>
          </w:tcPr>
          <w:p w14:paraId="434B8DA5" w14:textId="77777777" w:rsidR="00270992" w:rsidRPr="00616760" w:rsidRDefault="0027099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1" w:type="dxa"/>
            <w:vAlign w:val="center"/>
          </w:tcPr>
          <w:p w14:paraId="4485D58D" w14:textId="77777777" w:rsidR="00270992" w:rsidRPr="00616760" w:rsidRDefault="00270992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>Oświetlenie</w:t>
            </w:r>
          </w:p>
          <w:p w14:paraId="19E9595D" w14:textId="3A324F3B" w:rsidR="00B00852" w:rsidRPr="00616760" w:rsidRDefault="00B00852" w:rsidP="00616760">
            <w:pPr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 Uchylny filar z oświetlaczem LED.</w:t>
            </w:r>
          </w:p>
          <w:p w14:paraId="2815F75D" w14:textId="77777777" w:rsidR="00B00852" w:rsidRPr="00616760" w:rsidRDefault="00B00852" w:rsidP="00616760">
            <w:pPr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Obustronne pokrętło regulacji wysokości kondensora z przodu filaru.</w:t>
            </w:r>
          </w:p>
          <w:p w14:paraId="6A4C9620" w14:textId="6DBF7590" w:rsidR="00270992" w:rsidRPr="00616760" w:rsidRDefault="00270992" w:rsidP="007A6007">
            <w:pPr>
              <w:spacing w:after="0" w:line="360" w:lineRule="auto"/>
              <w:ind w:left="72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</w:tcPr>
          <w:p w14:paraId="31B37240" w14:textId="1205C5D8" w:rsidR="00270992" w:rsidRPr="00616760" w:rsidRDefault="0027099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28293C" w14:textId="5BA05A42" w:rsidR="00270992" w:rsidRPr="00616760" w:rsidRDefault="0027099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852" w:rsidRPr="00616760" w14:paraId="055350B4" w14:textId="77777777" w:rsidTr="00616760">
        <w:trPr>
          <w:cantSplit/>
          <w:trHeight w:val="300"/>
        </w:trPr>
        <w:tc>
          <w:tcPr>
            <w:tcW w:w="852" w:type="dxa"/>
            <w:vAlign w:val="center"/>
          </w:tcPr>
          <w:p w14:paraId="65E427C5" w14:textId="5E35BCCE" w:rsidR="00B00852" w:rsidRPr="00616760" w:rsidRDefault="00B0085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5811" w:type="dxa"/>
            <w:vAlign w:val="center"/>
          </w:tcPr>
          <w:p w14:paraId="407AC52E" w14:textId="77777777" w:rsidR="00B00852" w:rsidRPr="00616760" w:rsidRDefault="00B00852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hAnsiTheme="minorHAnsi" w:cstheme="minorHAnsi"/>
                <w:b/>
              </w:rPr>
            </w:pPr>
            <w:r w:rsidRPr="00616760">
              <w:rPr>
                <w:rFonts w:asciiTheme="minorHAnsi" w:hAnsiTheme="minorHAnsi" w:cstheme="minorHAnsi"/>
                <w:b/>
              </w:rPr>
              <w:t>Wyposażenie do badań we fluorescencji</w:t>
            </w:r>
          </w:p>
          <w:p w14:paraId="40EB5A6A" w14:textId="77777777" w:rsidR="00B00852" w:rsidRPr="00616760" w:rsidRDefault="00B00852" w:rsidP="00616760">
            <w:pPr>
              <w:pStyle w:val="Akapitzlist"/>
              <w:numPr>
                <w:ilvl w:val="0"/>
                <w:numId w:val="12"/>
              </w:numPr>
              <w:tabs>
                <w:tab w:val="num" w:pos="355"/>
              </w:tabs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 xml:space="preserve">Zmotoryzowany 8-pozycyjny obrotowy zmieniacz kostek fluorescencyjnych </w:t>
            </w:r>
          </w:p>
          <w:p w14:paraId="1FF87325" w14:textId="77777777" w:rsidR="00B00852" w:rsidRPr="00616760" w:rsidRDefault="00B00852" w:rsidP="00616760">
            <w:pPr>
              <w:pStyle w:val="Akapitzlist"/>
              <w:numPr>
                <w:ilvl w:val="0"/>
                <w:numId w:val="12"/>
              </w:numPr>
              <w:tabs>
                <w:tab w:val="num" w:pos="355"/>
              </w:tabs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 xml:space="preserve">Oświetlacz fluorescencyjny z 3 diodami LED, o zakresie świecenia min. 400 </w:t>
            </w:r>
            <w:proofErr w:type="spellStart"/>
            <w:r w:rsidRPr="00616760">
              <w:rPr>
                <w:rFonts w:asciiTheme="minorHAnsi" w:hAnsiTheme="minorHAnsi" w:cstheme="minorHAnsi"/>
                <w:bCs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bCs/>
              </w:rPr>
              <w:t xml:space="preserve"> – 650 nm. </w:t>
            </w:r>
          </w:p>
          <w:p w14:paraId="196615BB" w14:textId="77777777" w:rsidR="00B00852" w:rsidRPr="00616760" w:rsidRDefault="00B00852" w:rsidP="00616760">
            <w:pPr>
              <w:pStyle w:val="Akapitzlist"/>
              <w:numPr>
                <w:ilvl w:val="0"/>
                <w:numId w:val="12"/>
              </w:numPr>
              <w:tabs>
                <w:tab w:val="num" w:pos="355"/>
              </w:tabs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Regulacja intensywności 0% - 100% z krokiem 1%.</w:t>
            </w:r>
          </w:p>
          <w:p w14:paraId="7C5C5EC0" w14:textId="77777777" w:rsidR="00B00852" w:rsidRPr="00616760" w:rsidRDefault="00B00852" w:rsidP="00616760">
            <w:pPr>
              <w:pStyle w:val="Akapitzlist"/>
              <w:numPr>
                <w:ilvl w:val="0"/>
                <w:numId w:val="12"/>
              </w:numPr>
              <w:tabs>
                <w:tab w:val="num" w:pos="355"/>
              </w:tabs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Połączenie poprzez USB</w:t>
            </w:r>
          </w:p>
          <w:p w14:paraId="7EABF850" w14:textId="77777777" w:rsidR="00B00852" w:rsidRPr="00616760" w:rsidRDefault="00B00852" w:rsidP="00616760">
            <w:pPr>
              <w:pStyle w:val="Akapitzlist"/>
              <w:numPr>
                <w:ilvl w:val="0"/>
                <w:numId w:val="12"/>
              </w:numPr>
              <w:tabs>
                <w:tab w:val="num" w:pos="355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16760">
              <w:rPr>
                <w:rFonts w:asciiTheme="minorHAnsi" w:hAnsiTheme="minorHAnsi" w:cstheme="minorHAnsi"/>
                <w:bCs/>
              </w:rPr>
              <w:t>3 pojedyncze kostki filtrowe do obserwacji znaczników typu DAPI, FITC i TRITC</w:t>
            </w:r>
          </w:p>
          <w:p w14:paraId="7CD6AE5E" w14:textId="77777777" w:rsidR="00B00852" w:rsidRPr="00616760" w:rsidRDefault="00B00852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8" w:type="dxa"/>
          </w:tcPr>
          <w:p w14:paraId="52EC4B60" w14:textId="77777777" w:rsidR="00B00852" w:rsidRPr="00616760" w:rsidRDefault="00B0085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E148C33" w14:textId="77777777" w:rsidR="00B00852" w:rsidRPr="00616760" w:rsidRDefault="00B00852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5EF" w:rsidRPr="00616760" w14:paraId="6A09190D" w14:textId="77777777" w:rsidTr="00616760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0F9160B3" w14:textId="05D9E294" w:rsidR="007C05EF" w:rsidRPr="00616760" w:rsidRDefault="007C05EF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9230502" w14:textId="37164DA5" w:rsidR="007C05EF" w:rsidRPr="00616760" w:rsidRDefault="00B00852" w:rsidP="0061676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11" w:type="dxa"/>
            <w:vAlign w:val="center"/>
          </w:tcPr>
          <w:p w14:paraId="6C15ACB0" w14:textId="77777777" w:rsidR="007C05EF" w:rsidRPr="00616760" w:rsidRDefault="007C05EF" w:rsidP="00616760">
            <w:pPr>
              <w:tabs>
                <w:tab w:val="num" w:pos="355"/>
              </w:tabs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>Optyka</w:t>
            </w:r>
          </w:p>
          <w:p w14:paraId="365C497D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Optyka korygowana do nieskończoności.</w:t>
            </w:r>
          </w:p>
          <w:p w14:paraId="0D7C0C77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Długość optyczna obiektywów nie więcej niż 45 mm.</w:t>
            </w:r>
          </w:p>
          <w:p w14:paraId="6AF6F2B7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Obiektywy o parametrach nie gorszych niż:</w:t>
            </w:r>
          </w:p>
          <w:p w14:paraId="1ECA4D3F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</w:p>
          <w:p w14:paraId="5202199E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 suchy apochromatyczny:</w:t>
            </w:r>
          </w:p>
          <w:p w14:paraId="359D90ED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- Obiektyw 2X, apertura numeryczna 0,08, odległość robocza 6,2 mm</w:t>
            </w:r>
          </w:p>
          <w:p w14:paraId="78CD955B" w14:textId="77777777" w:rsidR="00B00852" w:rsidRPr="00616760" w:rsidRDefault="00B00852" w:rsidP="0061676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01E7CC48" w14:textId="4B6DD2E7" w:rsidR="00B00852" w:rsidRPr="00616760" w:rsidRDefault="00B00852" w:rsidP="0061676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Obiektywy apochromatyczne o korekcji aberracji chromatycznych w zakresie 400 </w:t>
            </w:r>
            <w:proofErr w:type="spellStart"/>
            <w:r w:rsidRPr="00616760">
              <w:rPr>
                <w:rFonts w:asciiTheme="minorHAnsi" w:hAnsiTheme="minorHAnsi" w:cstheme="minorHAnsi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</w:rPr>
              <w:t xml:space="preserve"> – </w:t>
            </w:r>
            <w:r w:rsidR="00757870" w:rsidRPr="00616760">
              <w:rPr>
                <w:rFonts w:asciiTheme="minorHAnsi" w:hAnsiTheme="minorHAnsi" w:cstheme="minorHAnsi"/>
              </w:rPr>
              <w:t xml:space="preserve">650 </w:t>
            </w:r>
            <w:proofErr w:type="spellStart"/>
            <w:r w:rsidRPr="00616760">
              <w:rPr>
                <w:rFonts w:asciiTheme="minorHAnsi" w:hAnsiTheme="minorHAnsi" w:cstheme="minorHAnsi"/>
              </w:rPr>
              <w:t>nm</w:t>
            </w:r>
            <w:proofErr w:type="spellEnd"/>
          </w:p>
          <w:p w14:paraId="3494A253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 suche:</w:t>
            </w:r>
          </w:p>
          <w:p w14:paraId="45241E86" w14:textId="77777777" w:rsidR="00B00852" w:rsidRPr="00616760" w:rsidRDefault="00B00852" w:rsidP="00616760">
            <w:pPr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 10x, apertura numeryczna 0,4, odległość robocza 3,1 mm</w:t>
            </w:r>
          </w:p>
          <w:p w14:paraId="15B3D964" w14:textId="77777777" w:rsidR="00B00852" w:rsidRPr="00616760" w:rsidRDefault="00B00852" w:rsidP="00616760">
            <w:pPr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 20x apertura numeryczna 0,8, odległość robocza 0,6 mm</w:t>
            </w:r>
          </w:p>
          <w:p w14:paraId="2FA79B95" w14:textId="77777777" w:rsidR="00B00852" w:rsidRPr="00616760" w:rsidRDefault="00B00852" w:rsidP="00616760">
            <w:pPr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 40x apertura numeryczna 0,95, odległość robocza 0,18 mm</w:t>
            </w:r>
          </w:p>
          <w:p w14:paraId="4C087D31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</w:p>
          <w:p w14:paraId="7CB7A760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Obiektyw do imersji olejowej:</w:t>
            </w:r>
          </w:p>
          <w:p w14:paraId="2C9D0144" w14:textId="77777777" w:rsidR="00B00852" w:rsidRPr="00616760" w:rsidRDefault="00B00852" w:rsidP="00616760">
            <w:pPr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Obiektyw o powiększeniu 60x, apertura numeryczna min. 1,42, odległość robocza min. 0,15 mm </w:t>
            </w:r>
          </w:p>
          <w:p w14:paraId="1E465D0E" w14:textId="77777777" w:rsidR="00B00852" w:rsidRPr="00616760" w:rsidRDefault="00B00852" w:rsidP="0061676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0C6CA347" w14:textId="77777777" w:rsidR="00B00852" w:rsidRPr="00616760" w:rsidRDefault="00B00852" w:rsidP="00616760">
            <w:pPr>
              <w:spacing w:after="0" w:line="360" w:lineRule="auto"/>
              <w:ind w:left="459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Możliwość zamontowania i stosowania obiektywów z imersja silikonową o powiększeniu 30X, 60X i 100X</w:t>
            </w:r>
          </w:p>
          <w:p w14:paraId="3F83E00A" w14:textId="77777777" w:rsidR="007C05EF" w:rsidRPr="00616760" w:rsidRDefault="007C05EF" w:rsidP="00616760">
            <w:pPr>
              <w:spacing w:after="0" w:line="360" w:lineRule="auto"/>
              <w:ind w:left="72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8" w:type="dxa"/>
          </w:tcPr>
          <w:p w14:paraId="7634DEB7" w14:textId="198C0F94" w:rsidR="007C05EF" w:rsidRPr="00616760" w:rsidRDefault="00270992" w:rsidP="00616760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6167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136AFF5" w14:textId="6759AC53" w:rsidR="007C05EF" w:rsidRPr="00616760" w:rsidRDefault="007C05EF" w:rsidP="00616760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7C05EF" w:rsidRPr="00616760" w14:paraId="5C6B8E2A" w14:textId="77777777" w:rsidTr="00616760">
        <w:trPr>
          <w:cantSplit/>
          <w:trHeight w:val="879"/>
        </w:trPr>
        <w:tc>
          <w:tcPr>
            <w:tcW w:w="852" w:type="dxa"/>
            <w:vMerge/>
            <w:vAlign w:val="center"/>
          </w:tcPr>
          <w:p w14:paraId="28B88829" w14:textId="01AC1D6B" w:rsidR="007C05EF" w:rsidRPr="00616760" w:rsidRDefault="007C05EF" w:rsidP="0061676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vAlign w:val="center"/>
          </w:tcPr>
          <w:p w14:paraId="668F98C7" w14:textId="77777777" w:rsidR="007C05EF" w:rsidRPr="0086162E" w:rsidRDefault="007C05EF" w:rsidP="0061676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6162E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pl-PL"/>
              </w:rPr>
              <w:t xml:space="preserve">Opcjonalnie: </w:t>
            </w:r>
          </w:p>
          <w:p w14:paraId="4A4C593F" w14:textId="62179878" w:rsidR="008A62C7" w:rsidRPr="0086162E" w:rsidRDefault="00757870" w:rsidP="0061676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6162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Obiektywy apochromatyczne o korekcji aberracji chromatycznych w zakresie 400 </w:t>
            </w:r>
            <w:proofErr w:type="spellStart"/>
            <w:r w:rsidRPr="0086162E">
              <w:rPr>
                <w:rFonts w:asciiTheme="minorHAnsi" w:hAnsiTheme="minorHAnsi" w:cstheme="minorHAnsi"/>
                <w:b/>
                <w:bCs/>
                <w:color w:val="FF0000"/>
              </w:rPr>
              <w:t>nm</w:t>
            </w:r>
            <w:proofErr w:type="spellEnd"/>
            <w:r w:rsidRPr="0086162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 1000 </w:t>
            </w:r>
            <w:proofErr w:type="spellStart"/>
            <w:r w:rsidRPr="0086162E">
              <w:rPr>
                <w:rFonts w:asciiTheme="minorHAnsi" w:hAnsiTheme="minorHAnsi" w:cstheme="minorHAnsi"/>
                <w:b/>
                <w:bCs/>
                <w:color w:val="FF0000"/>
              </w:rPr>
              <w:t>nm</w:t>
            </w:r>
            <w:proofErr w:type="spellEnd"/>
            <w:r w:rsidR="0086162E">
              <w:rPr>
                <w:rFonts w:asciiTheme="minorHAnsi" w:hAnsiTheme="minorHAnsi" w:cstheme="minorHAnsi"/>
                <w:b/>
                <w:bCs/>
                <w:color w:val="FF0000"/>
              </w:rPr>
              <w:t>- dodatkowo punktowane</w:t>
            </w:r>
          </w:p>
        </w:tc>
        <w:tc>
          <w:tcPr>
            <w:tcW w:w="3969" w:type="dxa"/>
            <w:gridSpan w:val="2"/>
          </w:tcPr>
          <w:p w14:paraId="6E08A33F" w14:textId="4F40B95D" w:rsidR="007C05EF" w:rsidRPr="0086162E" w:rsidRDefault="00ED0679" w:rsidP="00616760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6162E"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  <w:t>10</w:t>
            </w:r>
            <w:r w:rsidR="007C05EF" w:rsidRPr="0086162E"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  <w:t xml:space="preserve"> pkt – wypełnić w formularzu oferty</w:t>
            </w:r>
          </w:p>
        </w:tc>
      </w:tr>
      <w:tr w:rsidR="00860CEB" w:rsidRPr="00616760" w14:paraId="1E6E60BC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2813D525" w14:textId="6181CC11" w:rsidR="00860CEB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5811" w:type="dxa"/>
            <w:vAlign w:val="center"/>
          </w:tcPr>
          <w:p w14:paraId="1BE4AF5B" w14:textId="77777777" w:rsidR="00860CEB" w:rsidRPr="00616760" w:rsidRDefault="00860CEB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Kondensor: </w:t>
            </w:r>
          </w:p>
          <w:p w14:paraId="7DA2ACBC" w14:textId="755B0112" w:rsidR="00B00852" w:rsidRPr="00616760" w:rsidRDefault="00B00852" w:rsidP="006167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16760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Zmotoryzowany  karuzelowy 7 pozycyjny kondensor o aperturze numerycznej 0,55 i odległości roboczej 27 mm </w:t>
            </w:r>
          </w:p>
          <w:p w14:paraId="64C99E9B" w14:textId="77777777" w:rsidR="00B00852" w:rsidRPr="00616760" w:rsidRDefault="00B00852" w:rsidP="006167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16760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Obustronne pokrętło regulacji wysokości kondensora w wygodnej pozycji z przodu filaru </w:t>
            </w:r>
          </w:p>
          <w:p w14:paraId="25D69952" w14:textId="77777777" w:rsidR="00B00852" w:rsidRPr="00616760" w:rsidRDefault="00B00852" w:rsidP="006167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16760">
              <w:rPr>
                <w:rFonts w:asciiTheme="minorHAnsi" w:hAnsiTheme="minorHAnsi" w:cstheme="minorHAnsi"/>
                <w:iCs/>
                <w:color w:val="000000" w:themeColor="text1"/>
              </w:rPr>
              <w:t>Zmotoryzowana przesłona aperturowa i polaryzator</w:t>
            </w:r>
          </w:p>
          <w:p w14:paraId="34C49FAE" w14:textId="77777777" w:rsidR="00B00852" w:rsidRPr="00616760" w:rsidRDefault="00B00852" w:rsidP="006167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16760">
              <w:rPr>
                <w:rFonts w:asciiTheme="minorHAnsi" w:hAnsiTheme="minorHAnsi" w:cstheme="minorHAnsi"/>
                <w:iCs/>
                <w:color w:val="000000" w:themeColor="text1"/>
              </w:rPr>
              <w:t>Sterowanie z poziomu kondensora, paneli sterujących i oprogramowania</w:t>
            </w:r>
          </w:p>
          <w:p w14:paraId="329FB891" w14:textId="762E9539" w:rsidR="00860CEB" w:rsidRPr="00616760" w:rsidRDefault="00860CEB" w:rsidP="0061676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5F980B38" w14:textId="211CB0F5" w:rsidR="00860CEB" w:rsidRPr="00616760" w:rsidRDefault="00860CEB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4786C5E" w14:textId="7F6EFACA" w:rsidR="00860CEB" w:rsidRPr="00616760" w:rsidRDefault="00860CEB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0CEB" w:rsidRPr="00616760" w14:paraId="19499132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0B81D9C7" w14:textId="50263B6D" w:rsidR="00860CEB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11" w:type="dxa"/>
            <w:vAlign w:val="center"/>
          </w:tcPr>
          <w:p w14:paraId="0F8C53BB" w14:textId="77777777" w:rsidR="00860CEB" w:rsidRPr="00616760" w:rsidRDefault="00860CEB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>Stolik</w:t>
            </w:r>
          </w:p>
          <w:p w14:paraId="0F3235B6" w14:textId="02A4D71A" w:rsidR="00B00852" w:rsidRPr="00616760" w:rsidRDefault="00B00852" w:rsidP="00616760">
            <w:pPr>
              <w:pStyle w:val="Akapitzlist2"/>
              <w:numPr>
                <w:ilvl w:val="0"/>
                <w:numId w:val="4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Zmotoryzowany stolik XY </w:t>
            </w:r>
          </w:p>
          <w:p w14:paraId="144341B7" w14:textId="77777777" w:rsidR="00B00852" w:rsidRPr="00616760" w:rsidRDefault="00B00852" w:rsidP="00616760">
            <w:pPr>
              <w:pStyle w:val="Akapitzlist2"/>
              <w:numPr>
                <w:ilvl w:val="0"/>
                <w:numId w:val="4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Powtarzalność minimum 0,2 mm (mikrometra)</w:t>
            </w:r>
          </w:p>
          <w:p w14:paraId="733CBE9A" w14:textId="77777777" w:rsidR="00B00852" w:rsidRPr="00616760" w:rsidRDefault="00B00852" w:rsidP="00616760">
            <w:pPr>
              <w:pStyle w:val="Akapitzlist2"/>
              <w:numPr>
                <w:ilvl w:val="0"/>
                <w:numId w:val="4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Rozdzielczość minimum 0,01 mm (mikrometra)</w:t>
            </w:r>
          </w:p>
          <w:p w14:paraId="7C6911D4" w14:textId="77777777" w:rsidR="00B00852" w:rsidRPr="00616760" w:rsidRDefault="00B00852" w:rsidP="00616760">
            <w:pPr>
              <w:pStyle w:val="Akapitzlist2"/>
              <w:numPr>
                <w:ilvl w:val="0"/>
                <w:numId w:val="4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pracy minimum 114 mm x 75 mm.</w:t>
            </w:r>
          </w:p>
          <w:p w14:paraId="65DDE3D4" w14:textId="77777777" w:rsidR="00B00852" w:rsidRPr="00616760" w:rsidRDefault="00B00852" w:rsidP="00616760">
            <w:pPr>
              <w:pStyle w:val="Akapitzlist2"/>
              <w:numPr>
                <w:ilvl w:val="0"/>
                <w:numId w:val="4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Maksymalna szybkość przesuwu min. 15 mm/s.</w:t>
            </w:r>
          </w:p>
          <w:p w14:paraId="0C7A38ED" w14:textId="77777777" w:rsidR="00B00852" w:rsidRPr="00616760" w:rsidRDefault="00B00852" w:rsidP="00616760">
            <w:pPr>
              <w:pStyle w:val="Akapitzlist2"/>
              <w:numPr>
                <w:ilvl w:val="0"/>
                <w:numId w:val="4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holder</w:t>
            </w:r>
            <w:proofErr w:type="spellEnd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dla szkiełek podstawowych i szalek </w:t>
            </w:r>
            <w:proofErr w:type="spellStart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Petriego</w:t>
            </w:r>
            <w:proofErr w:type="spellEnd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holder</w:t>
            </w:r>
            <w:proofErr w:type="spellEnd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dla płytek </w:t>
            </w:r>
            <w:proofErr w:type="spellStart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wielodołkowych</w:t>
            </w:r>
            <w:proofErr w:type="spellEnd"/>
            <w:r w:rsidRPr="006167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64E182D" w14:textId="47E687B5" w:rsidR="00860CEB" w:rsidRPr="00616760" w:rsidRDefault="00860CEB" w:rsidP="00616760">
            <w:pPr>
              <w:pStyle w:val="Akapitzlist"/>
              <w:spacing w:before="0" w:after="200" w:line="360" w:lineRule="auto"/>
              <w:ind w:firstLine="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</w:p>
        </w:tc>
        <w:tc>
          <w:tcPr>
            <w:tcW w:w="1418" w:type="dxa"/>
          </w:tcPr>
          <w:p w14:paraId="6BAABAAD" w14:textId="64BD6771" w:rsidR="00860CEB" w:rsidRPr="00616760" w:rsidRDefault="00860CEB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D0266F7" w14:textId="3B9203DB" w:rsidR="00860CEB" w:rsidRPr="00616760" w:rsidRDefault="00860CEB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0CEB" w:rsidRPr="00616760" w14:paraId="57D88637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3653F412" w14:textId="75E064E2" w:rsidR="00860CEB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11" w:type="dxa"/>
            <w:vAlign w:val="center"/>
          </w:tcPr>
          <w:p w14:paraId="4DC72643" w14:textId="77777777" w:rsidR="00860CEB" w:rsidRPr="00616760" w:rsidRDefault="00860CEB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lang w:eastAsia="pl-PL"/>
              </w:rPr>
            </w:pPr>
            <w:r w:rsidRPr="00616760">
              <w:rPr>
                <w:rFonts w:asciiTheme="minorHAnsi" w:eastAsia="Times New Roman" w:hAnsiTheme="minorHAnsi" w:cstheme="minorHAnsi"/>
                <w:b/>
                <w:lang w:eastAsia="pl-PL"/>
              </w:rPr>
              <w:t>Nasadka okularowa</w:t>
            </w:r>
            <w:r w:rsidRPr="00616760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</w:p>
          <w:p w14:paraId="79951DE7" w14:textId="77777777" w:rsidR="00B00852" w:rsidRPr="00616760" w:rsidRDefault="00B00852" w:rsidP="00616760">
            <w:pPr>
              <w:numPr>
                <w:ilvl w:val="0"/>
                <w:numId w:val="5"/>
              </w:numPr>
              <w:spacing w:after="0" w:line="360" w:lineRule="auto"/>
              <w:ind w:left="317"/>
              <w:rPr>
                <w:rFonts w:asciiTheme="minorHAnsi" w:hAnsiTheme="minorHAnsi" w:cstheme="minorHAnsi"/>
                <w:i/>
              </w:rPr>
            </w:pPr>
            <w:r w:rsidRPr="00616760">
              <w:rPr>
                <w:rFonts w:asciiTheme="minorHAnsi" w:hAnsiTheme="minorHAnsi" w:cstheme="minorHAnsi"/>
              </w:rPr>
              <w:t xml:space="preserve">Nasadka dwuokularowa </w:t>
            </w:r>
          </w:p>
          <w:p w14:paraId="68A923BF" w14:textId="77777777" w:rsidR="00B00852" w:rsidRPr="00616760" w:rsidRDefault="00B00852" w:rsidP="0061676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Pole widzenia minimum FN 22</w:t>
            </w:r>
          </w:p>
          <w:p w14:paraId="4C2E4ECB" w14:textId="7D700E2F" w:rsidR="00860CEB" w:rsidRPr="00616760" w:rsidRDefault="00860CEB" w:rsidP="00616760">
            <w:pPr>
              <w:spacing w:after="0" w:line="360" w:lineRule="auto"/>
              <w:ind w:left="720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</w:p>
        </w:tc>
        <w:tc>
          <w:tcPr>
            <w:tcW w:w="1418" w:type="dxa"/>
          </w:tcPr>
          <w:p w14:paraId="0E43D0DC" w14:textId="51363BFB" w:rsidR="00860CEB" w:rsidRPr="00616760" w:rsidRDefault="00860CEB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791AA46" w14:textId="06C35295" w:rsidR="00860CEB" w:rsidRPr="00616760" w:rsidRDefault="00860CEB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531" w:rsidRPr="00616760" w14:paraId="64C359C3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295BADFC" w14:textId="35577C83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5811" w:type="dxa"/>
            <w:vAlign w:val="center"/>
          </w:tcPr>
          <w:p w14:paraId="1443978F" w14:textId="77777777" w:rsidR="00896531" w:rsidRPr="00616760" w:rsidRDefault="00896531" w:rsidP="00616760">
            <w:pPr>
              <w:tabs>
                <w:tab w:val="num" w:pos="355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16760">
              <w:rPr>
                <w:rFonts w:asciiTheme="minorHAnsi" w:hAnsiTheme="minorHAnsi" w:cstheme="minorHAnsi"/>
                <w:b/>
              </w:rPr>
              <w:t>Układ detekcji</w:t>
            </w:r>
          </w:p>
          <w:p w14:paraId="001A111C" w14:textId="77777777" w:rsidR="00896531" w:rsidRPr="00616760" w:rsidRDefault="00896531" w:rsidP="00616760">
            <w:pPr>
              <w:pStyle w:val="Akapitzlist2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Jednostka konfokalna podłączona przez tylny port kondensora fluorescencyjnego do ramy mikroskopu.</w:t>
            </w:r>
          </w:p>
          <w:p w14:paraId="030F0F94" w14:textId="77777777" w:rsidR="00896531" w:rsidRPr="00616760" w:rsidRDefault="00896531" w:rsidP="00616760">
            <w:pPr>
              <w:pStyle w:val="Akapitzlist2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Możliwość zastosowania obiektywów od powiększenia 1,25X do obserwacji konfokalnych, </w:t>
            </w:r>
          </w:p>
          <w:p w14:paraId="73D56147" w14:textId="77777777" w:rsidR="00896531" w:rsidRPr="00616760" w:rsidRDefault="00896531" w:rsidP="00616760">
            <w:pPr>
              <w:pStyle w:val="Akapitzlist2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Układ detekcji pracujący w zakresie min. 400 do 750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 z minimum czterema fotopowielaczami typu 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GaAsP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 do jednoczesnej rejestracji wzbudzenia fluorescencji. </w:t>
            </w:r>
          </w:p>
          <w:p w14:paraId="5C01D811" w14:textId="77777777" w:rsidR="00896531" w:rsidRPr="00616760" w:rsidRDefault="00896531" w:rsidP="00616760">
            <w:pPr>
              <w:pStyle w:val="Akapitzlist2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Wszystkie kanały światła odbitego pracujące w systemie detekcji spektralnej, rozdzielczość skanowania ustawiana w zakresie do min. 4096x4096 pikseli. Detektory oraz inne elementy układu detekcji umieszczone razem ze skanerem w jednej głowicy konfokalnej, montowanej bezpośrednio na porcie mikroskopu (brak połączeń światłowodowych pomiędzy detektorami, a mikroskopem).</w:t>
            </w:r>
          </w:p>
          <w:p w14:paraId="4DCAE4C2" w14:textId="77777777" w:rsidR="00896531" w:rsidRPr="00616760" w:rsidRDefault="00896531" w:rsidP="00616760">
            <w:pPr>
              <w:pStyle w:val="Requestedsupport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Detekcja spektralna w zakresie długości światła min. 400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– 750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dla każdego kanału światła odbitego. Rozdzielczość spektralna nie gorsza niż 2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</w:p>
          <w:p w14:paraId="7BB6C57B" w14:textId="77777777" w:rsidR="00896531" w:rsidRPr="00616760" w:rsidRDefault="00896531" w:rsidP="00616760">
            <w:pPr>
              <w:pStyle w:val="Akapitzlist2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Dodatkowy fotopowielacz (detektor) do światła przechodzącego, zintegrowany w jednym module z diodą LED i</w:t>
            </w:r>
          </w:p>
          <w:p w14:paraId="3D2E66F3" w14:textId="77777777" w:rsidR="00896531" w:rsidRPr="00616760" w:rsidRDefault="00896531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8" w:type="dxa"/>
          </w:tcPr>
          <w:p w14:paraId="38306047" w14:textId="77777777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2EA6221" w14:textId="77777777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531" w:rsidRPr="00616760" w14:paraId="01CB0537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1B25251D" w14:textId="20A5B06C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5811" w:type="dxa"/>
          </w:tcPr>
          <w:p w14:paraId="49EBAAB4" w14:textId="77777777" w:rsidR="00896531" w:rsidRPr="00616760" w:rsidRDefault="00896531" w:rsidP="00616760">
            <w:pPr>
              <w:pStyle w:val="Bezodstpw1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/>
                <w:sz w:val="22"/>
                <w:szCs w:val="22"/>
              </w:rPr>
              <w:t>Wzbudzenie</w:t>
            </w:r>
          </w:p>
          <w:p w14:paraId="710085CB" w14:textId="77777777" w:rsidR="00896531" w:rsidRPr="00616760" w:rsidRDefault="00896531" w:rsidP="00616760">
            <w:pPr>
              <w:pStyle w:val="Bezodstpw1"/>
              <w:numPr>
                <w:ilvl w:val="0"/>
                <w:numId w:val="7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Platforma laserowa umożliwia zamontowanie  indywidualnych głowic laserowych kontrolowanych przez AOTF.</w:t>
            </w:r>
          </w:p>
          <w:p w14:paraId="3C19A4BF" w14:textId="77777777" w:rsidR="00896531" w:rsidRPr="00616760" w:rsidRDefault="00896531" w:rsidP="00616760">
            <w:pPr>
              <w:numPr>
                <w:ilvl w:val="0"/>
                <w:numId w:val="7"/>
              </w:numPr>
              <w:suppressAutoHyphens/>
              <w:spacing w:before="60" w:after="0" w:line="360" w:lineRule="auto"/>
              <w:ind w:left="317"/>
              <w:rPr>
                <w:rFonts w:asciiTheme="minorHAnsi" w:hAnsiTheme="minorHAnsi" w:cstheme="minorHAnsi"/>
                <w:lang w:eastAsia="ar-SA"/>
              </w:rPr>
            </w:pPr>
            <w:r w:rsidRPr="00616760">
              <w:rPr>
                <w:rFonts w:asciiTheme="minorHAnsi" w:hAnsiTheme="minorHAnsi" w:cstheme="minorHAnsi"/>
                <w:lang w:eastAsia="ar-SA"/>
              </w:rPr>
              <w:t xml:space="preserve">Kontrola linii laserowych poprzez układ modulacji AOTF zapewniający płynne sterowanie mocą wszystkich linii laserów w zakresie 0,1%-100% z krokiem 0,1% </w:t>
            </w:r>
          </w:p>
          <w:p w14:paraId="3ED211B9" w14:textId="77777777" w:rsidR="00896531" w:rsidRPr="00616760" w:rsidRDefault="00896531" w:rsidP="00616760">
            <w:pPr>
              <w:numPr>
                <w:ilvl w:val="0"/>
                <w:numId w:val="7"/>
              </w:numPr>
              <w:suppressAutoHyphens/>
              <w:spacing w:before="60" w:after="0" w:line="360" w:lineRule="auto"/>
              <w:ind w:left="317"/>
              <w:rPr>
                <w:rFonts w:asciiTheme="minorHAnsi" w:hAnsiTheme="minorHAnsi" w:cstheme="minorHAnsi"/>
                <w:lang w:eastAsia="ar-SA"/>
              </w:rPr>
            </w:pPr>
            <w:r w:rsidRPr="00616760">
              <w:rPr>
                <w:rFonts w:asciiTheme="minorHAnsi" w:hAnsiTheme="minorHAnsi" w:cstheme="minorHAnsi"/>
                <w:lang w:eastAsia="ar-SA"/>
              </w:rPr>
              <w:t>Wszystkie lasery doprowadzane pojedynczym światłowodem</w:t>
            </w:r>
          </w:p>
          <w:p w14:paraId="1BFEB3FC" w14:textId="77777777" w:rsidR="00896531" w:rsidRPr="00616760" w:rsidRDefault="00896531" w:rsidP="00616760">
            <w:pPr>
              <w:numPr>
                <w:ilvl w:val="0"/>
                <w:numId w:val="7"/>
              </w:numPr>
              <w:suppressAutoHyphens/>
              <w:spacing w:before="60" w:after="0" w:line="360" w:lineRule="auto"/>
              <w:ind w:left="317"/>
              <w:rPr>
                <w:rFonts w:asciiTheme="minorHAnsi" w:hAnsiTheme="minorHAnsi" w:cstheme="minorHAnsi"/>
                <w:lang w:eastAsia="ar-SA"/>
              </w:rPr>
            </w:pPr>
            <w:r w:rsidRPr="00616760">
              <w:rPr>
                <w:rFonts w:asciiTheme="minorHAnsi" w:hAnsiTheme="minorHAnsi" w:cstheme="minorHAnsi"/>
                <w:lang w:eastAsia="ar-SA"/>
              </w:rPr>
              <w:t>Linie laserowe:</w:t>
            </w:r>
          </w:p>
          <w:p w14:paraId="154B92DB" w14:textId="77777777" w:rsidR="00896531" w:rsidRPr="00616760" w:rsidRDefault="00896531" w:rsidP="00616760">
            <w:pPr>
              <w:pStyle w:val="Requestedsupport"/>
              <w:spacing w:before="6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405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dioda 50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mW</w:t>
            </w:r>
            <w:proofErr w:type="spellEnd"/>
          </w:p>
          <w:p w14:paraId="0F4D99E7" w14:textId="77777777" w:rsidR="00896531" w:rsidRPr="00616760" w:rsidRDefault="00896531" w:rsidP="00616760">
            <w:pPr>
              <w:pStyle w:val="Requestedsupport"/>
              <w:spacing w:before="6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488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dioda 20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mW</w:t>
            </w:r>
            <w:proofErr w:type="spellEnd"/>
          </w:p>
          <w:p w14:paraId="2F15EB31" w14:textId="77777777" w:rsidR="00896531" w:rsidRPr="00616760" w:rsidRDefault="00896531" w:rsidP="00616760">
            <w:pPr>
              <w:pStyle w:val="Requestedsupport"/>
              <w:spacing w:before="6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561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dioda 20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mW</w:t>
            </w:r>
            <w:proofErr w:type="spellEnd"/>
          </w:p>
          <w:p w14:paraId="76EC7A15" w14:textId="77777777" w:rsidR="00896531" w:rsidRPr="00616760" w:rsidRDefault="00896531" w:rsidP="00616760">
            <w:pPr>
              <w:pStyle w:val="Requestedsupport"/>
              <w:spacing w:before="6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- 594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dioda 20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mW</w:t>
            </w:r>
            <w:proofErr w:type="spellEnd"/>
          </w:p>
          <w:p w14:paraId="69147C2D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ind w:left="74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– 640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: dioda 40 </w:t>
            </w:r>
            <w:proofErr w:type="spellStart"/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  <w:proofErr w:type="spellEnd"/>
            <w:r w:rsidRPr="006167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1ECB0A0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ind w:left="74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040C1A5" w14:textId="3BFDE495" w:rsidR="00896531" w:rsidRPr="00616760" w:rsidRDefault="00896531" w:rsidP="00616760">
            <w:pPr>
              <w:pStyle w:val="Akapitzlist2"/>
              <w:numPr>
                <w:ilvl w:val="0"/>
                <w:numId w:val="6"/>
              </w:numPr>
              <w:spacing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Zmotoryzowana regulowana przesłona konfokalna w zakresie 50-800 </w:t>
            </w:r>
            <w:r w:rsidR="00F0444E" w:rsidRPr="00D72AE4">
              <w:rPr>
                <w:rFonts w:ascii="Symbol" w:hAnsi="Symbol" w:cstheme="minorHAnsi"/>
              </w:rPr>
              <w:t></w:t>
            </w: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m z krokiem 1 mm (mikro metra)</w:t>
            </w:r>
          </w:p>
          <w:p w14:paraId="7B0D7D4F" w14:textId="77777777" w:rsidR="00896531" w:rsidRPr="00616760" w:rsidRDefault="00896531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8" w:type="dxa"/>
          </w:tcPr>
          <w:p w14:paraId="4F8D2D3E" w14:textId="77777777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60D92F0" w14:textId="77777777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531" w:rsidRPr="00616760" w14:paraId="363BF0B6" w14:textId="77777777" w:rsidTr="00616760">
        <w:trPr>
          <w:cantSplit/>
          <w:trHeight w:val="8354"/>
        </w:trPr>
        <w:tc>
          <w:tcPr>
            <w:tcW w:w="852" w:type="dxa"/>
            <w:vAlign w:val="center"/>
          </w:tcPr>
          <w:p w14:paraId="2F97B0C9" w14:textId="24990511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5811" w:type="dxa"/>
            <w:vAlign w:val="center"/>
          </w:tcPr>
          <w:p w14:paraId="5C59BBEA" w14:textId="77777777" w:rsidR="00896531" w:rsidRPr="00616760" w:rsidRDefault="00896531" w:rsidP="00616760">
            <w:pPr>
              <w:suppressAutoHyphens/>
              <w:spacing w:before="60" w:after="0" w:line="360" w:lineRule="auto"/>
              <w:rPr>
                <w:rFonts w:asciiTheme="minorHAnsi" w:hAnsiTheme="minorHAnsi" w:cstheme="minorHAnsi"/>
                <w:b/>
                <w:lang w:val="de-DE" w:eastAsia="ar-SA"/>
              </w:rPr>
            </w:pPr>
            <w:proofErr w:type="spellStart"/>
            <w:r w:rsidRPr="00616760">
              <w:rPr>
                <w:rFonts w:asciiTheme="minorHAnsi" w:hAnsiTheme="minorHAnsi" w:cstheme="minorHAnsi"/>
                <w:b/>
                <w:lang w:val="de-DE" w:eastAsia="ar-SA"/>
              </w:rPr>
              <w:t>Układ</w:t>
            </w:r>
            <w:proofErr w:type="spellEnd"/>
            <w:r w:rsidRPr="00616760">
              <w:rPr>
                <w:rFonts w:asciiTheme="minorHAnsi" w:hAnsiTheme="minorHAnsi" w:cstheme="minorHAnsi"/>
                <w:b/>
                <w:lang w:val="de-DE" w:eastAsia="ar-SA"/>
              </w:rPr>
              <w:t xml:space="preserve"> </w:t>
            </w:r>
            <w:proofErr w:type="spellStart"/>
            <w:r w:rsidRPr="00616760">
              <w:rPr>
                <w:rFonts w:asciiTheme="minorHAnsi" w:hAnsiTheme="minorHAnsi" w:cstheme="minorHAnsi"/>
                <w:b/>
                <w:lang w:val="de-DE" w:eastAsia="ar-SA"/>
              </w:rPr>
              <w:t>Skanujący</w:t>
            </w:r>
            <w:proofErr w:type="spellEnd"/>
            <w:r w:rsidRPr="00616760">
              <w:rPr>
                <w:rFonts w:asciiTheme="minorHAnsi" w:hAnsiTheme="minorHAnsi" w:cstheme="minorHAnsi"/>
                <w:b/>
                <w:lang w:val="de-DE" w:eastAsia="ar-SA"/>
              </w:rPr>
              <w:t>:</w:t>
            </w:r>
          </w:p>
          <w:p w14:paraId="798AE3BC" w14:textId="77777777" w:rsidR="00896531" w:rsidRPr="00616760" w:rsidRDefault="00896531" w:rsidP="00616760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Możliwość dowolnego obrotu układu skanującego o 360˚ z dokładnością 0,1˚ dla skanera galwanometrycznego.</w:t>
            </w:r>
          </w:p>
          <w:p w14:paraId="604F9A6E" w14:textId="77777777" w:rsidR="00896531" w:rsidRPr="00616760" w:rsidRDefault="00896531" w:rsidP="00616760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Zwierciadła pokryte srebrem</w:t>
            </w:r>
          </w:p>
          <w:p w14:paraId="68E466F8" w14:textId="77777777" w:rsidR="00896531" w:rsidRPr="00616760" w:rsidRDefault="00896531" w:rsidP="00616760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Możliwość skanowania jedno- i dwukierunkowego.</w:t>
            </w:r>
          </w:p>
          <w:p w14:paraId="1D4F1F59" w14:textId="77777777" w:rsidR="00896531" w:rsidRPr="00616760" w:rsidRDefault="00896531" w:rsidP="00616760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Tryby skanowania wielowymiarowego </w:t>
            </w:r>
            <w:proofErr w:type="spellStart"/>
            <w:r w:rsidRPr="00616760">
              <w:rPr>
                <w:rFonts w:asciiTheme="minorHAnsi" w:hAnsiTheme="minorHAnsi" w:cstheme="minorHAnsi"/>
              </w:rPr>
              <w:t>XYZtʎ</w:t>
            </w:r>
            <w:proofErr w:type="spellEnd"/>
          </w:p>
          <w:p w14:paraId="7F725858" w14:textId="77777777" w:rsidR="00896531" w:rsidRPr="00616760" w:rsidRDefault="00896531" w:rsidP="00616760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Możliwość definiowania dowolnego obszaru ROI włącznie z nieregularna linią i wypalaniem spiralnym (tornado).</w:t>
            </w:r>
          </w:p>
          <w:p w14:paraId="60B41EF4" w14:textId="77777777" w:rsidR="00896531" w:rsidRPr="00616760" w:rsidRDefault="00896531" w:rsidP="00616760">
            <w:pPr>
              <w:spacing w:after="0" w:line="360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  <w:p w14:paraId="7914618F" w14:textId="77777777" w:rsidR="00896531" w:rsidRPr="00616760" w:rsidRDefault="00896531" w:rsidP="00616760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Szybkość skanowania (wartości minimalne):</w:t>
            </w:r>
          </w:p>
          <w:p w14:paraId="1DEFB2DF" w14:textId="77777777" w:rsidR="00896531" w:rsidRPr="00616760" w:rsidRDefault="00896531" w:rsidP="00616760">
            <w:pPr>
              <w:pStyle w:val="Akapitzlist2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eastAsia="MicrosoftSansSerif" w:hAnsiTheme="minorHAnsi" w:cstheme="minorHAnsi"/>
                <w:sz w:val="22"/>
                <w:szCs w:val="22"/>
                <w:u w:val="single"/>
              </w:rPr>
            </w:pPr>
            <w:r w:rsidRPr="00616760">
              <w:rPr>
                <w:rFonts w:asciiTheme="minorHAnsi" w:eastAsia="MicrosoftSansSerif" w:hAnsiTheme="minorHAnsi" w:cstheme="minorHAnsi"/>
                <w:sz w:val="22"/>
                <w:szCs w:val="22"/>
                <w:u w:val="single"/>
              </w:rPr>
              <w:t>Skaner galwanometryczny:</w:t>
            </w:r>
          </w:p>
          <w:p w14:paraId="0FADDBAC" w14:textId="77777777" w:rsidR="00896531" w:rsidRPr="00616760" w:rsidRDefault="00896531" w:rsidP="00616760">
            <w:pPr>
              <w:pStyle w:val="Akapitzlist2"/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eastAsia="MicrosoftSansSerif" w:hAnsiTheme="minorHAnsi" w:cstheme="minorHAnsi"/>
                <w:sz w:val="22"/>
                <w:szCs w:val="22"/>
                <w:u w:val="single"/>
              </w:rPr>
            </w:pPr>
          </w:p>
          <w:p w14:paraId="1BD113FA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Pole widzenia FN18</w:t>
            </w:r>
          </w:p>
          <w:p w14:paraId="3EF82407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      Skanowanie standardowe jednokierunkowe  </w:t>
            </w:r>
          </w:p>
          <w:p w14:paraId="508B01F3" w14:textId="77777777" w:rsidR="00896531" w:rsidRPr="00616760" w:rsidRDefault="00896531" w:rsidP="00616760">
            <w:pPr>
              <w:pStyle w:val="Akapitzlist2"/>
              <w:numPr>
                <w:ilvl w:val="0"/>
                <w:numId w:val="15"/>
              </w:numPr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 jedna klatka na 1.1 sekundy  - 512 x 512 pikseli</w:t>
            </w:r>
          </w:p>
          <w:p w14:paraId="7FD6A635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ind w:left="317" w:firstLine="373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Skanowanie dwukierunkowe  </w:t>
            </w:r>
          </w:p>
          <w:p w14:paraId="68B344C6" w14:textId="77777777" w:rsidR="00896531" w:rsidRPr="00616760" w:rsidRDefault="00896531" w:rsidP="00616760">
            <w:pPr>
              <w:pStyle w:val="Akapitzlist2"/>
              <w:numPr>
                <w:ilvl w:val="0"/>
                <w:numId w:val="14"/>
              </w:numPr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4 klatki na sekundę - 512 x 512 pikseli </w:t>
            </w:r>
          </w:p>
          <w:p w14:paraId="40625425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742DEB8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Skaner rezonansowy:</w:t>
            </w:r>
          </w:p>
          <w:p w14:paraId="7B66F30F" w14:textId="01140FA3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Pole widzenia FN </w:t>
            </w:r>
            <w:r w:rsidR="00A13ED3"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11</w:t>
            </w:r>
          </w:p>
          <w:p w14:paraId="37878BD3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Szybkość skanowania:</w:t>
            </w:r>
          </w:p>
          <w:p w14:paraId="660BDD6A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=&gt; 30 klatek na sekundę - 512 x 512 pikseli</w:t>
            </w:r>
          </w:p>
          <w:p w14:paraId="703A1B73" w14:textId="77777777" w:rsidR="00896531" w:rsidRPr="00616760" w:rsidRDefault="00896531" w:rsidP="00616760">
            <w:pPr>
              <w:pStyle w:val="Akapitzlist2"/>
              <w:suppressAutoHyphens/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=&gt; 438 klatek na sekundę - 512 x 32 pikseli</w:t>
            </w:r>
          </w:p>
          <w:p w14:paraId="003BF2DB" w14:textId="77777777" w:rsidR="00896531" w:rsidRPr="00616760" w:rsidRDefault="00896531" w:rsidP="00616760">
            <w:pPr>
              <w:suppressAutoHyphens/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16E07A93" w14:textId="77777777" w:rsidR="00896531" w:rsidRPr="00616760" w:rsidRDefault="00896531" w:rsidP="00616760">
            <w:pPr>
              <w:numPr>
                <w:ilvl w:val="0"/>
                <w:numId w:val="8"/>
              </w:numPr>
              <w:suppressAutoHyphens/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Zoom cyfrowy (powiększenie) układu skanującego:</w:t>
            </w:r>
          </w:p>
          <w:p w14:paraId="3CCB2A07" w14:textId="77777777" w:rsidR="00896531" w:rsidRPr="00616760" w:rsidRDefault="00896531" w:rsidP="00616760">
            <w:pPr>
              <w:pStyle w:val="Akapitzlist"/>
              <w:numPr>
                <w:ilvl w:val="0"/>
                <w:numId w:val="9"/>
              </w:numPr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Skaner galwanometryczny: 1x do 50x z krokiem 0,01x</w:t>
            </w:r>
          </w:p>
          <w:p w14:paraId="6965C8A3" w14:textId="59182178" w:rsidR="00896531" w:rsidRPr="00616760" w:rsidRDefault="00896531" w:rsidP="00616760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16760">
              <w:rPr>
                <w:rFonts w:asciiTheme="minorHAnsi" w:hAnsiTheme="minorHAnsi" w:cstheme="minorHAnsi"/>
              </w:rPr>
              <w:t>Skaner rezonansowy: 1x do 8x z krokiem co 0,01x</w:t>
            </w:r>
          </w:p>
        </w:tc>
        <w:tc>
          <w:tcPr>
            <w:tcW w:w="1418" w:type="dxa"/>
          </w:tcPr>
          <w:p w14:paraId="00CF0935" w14:textId="77777777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1A0F0A0" w14:textId="77777777" w:rsidR="00896531" w:rsidRPr="00616760" w:rsidRDefault="00896531" w:rsidP="0061676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7FC1B77B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0BB30C75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vAlign w:val="center"/>
          </w:tcPr>
          <w:p w14:paraId="6EF18AB7" w14:textId="29AEE12E" w:rsidR="0086162E" w:rsidRPr="007A6007" w:rsidRDefault="0086162E" w:rsidP="004C01DB">
            <w:pPr>
              <w:numPr>
                <w:ilvl w:val="0"/>
                <w:numId w:val="10"/>
              </w:numPr>
              <w:suppressAutoHyphens/>
              <w:spacing w:before="60" w:after="0" w:line="360" w:lineRule="auto"/>
              <w:ind w:left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A600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pl-PL"/>
              </w:rPr>
              <w:t xml:space="preserve">Opcjonalnie: </w:t>
            </w:r>
            <w:r w:rsidRPr="007A6007">
              <w:rPr>
                <w:rFonts w:asciiTheme="minorHAnsi" w:hAnsiTheme="minorHAnsi" w:cstheme="minorHAnsi"/>
                <w:b/>
                <w:bCs/>
                <w:color w:val="FF0000"/>
                <w:lang w:eastAsia="ar-SA"/>
              </w:rPr>
              <w:t>Skaner rezonansowy - Pole widzenia FN 18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eastAsia="ar-SA"/>
              </w:rPr>
              <w:t>-dodatkowo punktowane</w:t>
            </w:r>
          </w:p>
        </w:tc>
        <w:tc>
          <w:tcPr>
            <w:tcW w:w="3969" w:type="dxa"/>
            <w:gridSpan w:val="2"/>
          </w:tcPr>
          <w:p w14:paraId="5B4EF960" w14:textId="6225DEFF" w:rsidR="0086162E" w:rsidRPr="007A6007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F31">
              <w:rPr>
                <w:rFonts w:cstheme="minorHAnsi"/>
                <w:b/>
                <w:bCs/>
                <w:color w:val="FF0000"/>
              </w:rPr>
              <w:t>10 pkt- wypełnić w formularzu oferty</w:t>
            </w:r>
          </w:p>
        </w:tc>
      </w:tr>
      <w:tr w:rsidR="0086162E" w:rsidRPr="00616760" w14:paraId="07BA6C4C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0DEC85CF" w14:textId="352F4EFB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811" w:type="dxa"/>
            <w:vAlign w:val="center"/>
          </w:tcPr>
          <w:p w14:paraId="02D0DA5F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16760">
              <w:rPr>
                <w:rFonts w:asciiTheme="minorHAnsi" w:hAnsiTheme="minorHAnsi" w:cstheme="minorHAnsi"/>
                <w:b/>
              </w:rPr>
              <w:t>Inkubator</w:t>
            </w:r>
          </w:p>
          <w:p w14:paraId="21561819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/>
              </w:rPr>
              <w:t xml:space="preserve">- </w:t>
            </w:r>
            <w:r w:rsidRPr="00616760">
              <w:rPr>
                <w:rFonts w:asciiTheme="minorHAnsi" w:hAnsiTheme="minorHAnsi" w:cstheme="minorHAnsi"/>
                <w:bCs/>
              </w:rPr>
              <w:t>czarne ściany komory z podświetleniem LED</w:t>
            </w:r>
          </w:p>
          <w:p w14:paraId="7EE749A7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- kontroler temperatury z precyzją 0,05 stopni C</w:t>
            </w:r>
          </w:p>
          <w:p w14:paraId="0A0182F5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- kontroler CO2/ O2 umożliwiający kontrolę gazów w zakresie:</w:t>
            </w:r>
          </w:p>
          <w:p w14:paraId="7709AB12" w14:textId="77777777" w:rsidR="0086162E" w:rsidRPr="00616760" w:rsidRDefault="0086162E" w:rsidP="00861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 xml:space="preserve">CO2:  0 – 20% </w:t>
            </w:r>
          </w:p>
          <w:p w14:paraId="48F4C8F9" w14:textId="77777777" w:rsidR="0086162E" w:rsidRPr="00616760" w:rsidRDefault="0086162E" w:rsidP="00861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O2:  0 – 21%</w:t>
            </w:r>
          </w:p>
          <w:p w14:paraId="71CEE6F9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- precyzja kontroli gazów 0,1 %</w:t>
            </w:r>
          </w:p>
          <w:p w14:paraId="45D60CBF" w14:textId="77777777" w:rsidR="0086162E" w:rsidRPr="00616760" w:rsidRDefault="0086162E" w:rsidP="0086162E">
            <w:pPr>
              <w:suppressAutoHyphens/>
              <w:spacing w:before="60" w:after="0" w:line="360" w:lineRule="auto"/>
              <w:rPr>
                <w:rFonts w:asciiTheme="minorHAnsi" w:hAnsiTheme="minorHAnsi" w:cstheme="minorHAnsi"/>
                <w:b/>
                <w:lang w:val="de-DE" w:eastAsia="ar-SA"/>
              </w:rPr>
            </w:pPr>
          </w:p>
        </w:tc>
        <w:tc>
          <w:tcPr>
            <w:tcW w:w="1418" w:type="dxa"/>
          </w:tcPr>
          <w:p w14:paraId="3FB3DE38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260D438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2F777775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15D94E25" w14:textId="7726895E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5811" w:type="dxa"/>
          </w:tcPr>
          <w:p w14:paraId="75E7A8DF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/>
                <w:sz w:val="22"/>
                <w:szCs w:val="22"/>
              </w:rPr>
              <w:t>Zestaw komputerowy do akwizycji i analizy danych o parametrach nie gorszych niż:</w:t>
            </w:r>
          </w:p>
          <w:p w14:paraId="534658FD" w14:textId="45095E4B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procesor nie gorszy niż </w:t>
            </w: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3,6GHz</w:t>
            </w:r>
          </w:p>
          <w:p w14:paraId="494C052A" w14:textId="1373342C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Procesor zaprojektowany do pracy w wyspecjalizowanych stacjach roboczych oraz graficznych, osiągający w teście wydajności </w:t>
            </w:r>
            <w:proofErr w:type="spellStart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 wynik co najmniej 12 532  punktów (wynik dostępny na stronie https://www.cpubenchmark.net/cpu_list.php aktualny na dzień 28.11.2022 r.)</w:t>
            </w:r>
          </w:p>
          <w:p w14:paraId="4CD0C3FE" w14:textId="17CF54E7" w:rsidR="0086162E" w:rsidRPr="00616760" w:rsidRDefault="0086162E" w:rsidP="0086162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eastAsia="MS Mincho" w:hAnsiTheme="minorHAnsi" w:cstheme="minorHAnsi"/>
                <w:lang w:val="es-ES"/>
              </w:rPr>
              <w:t xml:space="preserve">karta graficzna </w:t>
            </w:r>
            <w:r w:rsidRPr="00616760">
              <w:rPr>
                <w:rFonts w:asciiTheme="minorHAnsi" w:hAnsiTheme="minorHAnsi" w:cstheme="minorHAnsi"/>
              </w:rPr>
              <w:t>8GB</w:t>
            </w:r>
          </w:p>
          <w:p w14:paraId="0152615B" w14:textId="07F8EAD4" w:rsidR="0086162E" w:rsidRPr="00616760" w:rsidRDefault="0086162E" w:rsidP="0086162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Karta graficzna zaprojektowana do pracy w komputerach stacjonarnych, osiągająca w teście wydajności </w:t>
            </w:r>
            <w:proofErr w:type="spellStart"/>
            <w:r w:rsidRPr="00616760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6760">
              <w:rPr>
                <w:rFonts w:asciiTheme="minorHAnsi" w:hAnsiTheme="minorHAnsi" w:cstheme="minorHAnsi"/>
              </w:rPr>
              <w:t xml:space="preserve"> GPU  Mark wynik co najmniej 15 455 punktów (wynik dostępny na stronie </w:t>
            </w:r>
            <w:hyperlink r:id="rId11" w:history="1">
              <w:r w:rsidRPr="00616760">
                <w:rPr>
                  <w:rStyle w:val="Hipercze"/>
                  <w:rFonts w:asciiTheme="minorHAnsi" w:hAnsiTheme="minorHAnsi" w:cstheme="minorHAnsi"/>
                  <w:color w:val="auto"/>
                </w:rPr>
                <w:t>https://www.videocardbenchmark.net/gpu_list.php</w:t>
              </w:r>
            </w:hyperlink>
            <w:r w:rsidRPr="00616760">
              <w:rPr>
                <w:rFonts w:asciiTheme="minorHAnsi" w:hAnsiTheme="minorHAnsi" w:cstheme="minorHAnsi"/>
              </w:rPr>
              <w:t xml:space="preserve">  - wynik aktualny na dzień  28.11.2022 r.).</w:t>
            </w:r>
          </w:p>
          <w:p w14:paraId="7FFBB831" w14:textId="6299DE7D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Dysk: 2x  min. 1TB HDD SATA i min. 512GB SSD M.2 </w:t>
            </w:r>
          </w:p>
          <w:p w14:paraId="76D63698" w14:textId="451E405A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RAM min. 32 GB DDR4,</w:t>
            </w:r>
          </w:p>
          <w:p w14:paraId="12F95CBC" w14:textId="73557060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 xml:space="preserve">Dedykowane oprogramowanie </w:t>
            </w:r>
          </w:p>
          <w:p w14:paraId="24A1E471" w14:textId="26DFA102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Zainstalowany system operacyjny kompatybilny z infrastrukturą zamawiającego.</w:t>
            </w:r>
          </w:p>
          <w:p w14:paraId="036740FD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mysz optyczna,</w:t>
            </w:r>
          </w:p>
          <w:p w14:paraId="2B34CF3A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klawiatura,</w:t>
            </w:r>
          </w:p>
          <w:p w14:paraId="23FEA915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94944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16760">
              <w:rPr>
                <w:rFonts w:asciiTheme="minorHAnsi" w:eastAsia="Calibri" w:hAnsiTheme="minorHAnsi" w:cstheme="minorHAnsi"/>
                <w:sz w:val="22"/>
                <w:szCs w:val="22"/>
              </w:rPr>
              <w:t>Pojedynczy monitor 31,5’ 4K</w:t>
            </w:r>
          </w:p>
          <w:p w14:paraId="4C978D33" w14:textId="77777777" w:rsidR="0086162E" w:rsidRPr="00616760" w:rsidRDefault="0086162E" w:rsidP="0086162E">
            <w:pPr>
              <w:suppressAutoHyphens/>
              <w:spacing w:before="60" w:after="0" w:line="360" w:lineRule="auto"/>
              <w:rPr>
                <w:rFonts w:asciiTheme="minorHAnsi" w:hAnsiTheme="minorHAnsi" w:cstheme="minorHAnsi"/>
                <w:b/>
                <w:lang w:val="de-DE" w:eastAsia="ar-SA"/>
              </w:rPr>
            </w:pPr>
          </w:p>
        </w:tc>
        <w:tc>
          <w:tcPr>
            <w:tcW w:w="1418" w:type="dxa"/>
          </w:tcPr>
          <w:p w14:paraId="6D10BA5C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5CA5DA6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4A99A8D7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5BD9B7A2" w14:textId="15AF5FBA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811" w:type="dxa"/>
          </w:tcPr>
          <w:p w14:paraId="46A71AF1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16760">
              <w:rPr>
                <w:rFonts w:asciiTheme="minorHAnsi" w:hAnsiTheme="minorHAnsi" w:cstheme="minorHAnsi"/>
                <w:b/>
              </w:rPr>
              <w:t xml:space="preserve">Moduł wysokiej rozdzielczości umożliwiający uzyskanie zdolności rozdzielczej do 120 </w:t>
            </w:r>
            <w:proofErr w:type="spellStart"/>
            <w:r w:rsidRPr="00616760">
              <w:rPr>
                <w:rFonts w:asciiTheme="minorHAnsi" w:hAnsiTheme="minorHAnsi" w:cstheme="minorHAnsi"/>
                <w:b/>
              </w:rPr>
              <w:t>nm</w:t>
            </w:r>
            <w:proofErr w:type="spellEnd"/>
            <w:r w:rsidRPr="00616760">
              <w:rPr>
                <w:rFonts w:asciiTheme="minorHAnsi" w:hAnsiTheme="minorHAnsi" w:cstheme="minorHAnsi"/>
                <w:b/>
              </w:rPr>
              <w:t xml:space="preserve"> (X-Y):</w:t>
            </w:r>
          </w:p>
          <w:p w14:paraId="13C15E01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16760">
              <w:rPr>
                <w:rFonts w:asciiTheme="minorHAnsi" w:hAnsiTheme="minorHAnsi" w:cstheme="minorHAnsi"/>
                <w:bCs/>
              </w:rPr>
              <w:t>- Możliwość obserwacji do czterech kanałów równocześnie</w:t>
            </w:r>
          </w:p>
          <w:p w14:paraId="7C4006A7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wykorzystania detekcji spektralnej przy zbieraniu sygnału dla każdego kanału</w:t>
            </w:r>
          </w:p>
          <w:p w14:paraId="4A66AB80" w14:textId="77777777" w:rsidR="0086162E" w:rsidRPr="00616760" w:rsidRDefault="0086162E" w:rsidP="0086162E">
            <w:pPr>
              <w:suppressAutoHyphens/>
              <w:spacing w:before="60" w:after="0" w:line="360" w:lineRule="auto"/>
              <w:rPr>
                <w:rFonts w:asciiTheme="minorHAnsi" w:hAnsiTheme="minorHAnsi" w:cstheme="minorHAnsi"/>
                <w:b/>
                <w:lang w:val="de-DE" w:eastAsia="ar-SA"/>
              </w:rPr>
            </w:pPr>
          </w:p>
        </w:tc>
        <w:tc>
          <w:tcPr>
            <w:tcW w:w="1418" w:type="dxa"/>
          </w:tcPr>
          <w:p w14:paraId="5FCE2BAF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36EBEC8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21F444D8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1F45CBBD" w14:textId="30CDCB33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5811" w:type="dxa"/>
          </w:tcPr>
          <w:p w14:paraId="3301D861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umożliwiające pełne sterowanie mikroskopem i wszystkimi jego podzespołami oraz analizę danych</w:t>
            </w:r>
          </w:p>
          <w:p w14:paraId="68D6C6C5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moduł </w:t>
            </w:r>
            <w:proofErr w:type="spellStart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dekonwolucji</w:t>
            </w:r>
            <w:proofErr w:type="spellEnd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3D</w:t>
            </w:r>
          </w:p>
          <w:p w14:paraId="129462FD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- Wizualizacje obrazów 3D</w:t>
            </w:r>
          </w:p>
          <w:p w14:paraId="61A63B35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dekonwolucja</w:t>
            </w:r>
            <w:proofErr w:type="spellEnd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spektralna (</w:t>
            </w:r>
            <w:proofErr w:type="spellStart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unmixing</w:t>
            </w:r>
            <w:proofErr w:type="spellEnd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) do 16 kanałów</w:t>
            </w:r>
          </w:p>
          <w:p w14:paraId="53A5D9AA" w14:textId="77777777" w:rsidR="0086162E" w:rsidRPr="00616760" w:rsidRDefault="0086162E" w:rsidP="0086162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C9C3DF4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1018266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7773C792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099623C3" w14:textId="2F4A0CA0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811" w:type="dxa"/>
          </w:tcPr>
          <w:p w14:paraId="5FE692D4" w14:textId="46A49E4E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Pasywny stół antywibracyjny </w:t>
            </w:r>
          </w:p>
        </w:tc>
        <w:tc>
          <w:tcPr>
            <w:tcW w:w="1418" w:type="dxa"/>
          </w:tcPr>
          <w:p w14:paraId="2B9BC88D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2699487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7E75D920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32AC4A02" w14:textId="2F5F82D8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11" w:type="dxa"/>
          </w:tcPr>
          <w:p w14:paraId="0A179554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/>
                <w:sz w:val="22"/>
                <w:szCs w:val="22"/>
              </w:rPr>
              <w:t>Stacja robocza do analizy danych:</w:t>
            </w:r>
          </w:p>
          <w:p w14:paraId="45C87A94" w14:textId="77777777" w:rsidR="0086162E" w:rsidRPr="00616760" w:rsidRDefault="0086162E" w:rsidP="0086162E">
            <w:pPr>
              <w:suppressAutoHyphens/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Zestaw komputerowy o parametrach nie gorszych niż:</w:t>
            </w:r>
          </w:p>
          <w:p w14:paraId="3DA0AE9A" w14:textId="3240E8A4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Procesor zaprojektowany do pracy w wyspecjalizowanych stacjach roboczych oraz graficznych, osiągający w teście wydajności </w:t>
            </w:r>
            <w:proofErr w:type="spellStart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616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 wynik co najmniej 8 786  punktów (wynik dostępny na stronie https://www.cpubenchmark.net/cpu_list.php aktualny na dzień 28.11.2022 r.)</w:t>
            </w:r>
          </w:p>
          <w:p w14:paraId="5D2AC9C4" w14:textId="7B9AD8A3" w:rsidR="0086162E" w:rsidRPr="00616760" w:rsidRDefault="0086162E" w:rsidP="0086162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 xml:space="preserve">Karta graficzna zaprojektowana do pracy w komputerach stacjonarnych, osiągająca w teście wydajności </w:t>
            </w:r>
            <w:proofErr w:type="spellStart"/>
            <w:r w:rsidRPr="00616760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6760">
              <w:rPr>
                <w:rFonts w:asciiTheme="minorHAnsi" w:hAnsiTheme="minorHAnsi" w:cstheme="minorHAnsi"/>
              </w:rPr>
              <w:t xml:space="preserve"> GPU  Mark wynik co najmniej 15 455 punktów (wynik dostępny na stronie </w:t>
            </w:r>
            <w:hyperlink r:id="rId12" w:history="1">
              <w:r w:rsidRPr="00616760">
                <w:rPr>
                  <w:rStyle w:val="Hipercze"/>
                  <w:rFonts w:asciiTheme="minorHAnsi" w:hAnsiTheme="minorHAnsi" w:cstheme="minorHAnsi"/>
                  <w:color w:val="auto"/>
                </w:rPr>
                <w:t>https://www.videocardbenchmark.net/gpu_list.php</w:t>
              </w:r>
            </w:hyperlink>
            <w:r w:rsidRPr="00616760">
              <w:rPr>
                <w:rFonts w:asciiTheme="minorHAnsi" w:hAnsiTheme="minorHAnsi" w:cstheme="minorHAnsi"/>
              </w:rPr>
              <w:t xml:space="preserve">  - wynik aktualny na dzień 28.11.2022 r.).</w:t>
            </w:r>
          </w:p>
          <w:p w14:paraId="010DD819" w14:textId="77777777" w:rsidR="0086162E" w:rsidRPr="00616760" w:rsidRDefault="0086162E" w:rsidP="0086162E">
            <w:pPr>
              <w:pStyle w:val="Requestedsupport"/>
              <w:spacing w:line="360" w:lineRule="auto"/>
              <w:ind w:left="720"/>
              <w:rPr>
                <w:rFonts w:asciiTheme="minorHAnsi" w:eastAsia="MS Mincho" w:hAnsiTheme="minorHAnsi" w:cstheme="minorHAnsi"/>
                <w:sz w:val="22"/>
                <w:szCs w:val="22"/>
                <w:lang w:val="es-ES"/>
              </w:rPr>
            </w:pPr>
          </w:p>
          <w:p w14:paraId="0C08ECBD" w14:textId="6817F802" w:rsidR="0086162E" w:rsidRPr="00616760" w:rsidRDefault="0086162E" w:rsidP="0086162E">
            <w:pPr>
              <w:pStyle w:val="Requestedsuppor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Dysk: 4x min. 2TB SATA i min.  256GB SSD</w:t>
            </w:r>
          </w:p>
          <w:p w14:paraId="4D6ED6D1" w14:textId="6F7361F4" w:rsidR="0086162E" w:rsidRPr="00616760" w:rsidRDefault="0086162E" w:rsidP="0086162E">
            <w:pPr>
              <w:pStyle w:val="Requestedsuppor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RAM min. 128 GB DDR4</w:t>
            </w:r>
          </w:p>
          <w:p w14:paraId="3033E6B2" w14:textId="77777777" w:rsidR="0086162E" w:rsidRPr="00616760" w:rsidRDefault="0086162E" w:rsidP="0086162E">
            <w:pPr>
              <w:pStyle w:val="Requestedsuppor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 10GbE</w:t>
            </w:r>
          </w:p>
          <w:p w14:paraId="1BD2DD16" w14:textId="77777777" w:rsidR="0086162E" w:rsidRPr="00616760" w:rsidRDefault="0086162E" w:rsidP="0086162E">
            <w:pPr>
              <w:pStyle w:val="Bezodstpw1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1676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Zainstalowany system operacyjny kompatybilny z infrastrukturą zamawiającego.</w:t>
            </w:r>
          </w:p>
          <w:p w14:paraId="169FEF9E" w14:textId="1621D640" w:rsidR="0086162E" w:rsidRPr="00616760" w:rsidRDefault="0086162E" w:rsidP="0086162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6760">
              <w:rPr>
                <w:rFonts w:asciiTheme="minorHAnsi" w:hAnsiTheme="minorHAnsi" w:cstheme="minorHAnsi"/>
              </w:rPr>
              <w:t xml:space="preserve">Podwójny monitor 42,5” o rozdzielczości 4K </w:t>
            </w:r>
          </w:p>
        </w:tc>
        <w:tc>
          <w:tcPr>
            <w:tcW w:w="1418" w:type="dxa"/>
          </w:tcPr>
          <w:p w14:paraId="10B84AEB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91ED248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162E" w:rsidRPr="00616760" w14:paraId="1C8709FF" w14:textId="77777777" w:rsidTr="00616760">
        <w:trPr>
          <w:cantSplit/>
          <w:trHeight w:val="267"/>
        </w:trPr>
        <w:tc>
          <w:tcPr>
            <w:tcW w:w="852" w:type="dxa"/>
            <w:vAlign w:val="center"/>
          </w:tcPr>
          <w:p w14:paraId="7B2F4561" w14:textId="00B9AA08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1676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11" w:type="dxa"/>
          </w:tcPr>
          <w:p w14:paraId="5F859797" w14:textId="541B679C" w:rsidR="0086162E" w:rsidRPr="00616760" w:rsidRDefault="0086162E" w:rsidP="0086162E">
            <w:pPr>
              <w:pStyle w:val="xmsonormal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7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Gwarancja: </w:t>
            </w:r>
            <w:r w:rsidRPr="00616760">
              <w:rPr>
                <w:rFonts w:asciiTheme="minorHAnsi" w:hAnsiTheme="minorHAnsi" w:cstheme="minorHAnsi"/>
                <w:sz w:val="22"/>
                <w:szCs w:val="22"/>
              </w:rPr>
              <w:t>minimum 24 miesiące</w:t>
            </w:r>
          </w:p>
        </w:tc>
        <w:tc>
          <w:tcPr>
            <w:tcW w:w="1418" w:type="dxa"/>
          </w:tcPr>
          <w:p w14:paraId="231577B7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99E64A0" w14:textId="77777777" w:rsidR="0086162E" w:rsidRPr="00616760" w:rsidRDefault="0086162E" w:rsidP="0086162E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E57563" w14:textId="77777777" w:rsidR="00370630" w:rsidRPr="00616760" w:rsidRDefault="00370630" w:rsidP="00616760">
      <w:pPr>
        <w:pStyle w:val="Requestedsupport"/>
        <w:spacing w:before="60"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bookmarkEnd w:id="0"/>
    <w:p w14:paraId="29D7D584" w14:textId="77777777" w:rsidR="00270992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</w:p>
    <w:p w14:paraId="1F7F886B" w14:textId="16370DA9" w:rsidR="00A84E4A" w:rsidRPr="00F0268F" w:rsidRDefault="009133F9" w:rsidP="00F0444E">
      <w:pPr>
        <w:spacing w:line="360" w:lineRule="auto"/>
        <w:rPr>
          <w:rFonts w:asciiTheme="minorHAnsi" w:hAnsiTheme="minorHAnsi" w:cstheme="minorHAnsi"/>
        </w:rPr>
      </w:pPr>
      <w:r w:rsidRPr="00315463">
        <w:rPr>
          <w:rFonts w:eastAsia="Times New Roman" w:cstheme="minorHAnsi"/>
          <w:b/>
          <w:color w:val="FF0000"/>
        </w:rPr>
        <w:t xml:space="preserve">Formularz musi być podpisany kwalifikowanym podpisem elektronicznym </w:t>
      </w:r>
    </w:p>
    <w:sectPr w:rsidR="00A84E4A" w:rsidRPr="00F0268F" w:rsidSect="001C720D">
      <w:headerReference w:type="first" r:id="rId13"/>
      <w:footerReference w:type="first" r:id="rId14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5660" w14:textId="77777777" w:rsidR="00825644" w:rsidRDefault="00825644" w:rsidP="00886F6C">
      <w:pPr>
        <w:spacing w:after="0" w:line="240" w:lineRule="auto"/>
      </w:pPr>
      <w:r>
        <w:separator/>
      </w:r>
    </w:p>
  </w:endnote>
  <w:endnote w:type="continuationSeparator" w:id="0">
    <w:p w14:paraId="6791D1A2" w14:textId="77777777" w:rsidR="00825644" w:rsidRDefault="00825644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574F30" w:rsidRDefault="00574F30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890B" w14:textId="77777777" w:rsidR="00825644" w:rsidRDefault="00825644" w:rsidP="00886F6C">
      <w:pPr>
        <w:spacing w:after="0" w:line="240" w:lineRule="auto"/>
      </w:pPr>
      <w:r>
        <w:separator/>
      </w:r>
    </w:p>
  </w:footnote>
  <w:footnote w:type="continuationSeparator" w:id="0">
    <w:p w14:paraId="753ACA2A" w14:textId="77777777" w:rsidR="00825644" w:rsidRDefault="00825644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574F30" w:rsidRDefault="00574F30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7010C8E5" w:rsidR="00574F30" w:rsidRDefault="00574F30" w:rsidP="001C720D">
    <w:pPr>
      <w:tabs>
        <w:tab w:val="center" w:pos="4536"/>
        <w:tab w:val="right" w:pos="9072"/>
      </w:tabs>
      <w:spacing w:after="0" w:line="240" w:lineRule="auto"/>
      <w:jc w:val="center"/>
    </w:pPr>
    <w:bookmarkStart w:id="2" w:name="_Hlk120884897"/>
    <w:bookmarkStart w:id="3" w:name="_Hlk120884898"/>
    <w:bookmarkStart w:id="4" w:name="_Hlk120884899"/>
    <w:bookmarkStart w:id="5" w:name="_Hlk120884900"/>
    <w:r w:rsidRPr="00886F6C">
      <w:rPr>
        <w:rFonts w:cs="Times New Roman"/>
        <w:sz w:val="18"/>
        <w:szCs w:val="18"/>
      </w:rPr>
      <w:t>Projekt „</w:t>
    </w:r>
    <w:bookmarkStart w:id="6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biomedycyna i farmacji” (</w:t>
    </w:r>
    <w:bookmarkEnd w:id="6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D2E"/>
    <w:multiLevelType w:val="hybridMultilevel"/>
    <w:tmpl w:val="BC9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6B56"/>
    <w:multiLevelType w:val="hybridMultilevel"/>
    <w:tmpl w:val="016E2C4A"/>
    <w:lvl w:ilvl="0" w:tplc="F7122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F2810"/>
    <w:multiLevelType w:val="hybridMultilevel"/>
    <w:tmpl w:val="604CBFD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476A"/>
    <w:multiLevelType w:val="hybridMultilevel"/>
    <w:tmpl w:val="F6CC9770"/>
    <w:lvl w:ilvl="0" w:tplc="F7122D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834"/>
    <w:multiLevelType w:val="hybridMultilevel"/>
    <w:tmpl w:val="B332FD54"/>
    <w:lvl w:ilvl="0" w:tplc="F7122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1999">
    <w:abstractNumId w:val="11"/>
  </w:num>
  <w:num w:numId="2" w16cid:durableId="698746741">
    <w:abstractNumId w:val="3"/>
  </w:num>
  <w:num w:numId="3" w16cid:durableId="2076270331">
    <w:abstractNumId w:val="4"/>
  </w:num>
  <w:num w:numId="4" w16cid:durableId="1375501614">
    <w:abstractNumId w:val="1"/>
  </w:num>
  <w:num w:numId="5" w16cid:durableId="231239298">
    <w:abstractNumId w:val="5"/>
  </w:num>
  <w:num w:numId="6" w16cid:durableId="136189587">
    <w:abstractNumId w:val="15"/>
  </w:num>
  <w:num w:numId="7" w16cid:durableId="10306724">
    <w:abstractNumId w:val="10"/>
  </w:num>
  <w:num w:numId="8" w16cid:durableId="1202788375">
    <w:abstractNumId w:val="0"/>
  </w:num>
  <w:num w:numId="9" w16cid:durableId="2001301285">
    <w:abstractNumId w:val="8"/>
  </w:num>
  <w:num w:numId="10" w16cid:durableId="55132589">
    <w:abstractNumId w:val="12"/>
  </w:num>
  <w:num w:numId="11" w16cid:durableId="480268120">
    <w:abstractNumId w:val="14"/>
  </w:num>
  <w:num w:numId="12" w16cid:durableId="951208248">
    <w:abstractNumId w:val="13"/>
  </w:num>
  <w:num w:numId="13" w16cid:durableId="828713871">
    <w:abstractNumId w:val="7"/>
  </w:num>
  <w:num w:numId="14" w16cid:durableId="718940200">
    <w:abstractNumId w:val="6"/>
  </w:num>
  <w:num w:numId="15" w16cid:durableId="936669531">
    <w:abstractNumId w:val="9"/>
  </w:num>
  <w:num w:numId="16" w16cid:durableId="82254821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40461"/>
    <w:rsid w:val="00052CCE"/>
    <w:rsid w:val="0005420F"/>
    <w:rsid w:val="000545D6"/>
    <w:rsid w:val="000613E7"/>
    <w:rsid w:val="00062BA5"/>
    <w:rsid w:val="00070F12"/>
    <w:rsid w:val="000747F0"/>
    <w:rsid w:val="000962C7"/>
    <w:rsid w:val="000C021A"/>
    <w:rsid w:val="000C5956"/>
    <w:rsid w:val="000C7B92"/>
    <w:rsid w:val="000E3C43"/>
    <w:rsid w:val="000E7369"/>
    <w:rsid w:val="00100889"/>
    <w:rsid w:val="00107FB5"/>
    <w:rsid w:val="00111599"/>
    <w:rsid w:val="001412EF"/>
    <w:rsid w:val="00150D7C"/>
    <w:rsid w:val="0015668E"/>
    <w:rsid w:val="00161329"/>
    <w:rsid w:val="00174209"/>
    <w:rsid w:val="0019031F"/>
    <w:rsid w:val="0019371E"/>
    <w:rsid w:val="00193ACA"/>
    <w:rsid w:val="001A0C2E"/>
    <w:rsid w:val="001A5AC0"/>
    <w:rsid w:val="001B2552"/>
    <w:rsid w:val="001B3675"/>
    <w:rsid w:val="001C720D"/>
    <w:rsid w:val="001D1023"/>
    <w:rsid w:val="001D243B"/>
    <w:rsid w:val="001E07E0"/>
    <w:rsid w:val="0020039E"/>
    <w:rsid w:val="00211F94"/>
    <w:rsid w:val="00217993"/>
    <w:rsid w:val="00225AEE"/>
    <w:rsid w:val="00247A26"/>
    <w:rsid w:val="0025671D"/>
    <w:rsid w:val="00264116"/>
    <w:rsid w:val="00270992"/>
    <w:rsid w:val="00275B46"/>
    <w:rsid w:val="00292D62"/>
    <w:rsid w:val="002A1ED9"/>
    <w:rsid w:val="002B126E"/>
    <w:rsid w:val="002B2DB9"/>
    <w:rsid w:val="002C1ACE"/>
    <w:rsid w:val="002C256B"/>
    <w:rsid w:val="002D5A8E"/>
    <w:rsid w:val="002E18FC"/>
    <w:rsid w:val="002E49B6"/>
    <w:rsid w:val="002F07B4"/>
    <w:rsid w:val="002F3826"/>
    <w:rsid w:val="002F7865"/>
    <w:rsid w:val="003024FD"/>
    <w:rsid w:val="0030316D"/>
    <w:rsid w:val="00303E1B"/>
    <w:rsid w:val="003074DE"/>
    <w:rsid w:val="00312195"/>
    <w:rsid w:val="00316FF7"/>
    <w:rsid w:val="003250BA"/>
    <w:rsid w:val="0033018C"/>
    <w:rsid w:val="00331E41"/>
    <w:rsid w:val="003364A4"/>
    <w:rsid w:val="00342B81"/>
    <w:rsid w:val="00345F1C"/>
    <w:rsid w:val="00347B70"/>
    <w:rsid w:val="003518FA"/>
    <w:rsid w:val="00366660"/>
    <w:rsid w:val="00370630"/>
    <w:rsid w:val="00371305"/>
    <w:rsid w:val="00375D5B"/>
    <w:rsid w:val="00377934"/>
    <w:rsid w:val="003908A0"/>
    <w:rsid w:val="00394E9A"/>
    <w:rsid w:val="003A2393"/>
    <w:rsid w:val="003A4CCF"/>
    <w:rsid w:val="003A638D"/>
    <w:rsid w:val="003C343C"/>
    <w:rsid w:val="003C6732"/>
    <w:rsid w:val="003C67BB"/>
    <w:rsid w:val="003C6F06"/>
    <w:rsid w:val="003E641D"/>
    <w:rsid w:val="00402CA5"/>
    <w:rsid w:val="00410265"/>
    <w:rsid w:val="00411BE5"/>
    <w:rsid w:val="0042219E"/>
    <w:rsid w:val="0042791E"/>
    <w:rsid w:val="00430F5F"/>
    <w:rsid w:val="00446442"/>
    <w:rsid w:val="00453292"/>
    <w:rsid w:val="00461895"/>
    <w:rsid w:val="00472575"/>
    <w:rsid w:val="00473F1D"/>
    <w:rsid w:val="004925FC"/>
    <w:rsid w:val="00496EC7"/>
    <w:rsid w:val="004A3B50"/>
    <w:rsid w:val="004C01DB"/>
    <w:rsid w:val="004D6337"/>
    <w:rsid w:val="004F3D8B"/>
    <w:rsid w:val="00502E87"/>
    <w:rsid w:val="005142FB"/>
    <w:rsid w:val="00515F8C"/>
    <w:rsid w:val="00521359"/>
    <w:rsid w:val="00521BC4"/>
    <w:rsid w:val="00526169"/>
    <w:rsid w:val="00572293"/>
    <w:rsid w:val="00574F30"/>
    <w:rsid w:val="0058176E"/>
    <w:rsid w:val="00592E62"/>
    <w:rsid w:val="00594B79"/>
    <w:rsid w:val="005B0550"/>
    <w:rsid w:val="005B74BA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103F3"/>
    <w:rsid w:val="00616760"/>
    <w:rsid w:val="006216BB"/>
    <w:rsid w:val="0062350D"/>
    <w:rsid w:val="0062564C"/>
    <w:rsid w:val="0063506C"/>
    <w:rsid w:val="00644CF3"/>
    <w:rsid w:val="00693D18"/>
    <w:rsid w:val="00696305"/>
    <w:rsid w:val="00697AD3"/>
    <w:rsid w:val="006C2D42"/>
    <w:rsid w:val="006C380A"/>
    <w:rsid w:val="006C77E6"/>
    <w:rsid w:val="006D4108"/>
    <w:rsid w:val="00701DC1"/>
    <w:rsid w:val="0071392F"/>
    <w:rsid w:val="00746D3E"/>
    <w:rsid w:val="00757870"/>
    <w:rsid w:val="0076391B"/>
    <w:rsid w:val="00781EF0"/>
    <w:rsid w:val="00790116"/>
    <w:rsid w:val="007A6007"/>
    <w:rsid w:val="007B238F"/>
    <w:rsid w:val="007B3FE8"/>
    <w:rsid w:val="007C05EF"/>
    <w:rsid w:val="007D3161"/>
    <w:rsid w:val="007D53F1"/>
    <w:rsid w:val="007E118E"/>
    <w:rsid w:val="007F1FE0"/>
    <w:rsid w:val="008039A2"/>
    <w:rsid w:val="00811A03"/>
    <w:rsid w:val="008120DC"/>
    <w:rsid w:val="00812293"/>
    <w:rsid w:val="00825644"/>
    <w:rsid w:val="008324FE"/>
    <w:rsid w:val="008402F3"/>
    <w:rsid w:val="008445A9"/>
    <w:rsid w:val="00860CEB"/>
    <w:rsid w:val="0086162E"/>
    <w:rsid w:val="008818DA"/>
    <w:rsid w:val="00886F6C"/>
    <w:rsid w:val="00887ABA"/>
    <w:rsid w:val="0089324E"/>
    <w:rsid w:val="00896531"/>
    <w:rsid w:val="008A0C4A"/>
    <w:rsid w:val="008A4CC3"/>
    <w:rsid w:val="008A4FAB"/>
    <w:rsid w:val="008A62C7"/>
    <w:rsid w:val="008B3360"/>
    <w:rsid w:val="008B36BC"/>
    <w:rsid w:val="008B73DF"/>
    <w:rsid w:val="008D3564"/>
    <w:rsid w:val="008D738D"/>
    <w:rsid w:val="008E62E9"/>
    <w:rsid w:val="008F1271"/>
    <w:rsid w:val="008F6491"/>
    <w:rsid w:val="00900362"/>
    <w:rsid w:val="00900695"/>
    <w:rsid w:val="009133F9"/>
    <w:rsid w:val="009240B4"/>
    <w:rsid w:val="00931F1B"/>
    <w:rsid w:val="009419E7"/>
    <w:rsid w:val="00942565"/>
    <w:rsid w:val="009438E7"/>
    <w:rsid w:val="00944DEE"/>
    <w:rsid w:val="00954747"/>
    <w:rsid w:val="009608CD"/>
    <w:rsid w:val="00962A58"/>
    <w:rsid w:val="009744E6"/>
    <w:rsid w:val="00977266"/>
    <w:rsid w:val="0098398A"/>
    <w:rsid w:val="0099059A"/>
    <w:rsid w:val="0099300B"/>
    <w:rsid w:val="0099545D"/>
    <w:rsid w:val="00996FFD"/>
    <w:rsid w:val="009B16B6"/>
    <w:rsid w:val="009B76A5"/>
    <w:rsid w:val="009D2483"/>
    <w:rsid w:val="00A005FB"/>
    <w:rsid w:val="00A01451"/>
    <w:rsid w:val="00A01618"/>
    <w:rsid w:val="00A05724"/>
    <w:rsid w:val="00A116F9"/>
    <w:rsid w:val="00A13ED3"/>
    <w:rsid w:val="00A15D8D"/>
    <w:rsid w:val="00A4221E"/>
    <w:rsid w:val="00A53162"/>
    <w:rsid w:val="00A56902"/>
    <w:rsid w:val="00A62042"/>
    <w:rsid w:val="00A64537"/>
    <w:rsid w:val="00A709BE"/>
    <w:rsid w:val="00A84E4A"/>
    <w:rsid w:val="00A939B5"/>
    <w:rsid w:val="00AB04D3"/>
    <w:rsid w:val="00AD1E0C"/>
    <w:rsid w:val="00AE23E9"/>
    <w:rsid w:val="00AF696E"/>
    <w:rsid w:val="00B00852"/>
    <w:rsid w:val="00B00FEF"/>
    <w:rsid w:val="00B03BF2"/>
    <w:rsid w:val="00B06B95"/>
    <w:rsid w:val="00B13C14"/>
    <w:rsid w:val="00B157EB"/>
    <w:rsid w:val="00B226F2"/>
    <w:rsid w:val="00B35F51"/>
    <w:rsid w:val="00B52983"/>
    <w:rsid w:val="00B5429C"/>
    <w:rsid w:val="00B6226C"/>
    <w:rsid w:val="00B64AC9"/>
    <w:rsid w:val="00B749C1"/>
    <w:rsid w:val="00B755F9"/>
    <w:rsid w:val="00B869BB"/>
    <w:rsid w:val="00BA06C8"/>
    <w:rsid w:val="00BB1CE1"/>
    <w:rsid w:val="00BC2CCB"/>
    <w:rsid w:val="00BC7972"/>
    <w:rsid w:val="00BD4279"/>
    <w:rsid w:val="00BE4F6E"/>
    <w:rsid w:val="00BF04FD"/>
    <w:rsid w:val="00BF3960"/>
    <w:rsid w:val="00C014DC"/>
    <w:rsid w:val="00C1540B"/>
    <w:rsid w:val="00C15D9A"/>
    <w:rsid w:val="00C34AE8"/>
    <w:rsid w:val="00C3533B"/>
    <w:rsid w:val="00C44DC4"/>
    <w:rsid w:val="00C46A92"/>
    <w:rsid w:val="00C5706A"/>
    <w:rsid w:val="00C60183"/>
    <w:rsid w:val="00C63169"/>
    <w:rsid w:val="00C645B9"/>
    <w:rsid w:val="00C65D73"/>
    <w:rsid w:val="00C9550C"/>
    <w:rsid w:val="00CB6B66"/>
    <w:rsid w:val="00CC3F68"/>
    <w:rsid w:val="00CD684E"/>
    <w:rsid w:val="00CD75B6"/>
    <w:rsid w:val="00CF3C5C"/>
    <w:rsid w:val="00D07484"/>
    <w:rsid w:val="00D13507"/>
    <w:rsid w:val="00D21264"/>
    <w:rsid w:val="00D27945"/>
    <w:rsid w:val="00D4685F"/>
    <w:rsid w:val="00D85803"/>
    <w:rsid w:val="00D90803"/>
    <w:rsid w:val="00DB39E2"/>
    <w:rsid w:val="00DB3F14"/>
    <w:rsid w:val="00DC0CDD"/>
    <w:rsid w:val="00DD5393"/>
    <w:rsid w:val="00DD7E05"/>
    <w:rsid w:val="00DF5B89"/>
    <w:rsid w:val="00DF5D42"/>
    <w:rsid w:val="00E004E4"/>
    <w:rsid w:val="00E019E1"/>
    <w:rsid w:val="00E01FDA"/>
    <w:rsid w:val="00E03C99"/>
    <w:rsid w:val="00E03CE8"/>
    <w:rsid w:val="00E05307"/>
    <w:rsid w:val="00E05A3E"/>
    <w:rsid w:val="00E07821"/>
    <w:rsid w:val="00E173A8"/>
    <w:rsid w:val="00E36B9C"/>
    <w:rsid w:val="00E448AD"/>
    <w:rsid w:val="00E856B3"/>
    <w:rsid w:val="00E90AD1"/>
    <w:rsid w:val="00E945F1"/>
    <w:rsid w:val="00E96212"/>
    <w:rsid w:val="00EB4E1B"/>
    <w:rsid w:val="00EC3918"/>
    <w:rsid w:val="00EC454E"/>
    <w:rsid w:val="00ED0679"/>
    <w:rsid w:val="00ED518E"/>
    <w:rsid w:val="00EF2587"/>
    <w:rsid w:val="00F00ED9"/>
    <w:rsid w:val="00F0268F"/>
    <w:rsid w:val="00F0444E"/>
    <w:rsid w:val="00F123F1"/>
    <w:rsid w:val="00F21511"/>
    <w:rsid w:val="00F30AC5"/>
    <w:rsid w:val="00F35C41"/>
    <w:rsid w:val="00F8706E"/>
    <w:rsid w:val="00FA0A16"/>
    <w:rsid w:val="00FA5EA5"/>
    <w:rsid w:val="00FB0A0D"/>
    <w:rsid w:val="00FB5EC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62564C"/>
    <w:rPr>
      <w:rFonts w:cs="Calibri"/>
      <w:lang w:eastAsia="en-US"/>
    </w:rPr>
  </w:style>
  <w:style w:type="paragraph" w:customStyle="1" w:styleId="xmsonormal">
    <w:name w:val="x_msonormal"/>
    <w:basedOn w:val="Normalny"/>
    <w:rsid w:val="009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3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/gpu_list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deocardbenchmark.net/gpu_list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79537-8480-4120-9ebf-4155a356dccf">
      <Terms xmlns="http://schemas.microsoft.com/office/infopath/2007/PartnerControls"/>
    </lcf76f155ced4ddcb4097134ff3c332f>
    <TaxCatchAll xmlns="14097987-921b-480f-a7f9-47ca47c5df83" xsi:nil="true"/>
  </documentManagement>
</p:properties>
</file>

<file path=customXml/itemProps1.xml><?xml version="1.0" encoding="utf-8"?>
<ds:datastoreItem xmlns:ds="http://schemas.openxmlformats.org/officeDocument/2006/customXml" ds:itemID="{EA902785-D937-4503-B873-F1658533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4BE32-FF62-4184-9D8F-6CB34A09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  <ds:schemaRef ds:uri="54479537-8480-4120-9ebf-4155a356dccf"/>
    <ds:schemaRef ds:uri="14097987-921b-480f-a7f9-47ca47c5d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3</cp:revision>
  <cp:lastPrinted>2022-11-25T09:59:00Z</cp:lastPrinted>
  <dcterms:created xsi:type="dcterms:W3CDTF">2022-12-02T17:41:00Z</dcterms:created>
  <dcterms:modified xsi:type="dcterms:W3CDTF">2022-12-02T17:52:00Z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