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C831F" w14:textId="77777777" w:rsidR="00A067F5" w:rsidRPr="00E6575D" w:rsidRDefault="00A067F5" w:rsidP="00A067F5">
      <w:pPr>
        <w:pStyle w:val="Nagwek"/>
        <w:spacing w:after="12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E6575D">
        <w:rPr>
          <w:rFonts w:ascii="Arial" w:hAnsi="Arial" w:cs="Arial"/>
          <w:b/>
          <w:bCs/>
          <w:sz w:val="20"/>
          <w:szCs w:val="20"/>
        </w:rPr>
        <w:t>Górażdże Cement S.A.</w:t>
      </w:r>
    </w:p>
    <w:p w14:paraId="1A8F08D7" w14:textId="77777777" w:rsidR="00A067F5" w:rsidRPr="00E6575D" w:rsidRDefault="00A067F5" w:rsidP="00A067F5">
      <w:pPr>
        <w:pStyle w:val="Nagwek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575D">
        <w:rPr>
          <w:rFonts w:ascii="Arial" w:hAnsi="Arial" w:cs="Arial"/>
          <w:sz w:val="20"/>
          <w:szCs w:val="20"/>
        </w:rPr>
        <w:t>ul. Cementowa 1, Chorula</w:t>
      </w:r>
    </w:p>
    <w:p w14:paraId="7C52EC01" w14:textId="77777777" w:rsidR="00A067F5" w:rsidRPr="00E6575D" w:rsidRDefault="00A067F5" w:rsidP="00A067F5">
      <w:pPr>
        <w:pStyle w:val="Nagwek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575D">
        <w:rPr>
          <w:rFonts w:ascii="Arial" w:hAnsi="Arial" w:cs="Arial"/>
          <w:sz w:val="20"/>
          <w:szCs w:val="20"/>
        </w:rPr>
        <w:t>47-316 Górażdże</w:t>
      </w:r>
    </w:p>
    <w:p w14:paraId="1434E2A5" w14:textId="77777777" w:rsidR="00A067F5" w:rsidRPr="00E6575D" w:rsidRDefault="00A067F5" w:rsidP="00A067F5">
      <w:pPr>
        <w:pStyle w:val="Nagwek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575D">
        <w:rPr>
          <w:rFonts w:ascii="Arial" w:hAnsi="Arial" w:cs="Arial"/>
          <w:sz w:val="20"/>
          <w:szCs w:val="20"/>
        </w:rPr>
        <w:t>tel. +48 77 777 80 00</w:t>
      </w:r>
    </w:p>
    <w:p w14:paraId="4BE78638" w14:textId="77777777" w:rsidR="00A067F5" w:rsidRPr="000D193E" w:rsidRDefault="00A067F5" w:rsidP="00A067F5">
      <w:pPr>
        <w:pStyle w:val="Nagwek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D193E">
        <w:rPr>
          <w:rFonts w:ascii="Arial" w:hAnsi="Arial" w:cs="Arial"/>
          <w:sz w:val="20"/>
          <w:szCs w:val="20"/>
        </w:rPr>
        <w:t>fax +48 77 777 84 42</w:t>
      </w:r>
    </w:p>
    <w:p w14:paraId="0C14E79E" w14:textId="2D238C98" w:rsidR="00A067F5" w:rsidRDefault="006C47E9" w:rsidP="00A067F5">
      <w:pPr>
        <w:pStyle w:val="Nagwek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hyperlink r:id="rId11" w:history="1">
        <w:r w:rsidR="00A067F5" w:rsidRPr="005416C5">
          <w:rPr>
            <w:rStyle w:val="Hipercze"/>
            <w:rFonts w:ascii="Arial" w:hAnsi="Arial" w:cs="Arial"/>
            <w:sz w:val="20"/>
            <w:szCs w:val="20"/>
          </w:rPr>
          <w:t>gorazdze@gorazdze.pl</w:t>
        </w:r>
      </w:hyperlink>
    </w:p>
    <w:p w14:paraId="0A742A6E" w14:textId="77777777" w:rsidR="00A067F5" w:rsidRPr="00A067F5" w:rsidRDefault="006C47E9" w:rsidP="00A067F5">
      <w:pPr>
        <w:pStyle w:val="Nagwek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hyperlink r:id="rId12" w:history="1">
        <w:r w:rsidR="00A067F5" w:rsidRPr="00A067F5">
          <w:rPr>
            <w:rStyle w:val="Hipercze"/>
            <w:rFonts w:ascii="Arial" w:hAnsi="Arial" w:cs="Arial"/>
            <w:sz w:val="20"/>
            <w:szCs w:val="20"/>
          </w:rPr>
          <w:t>www.gorazdze.pl</w:t>
        </w:r>
      </w:hyperlink>
    </w:p>
    <w:p w14:paraId="0E90F00C" w14:textId="77777777" w:rsidR="00A067F5" w:rsidRPr="00A067F5" w:rsidRDefault="00A067F5" w:rsidP="00A067F5">
      <w:pPr>
        <w:pStyle w:val="Nagwek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A368539" w14:textId="6A4C2255" w:rsidR="00E6575D" w:rsidRPr="00F000C5" w:rsidRDefault="00E6575D" w:rsidP="00E6575D">
      <w:pPr>
        <w:jc w:val="right"/>
        <w:rPr>
          <w:rFonts w:ascii="Arial" w:hAnsi="Arial" w:cs="Arial"/>
          <w:sz w:val="20"/>
          <w:szCs w:val="20"/>
        </w:rPr>
      </w:pPr>
      <w:r w:rsidRPr="00F000C5">
        <w:rPr>
          <w:rFonts w:ascii="Arial" w:hAnsi="Arial" w:cs="Arial"/>
          <w:sz w:val="20"/>
          <w:szCs w:val="20"/>
        </w:rPr>
        <w:t>Chorula 2021-0</w:t>
      </w:r>
      <w:r w:rsidR="00A83B6D">
        <w:rPr>
          <w:rFonts w:ascii="Arial" w:hAnsi="Arial" w:cs="Arial"/>
          <w:sz w:val="20"/>
          <w:szCs w:val="20"/>
        </w:rPr>
        <w:t>8</w:t>
      </w:r>
      <w:r w:rsidRPr="00F000C5">
        <w:rPr>
          <w:rFonts w:ascii="Arial" w:hAnsi="Arial" w:cs="Arial"/>
          <w:sz w:val="20"/>
          <w:szCs w:val="20"/>
        </w:rPr>
        <w:t>-1</w:t>
      </w:r>
      <w:r w:rsidR="00C9189B">
        <w:rPr>
          <w:rFonts w:ascii="Arial" w:hAnsi="Arial" w:cs="Arial"/>
          <w:sz w:val="20"/>
          <w:szCs w:val="20"/>
        </w:rPr>
        <w:t>7</w:t>
      </w:r>
    </w:p>
    <w:p w14:paraId="4E307DED" w14:textId="77777777" w:rsidR="00F000C5" w:rsidRPr="009B3B2F" w:rsidRDefault="00F000C5" w:rsidP="00E6575D">
      <w:pPr>
        <w:jc w:val="right"/>
        <w:rPr>
          <w:rFonts w:ascii="Arial" w:hAnsi="Arial" w:cs="Arial"/>
        </w:rPr>
      </w:pPr>
    </w:p>
    <w:p w14:paraId="2DA0DCF3" w14:textId="21233F07" w:rsidR="00A87164" w:rsidRPr="00171B27" w:rsidRDefault="00A87164" w:rsidP="00A87164">
      <w:pPr>
        <w:ind w:right="8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ZAPYTANIE OFERTOWE</w:t>
      </w:r>
      <w:r w:rsidR="00B14889">
        <w:rPr>
          <w:rFonts w:ascii="Arial" w:hAnsi="Arial" w:cs="Arial"/>
          <w:b/>
          <w:bCs/>
        </w:rPr>
        <w:br/>
      </w:r>
    </w:p>
    <w:p w14:paraId="0F491C27" w14:textId="77777777" w:rsidR="00A87164" w:rsidRDefault="00A87164" w:rsidP="00A87164">
      <w:pPr>
        <w:ind w:right="88"/>
        <w:rPr>
          <w:rFonts w:ascii="Arial" w:hAnsi="Arial" w:cs="Arial"/>
        </w:rPr>
      </w:pPr>
      <w:r w:rsidRPr="00303AE7">
        <w:rPr>
          <w:rFonts w:ascii="Arial" w:hAnsi="Arial" w:cs="Arial"/>
        </w:rPr>
        <w:t>Szanowni Państwo</w:t>
      </w:r>
      <w:r>
        <w:rPr>
          <w:rFonts w:ascii="Arial" w:hAnsi="Arial" w:cs="Arial"/>
        </w:rPr>
        <w:t xml:space="preserve">, </w:t>
      </w:r>
    </w:p>
    <w:p w14:paraId="02C9B30A" w14:textId="77777777" w:rsidR="00A87164" w:rsidRPr="008463D6" w:rsidRDefault="00A87164" w:rsidP="00A87164">
      <w:pPr>
        <w:rPr>
          <w:rFonts w:ascii="Arial" w:hAnsi="Arial" w:cs="Arial"/>
        </w:rPr>
      </w:pPr>
      <w:r w:rsidRPr="008463D6">
        <w:rPr>
          <w:rFonts w:ascii="Arial" w:hAnsi="Arial" w:cs="Arial"/>
        </w:rPr>
        <w:t xml:space="preserve">W związku z </w:t>
      </w:r>
      <w:r>
        <w:rPr>
          <w:rFonts w:ascii="Arial" w:hAnsi="Arial" w:cs="Arial"/>
        </w:rPr>
        <w:t>planowanym uruchomieniem instalacji przetwarzania gruzu betonowego na terenie zakładu przemiałowni Ekocem</w:t>
      </w:r>
      <w:r w:rsidRPr="008463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4643DF">
        <w:rPr>
          <w:rFonts w:ascii="Arial" w:hAnsi="Arial" w:cs="Arial"/>
        </w:rPr>
        <w:t>ul. Roździeńskiego 14, 41-300 Dąbrowa Górnicza)</w:t>
      </w:r>
      <w:r>
        <w:rPr>
          <w:rFonts w:ascii="Arial" w:hAnsi="Arial" w:cs="Arial"/>
        </w:rPr>
        <w:t xml:space="preserve"> Górażdże Cement S.A.</w:t>
      </w:r>
      <w:r w:rsidRPr="008463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zapraszają do złożenia oferty na</w:t>
      </w:r>
      <w:r w:rsidRPr="008463D6">
        <w:rPr>
          <w:rFonts w:ascii="Arial" w:hAnsi="Arial" w:cs="Arial"/>
        </w:rPr>
        <w:t xml:space="preserve"> dostawę </w:t>
      </w:r>
      <w:r>
        <w:rPr>
          <w:rFonts w:ascii="Arial" w:hAnsi="Arial" w:cs="Arial"/>
        </w:rPr>
        <w:t>kruszarki stożkowej.</w:t>
      </w:r>
    </w:p>
    <w:p w14:paraId="6188EB51" w14:textId="3C42E4C5" w:rsidR="00E70510" w:rsidRPr="00B92CBC" w:rsidRDefault="00E70510" w:rsidP="00E70510">
      <w:pPr>
        <w:ind w:right="88"/>
        <w:jc w:val="both"/>
        <w:rPr>
          <w:rFonts w:ascii="Arial" w:hAnsi="Arial" w:cs="Arial"/>
        </w:rPr>
      </w:pPr>
      <w:r w:rsidRPr="00B92CBC">
        <w:rPr>
          <w:rFonts w:ascii="Arial" w:hAnsi="Arial" w:cs="Arial"/>
          <w:b/>
          <w:bCs/>
        </w:rPr>
        <w:t xml:space="preserve">Nazwa projektu: </w:t>
      </w:r>
      <w:r w:rsidRPr="00B92CBC">
        <w:rPr>
          <w:rFonts w:ascii="Arial" w:hAnsi="Arial" w:cs="Arial"/>
        </w:rPr>
        <w:t>„Opracowanie innowacyjnej technologii odzysku i wykorzystania gruzu budowlanego w celu pozyskania surowca do wytwarzania materiałów budowlanych”</w:t>
      </w:r>
    </w:p>
    <w:p w14:paraId="3080838C" w14:textId="6DC21BB2" w:rsidR="00C6237B" w:rsidRPr="00B92CBC" w:rsidRDefault="00C6237B" w:rsidP="00E70510">
      <w:pPr>
        <w:ind w:right="88"/>
        <w:jc w:val="both"/>
        <w:rPr>
          <w:rFonts w:ascii="Arial" w:hAnsi="Arial" w:cs="Arial"/>
        </w:rPr>
      </w:pPr>
      <w:r w:rsidRPr="00B92CBC">
        <w:rPr>
          <w:rFonts w:ascii="Arial" w:hAnsi="Arial" w:cs="Arial"/>
          <w:b/>
          <w:bCs/>
        </w:rPr>
        <w:t>Numer projektu:</w:t>
      </w:r>
      <w:r w:rsidRPr="00B92CBC">
        <w:rPr>
          <w:rFonts w:ascii="Arial" w:hAnsi="Arial" w:cs="Arial"/>
        </w:rPr>
        <w:t xml:space="preserve"> POIR.01.01.01-00-0086/21</w:t>
      </w:r>
    </w:p>
    <w:p w14:paraId="276CA053" w14:textId="50FE3E83" w:rsidR="00A87164" w:rsidRPr="00B92CBC" w:rsidRDefault="00E70510" w:rsidP="00A87164">
      <w:pPr>
        <w:ind w:right="88"/>
        <w:jc w:val="both"/>
        <w:rPr>
          <w:rFonts w:ascii="Arial" w:hAnsi="Arial" w:cs="Arial"/>
        </w:rPr>
      </w:pPr>
      <w:r w:rsidRPr="00B92CBC">
        <w:rPr>
          <w:rFonts w:ascii="Arial" w:hAnsi="Arial" w:cs="Arial"/>
          <w:b/>
          <w:bCs/>
        </w:rPr>
        <w:t xml:space="preserve">Cel projektu: </w:t>
      </w:r>
      <w:r w:rsidR="006D4A5E" w:rsidRPr="00B92CBC">
        <w:rPr>
          <w:rFonts w:ascii="Arial" w:hAnsi="Arial" w:cs="Arial"/>
        </w:rPr>
        <w:t>Celem projektu jest opracowanie i wdrożenie innowacyjnej technologii odzysku z gruzu budowlanego kruszywa oraz drobnej frakcji.</w:t>
      </w:r>
    </w:p>
    <w:p w14:paraId="79597145" w14:textId="744BA0B5" w:rsidR="00A87164" w:rsidRPr="00B92CBC" w:rsidRDefault="00486DEA" w:rsidP="00A87164">
      <w:pPr>
        <w:ind w:right="88"/>
        <w:jc w:val="both"/>
        <w:rPr>
          <w:rFonts w:ascii="Arial" w:hAnsi="Arial" w:cs="Arial"/>
        </w:rPr>
      </w:pPr>
      <w:r w:rsidRPr="00B92CBC">
        <w:rPr>
          <w:rFonts w:ascii="Arial" w:hAnsi="Arial" w:cs="Arial"/>
          <w:b/>
          <w:bCs/>
        </w:rPr>
        <w:t xml:space="preserve">Rodzaj zamówienia: </w:t>
      </w:r>
      <w:r w:rsidRPr="00B92CBC">
        <w:rPr>
          <w:rFonts w:ascii="Arial" w:hAnsi="Arial" w:cs="Arial"/>
        </w:rPr>
        <w:t>Dostawa</w:t>
      </w:r>
    </w:p>
    <w:p w14:paraId="58C05C3A" w14:textId="7F7DEBC1" w:rsidR="00386952" w:rsidRPr="00B92CBC" w:rsidRDefault="00B14889" w:rsidP="00386952">
      <w:pPr>
        <w:ind w:right="88"/>
        <w:jc w:val="both"/>
        <w:rPr>
          <w:rFonts w:ascii="Arial" w:hAnsi="Arial" w:cs="Arial"/>
        </w:rPr>
      </w:pPr>
      <w:r w:rsidRPr="00B92CBC">
        <w:rPr>
          <w:rFonts w:ascii="Arial" w:hAnsi="Arial" w:cs="Arial"/>
          <w:b/>
          <w:bCs/>
        </w:rPr>
        <w:t xml:space="preserve">Kod CPV: </w:t>
      </w:r>
      <w:r w:rsidR="00386952" w:rsidRPr="00B92CBC">
        <w:rPr>
          <w:rFonts w:ascii="Arial" w:hAnsi="Arial" w:cs="Arial"/>
        </w:rPr>
        <w:t xml:space="preserve">43410000-0 Maszyny do obróbki minerałów </w:t>
      </w:r>
    </w:p>
    <w:p w14:paraId="70CB61A4" w14:textId="2234A590" w:rsidR="004C6626" w:rsidRPr="00B92CBC" w:rsidRDefault="004C6626" w:rsidP="00386952">
      <w:pPr>
        <w:ind w:right="88"/>
        <w:jc w:val="both"/>
        <w:rPr>
          <w:rFonts w:ascii="Arial" w:hAnsi="Arial" w:cs="Arial"/>
          <w:b/>
          <w:bCs/>
        </w:rPr>
      </w:pPr>
      <w:r w:rsidRPr="00B92CBC">
        <w:rPr>
          <w:rFonts w:ascii="Arial" w:hAnsi="Arial" w:cs="Arial"/>
          <w:b/>
          <w:bCs/>
        </w:rPr>
        <w:t>Cel zamówienia</w:t>
      </w:r>
    </w:p>
    <w:p w14:paraId="470A83A0" w14:textId="421D6D50" w:rsidR="004C6626" w:rsidRPr="00B92CBC" w:rsidRDefault="004C6626" w:rsidP="00F266F2">
      <w:pPr>
        <w:jc w:val="both"/>
        <w:rPr>
          <w:rFonts w:ascii="Arial" w:hAnsi="Arial" w:cs="Arial"/>
        </w:rPr>
      </w:pPr>
      <w:r w:rsidRPr="00B92CBC">
        <w:rPr>
          <w:rFonts w:ascii="Arial" w:hAnsi="Arial" w:cs="Arial"/>
        </w:rPr>
        <w:t xml:space="preserve">Celem zamówienia jest wyłonienie </w:t>
      </w:r>
      <w:r w:rsidR="00D10941" w:rsidRPr="00B92CBC">
        <w:rPr>
          <w:rFonts w:ascii="Arial" w:hAnsi="Arial" w:cs="Arial"/>
        </w:rPr>
        <w:t xml:space="preserve">Dostawcy zamówienia polegającego na dostarczenie kruszarki stożkowej </w:t>
      </w:r>
      <w:r w:rsidR="00D438EA" w:rsidRPr="00B92CBC">
        <w:rPr>
          <w:rFonts w:ascii="Arial" w:hAnsi="Arial" w:cs="Arial"/>
        </w:rPr>
        <w:t>wchodzącej w skład linii demonstracyjnej służącej do osiągnięcia celu projektu</w:t>
      </w:r>
      <w:r w:rsidR="00692293" w:rsidRPr="00B92CBC">
        <w:rPr>
          <w:rFonts w:ascii="Arial" w:hAnsi="Arial" w:cs="Arial"/>
        </w:rPr>
        <w:t xml:space="preserve"> w ramach projektu badawczo-rozwojowego „</w:t>
      </w:r>
      <w:r w:rsidR="00187F70" w:rsidRPr="00B92CBC">
        <w:rPr>
          <w:rFonts w:ascii="Arial" w:hAnsi="Arial" w:cs="Arial"/>
          <w:i/>
          <w:iCs/>
        </w:rPr>
        <w:t>Opracowanie innowacyjnej technologii odzysku i wykorzystania gruzu budowlanego w celu pozyskania surowca do wytwarzania materiałów budowlanych</w:t>
      </w:r>
      <w:r w:rsidR="00187F70" w:rsidRPr="00B92CBC">
        <w:rPr>
          <w:rFonts w:ascii="Arial" w:hAnsi="Arial" w:cs="Arial"/>
        </w:rPr>
        <w:t xml:space="preserve">” realizowanego przez </w:t>
      </w:r>
      <w:r w:rsidR="002D1D7F" w:rsidRPr="00B92CBC">
        <w:rPr>
          <w:rFonts w:ascii="Arial" w:hAnsi="Arial" w:cs="Arial"/>
        </w:rPr>
        <w:t>Kupującego w ramach poddziałania 1.1.1. „</w:t>
      </w:r>
      <w:r w:rsidR="002D1D7F" w:rsidRPr="00B92CBC">
        <w:rPr>
          <w:rFonts w:ascii="Arial" w:hAnsi="Arial" w:cs="Arial"/>
          <w:i/>
          <w:iCs/>
        </w:rPr>
        <w:t>Badania przemysłowe i prace rozwojowe realizowane przez przedsiębiorstwa</w:t>
      </w:r>
      <w:r w:rsidR="00395AF8" w:rsidRPr="00B92CBC">
        <w:rPr>
          <w:rFonts w:ascii="Arial" w:hAnsi="Arial" w:cs="Arial"/>
        </w:rPr>
        <w:t>” w ramach programu operacyjnego „</w:t>
      </w:r>
      <w:r w:rsidR="00395AF8" w:rsidRPr="00B92CBC">
        <w:rPr>
          <w:rFonts w:ascii="Arial" w:hAnsi="Arial" w:cs="Arial"/>
          <w:i/>
          <w:iCs/>
        </w:rPr>
        <w:t>Inteligentny rozwój 2014-2020</w:t>
      </w:r>
      <w:r w:rsidR="00395AF8" w:rsidRPr="00B92CBC">
        <w:rPr>
          <w:rFonts w:ascii="Arial" w:hAnsi="Arial" w:cs="Arial"/>
        </w:rPr>
        <w:t>”.</w:t>
      </w:r>
    </w:p>
    <w:p w14:paraId="7DF7760B" w14:textId="2B6979FE" w:rsidR="00395AF8" w:rsidRPr="004C6626" w:rsidRDefault="00395AF8" w:rsidP="00F266F2">
      <w:pPr>
        <w:jc w:val="both"/>
        <w:rPr>
          <w:rFonts w:ascii="Arial" w:hAnsi="Arial" w:cs="Arial"/>
        </w:rPr>
      </w:pPr>
      <w:r w:rsidRPr="00B92CBC">
        <w:rPr>
          <w:rFonts w:ascii="Arial" w:hAnsi="Arial" w:cs="Arial"/>
        </w:rPr>
        <w:t>Kupujący jest podmiotem niezobowiązanym do stosowania ustawy Prawo Zamówień Publicznych. Niniejsze postępowanie jest prowadzone zgodnie z zasadą konkurencyjności, które</w:t>
      </w:r>
      <w:r w:rsidR="00F75B44" w:rsidRPr="00B92CBC">
        <w:rPr>
          <w:rFonts w:ascii="Arial" w:hAnsi="Arial" w:cs="Arial"/>
        </w:rPr>
        <w:t>j obowiązek stosowania wynika z zapisów „</w:t>
      </w:r>
      <w:r w:rsidR="00F75B44" w:rsidRPr="00B92CBC">
        <w:rPr>
          <w:rFonts w:ascii="Arial" w:hAnsi="Arial" w:cs="Arial"/>
          <w:i/>
          <w:iCs/>
        </w:rPr>
        <w:t>Wytycznych w zakresie kwalif</w:t>
      </w:r>
      <w:r w:rsidR="00CE6248" w:rsidRPr="00B92CBC">
        <w:rPr>
          <w:rFonts w:ascii="Arial" w:hAnsi="Arial" w:cs="Arial"/>
          <w:i/>
          <w:iCs/>
        </w:rPr>
        <w:t>ikowalności wydatków w ramach Europejskiego Funduszu Rozwoju Regionalnego, Europejskiego Funduszu</w:t>
      </w:r>
      <w:r w:rsidR="008258E5" w:rsidRPr="00B92CBC">
        <w:rPr>
          <w:rFonts w:ascii="Arial" w:hAnsi="Arial" w:cs="Arial"/>
          <w:i/>
          <w:iCs/>
        </w:rPr>
        <w:t xml:space="preserve"> </w:t>
      </w:r>
      <w:r w:rsidR="008E318C" w:rsidRPr="00B92CBC">
        <w:rPr>
          <w:rFonts w:ascii="Arial" w:hAnsi="Arial" w:cs="Arial"/>
          <w:i/>
          <w:iCs/>
        </w:rPr>
        <w:t>Społecznego oraz Funduszu Spójności na lata</w:t>
      </w:r>
      <w:r w:rsidR="002E1A33" w:rsidRPr="00B92CBC">
        <w:rPr>
          <w:rFonts w:ascii="Arial" w:hAnsi="Arial" w:cs="Arial"/>
          <w:i/>
          <w:iCs/>
        </w:rPr>
        <w:t xml:space="preserve"> 20</w:t>
      </w:r>
      <w:r w:rsidR="005E683E" w:rsidRPr="00B92CBC">
        <w:rPr>
          <w:rFonts w:ascii="Arial" w:hAnsi="Arial" w:cs="Arial"/>
          <w:i/>
          <w:iCs/>
        </w:rPr>
        <w:t>14-2020</w:t>
      </w:r>
      <w:r w:rsidR="005E683E" w:rsidRPr="00B92CBC">
        <w:rPr>
          <w:rFonts w:ascii="Arial" w:hAnsi="Arial" w:cs="Arial"/>
        </w:rPr>
        <w:t>”</w:t>
      </w:r>
    </w:p>
    <w:p w14:paraId="700A6114" w14:textId="20797FC8" w:rsidR="00E6575D" w:rsidRPr="00C40551" w:rsidRDefault="00E6575D" w:rsidP="00C40551">
      <w:pPr>
        <w:pStyle w:val="Nagwek6"/>
        <w:spacing w:line="480" w:lineRule="auto"/>
        <w:rPr>
          <w:rFonts w:ascii="Arial" w:hAnsi="Arial" w:cs="Arial"/>
          <w:b/>
          <w:bCs/>
          <w:color w:val="auto"/>
        </w:rPr>
      </w:pPr>
      <w:r w:rsidRPr="00C40551">
        <w:rPr>
          <w:rFonts w:ascii="Arial" w:hAnsi="Arial" w:cs="Arial"/>
          <w:b/>
          <w:bCs/>
          <w:color w:val="auto"/>
        </w:rPr>
        <w:lastRenderedPageBreak/>
        <w:t>Przedmiot zapytania ofertowego</w:t>
      </w:r>
    </w:p>
    <w:p w14:paraId="5930AFBD" w14:textId="37D6A6F6" w:rsidR="00E6575D" w:rsidRPr="00C40551" w:rsidRDefault="00E6575D" w:rsidP="00E6575D">
      <w:pPr>
        <w:rPr>
          <w:rFonts w:ascii="Arial" w:hAnsi="Arial" w:cs="Arial"/>
          <w:bCs/>
        </w:rPr>
      </w:pPr>
      <w:r w:rsidRPr="00303AE7">
        <w:rPr>
          <w:rFonts w:ascii="Arial" w:hAnsi="Arial" w:cs="Arial"/>
        </w:rPr>
        <w:t xml:space="preserve">Przedmiotem niniejszego zapytania ofertowego jest </w:t>
      </w:r>
      <w:r w:rsidRPr="00303AE7">
        <w:rPr>
          <w:rFonts w:ascii="Arial" w:hAnsi="Arial" w:cs="Arial"/>
          <w:bCs/>
        </w:rPr>
        <w:t xml:space="preserve">dostawa do miejsca wskazanego przez  kupującego </w:t>
      </w:r>
      <w:r w:rsidRPr="00303AE7">
        <w:rPr>
          <w:rFonts w:ascii="Arial" w:hAnsi="Arial" w:cs="Arial"/>
        </w:rPr>
        <w:t>kruszarki stożkowej – szt.1 wg poniższych wytycznych:</w:t>
      </w:r>
    </w:p>
    <w:p w14:paraId="3BD2D155" w14:textId="77777777" w:rsidR="00E6575D" w:rsidRPr="00303AE7" w:rsidRDefault="00E6575D" w:rsidP="00E6575D">
      <w:pPr>
        <w:numPr>
          <w:ilvl w:val="0"/>
          <w:numId w:val="31"/>
        </w:numPr>
        <w:tabs>
          <w:tab w:val="clear" w:pos="720"/>
        </w:tabs>
        <w:spacing w:after="0" w:line="240" w:lineRule="auto"/>
        <w:rPr>
          <w:rFonts w:ascii="Arial" w:hAnsi="Arial" w:cs="Arial"/>
        </w:rPr>
      </w:pPr>
      <w:r w:rsidRPr="00303AE7">
        <w:rPr>
          <w:rFonts w:ascii="Arial" w:hAnsi="Arial" w:cs="Arial"/>
        </w:rPr>
        <w:t>Typ kruszarki</w:t>
      </w:r>
      <w:r w:rsidRPr="00303AE7">
        <w:rPr>
          <w:rFonts w:ascii="Arial" w:hAnsi="Arial" w:cs="Arial"/>
        </w:rPr>
        <w:tab/>
      </w:r>
      <w:r w:rsidRPr="00303AE7">
        <w:rPr>
          <w:rFonts w:ascii="Arial" w:hAnsi="Arial" w:cs="Arial"/>
        </w:rPr>
        <w:tab/>
        <w:t>–</w:t>
      </w:r>
      <w:r w:rsidRPr="00303AE7">
        <w:rPr>
          <w:rFonts w:ascii="Arial" w:hAnsi="Arial" w:cs="Arial"/>
        </w:rPr>
        <w:tab/>
        <w:t>stożkowa.</w:t>
      </w:r>
    </w:p>
    <w:p w14:paraId="21B58465" w14:textId="77777777" w:rsidR="00E6575D" w:rsidRPr="00303AE7" w:rsidRDefault="00E6575D" w:rsidP="00E6575D">
      <w:pPr>
        <w:rPr>
          <w:rFonts w:ascii="Arial" w:hAnsi="Arial" w:cs="Arial"/>
        </w:rPr>
      </w:pPr>
    </w:p>
    <w:p w14:paraId="4BA4DA5A" w14:textId="77777777" w:rsidR="00E6575D" w:rsidRPr="00303AE7" w:rsidRDefault="00E6575D" w:rsidP="00E6575D">
      <w:pPr>
        <w:numPr>
          <w:ilvl w:val="0"/>
          <w:numId w:val="31"/>
        </w:numPr>
        <w:tabs>
          <w:tab w:val="clear" w:pos="720"/>
        </w:tabs>
        <w:spacing w:after="0" w:line="240" w:lineRule="auto"/>
        <w:rPr>
          <w:rFonts w:ascii="Arial" w:hAnsi="Arial" w:cs="Arial"/>
        </w:rPr>
      </w:pPr>
      <w:r w:rsidRPr="00303AE7">
        <w:rPr>
          <w:rFonts w:ascii="Arial" w:hAnsi="Arial" w:cs="Arial"/>
        </w:rPr>
        <w:t xml:space="preserve">Materiał kruszony </w:t>
      </w:r>
      <w:r w:rsidRPr="00303AE7">
        <w:rPr>
          <w:rFonts w:ascii="Arial" w:hAnsi="Arial" w:cs="Arial"/>
        </w:rPr>
        <w:tab/>
        <w:t xml:space="preserve">– </w:t>
      </w:r>
      <w:r w:rsidRPr="00303AE7">
        <w:rPr>
          <w:rFonts w:ascii="Arial" w:hAnsi="Arial" w:cs="Arial"/>
        </w:rPr>
        <w:tab/>
      </w:r>
      <w:r>
        <w:rPr>
          <w:rFonts w:ascii="Arial" w:hAnsi="Arial" w:cs="Arial"/>
        </w:rPr>
        <w:t>gruz betonowy oczyszczony z zanieczyszczeń</w:t>
      </w:r>
      <w:r w:rsidRPr="00303AE7">
        <w:rPr>
          <w:rFonts w:ascii="Arial" w:hAnsi="Arial" w:cs="Arial"/>
        </w:rPr>
        <w:t>.</w:t>
      </w:r>
    </w:p>
    <w:p w14:paraId="0E59895D" w14:textId="77777777" w:rsidR="00E6575D" w:rsidRPr="00303AE7" w:rsidRDefault="00E6575D" w:rsidP="00E6575D">
      <w:pPr>
        <w:ind w:left="3780" w:firstLine="474"/>
        <w:rPr>
          <w:rFonts w:ascii="Arial" w:hAnsi="Arial" w:cs="Arial"/>
        </w:rPr>
      </w:pPr>
    </w:p>
    <w:p w14:paraId="172EBA24" w14:textId="60011A26" w:rsidR="003C5B0A" w:rsidRPr="00FA47B9" w:rsidRDefault="00E6575D" w:rsidP="003C5B0A">
      <w:pPr>
        <w:numPr>
          <w:ilvl w:val="0"/>
          <w:numId w:val="31"/>
        </w:numPr>
        <w:tabs>
          <w:tab w:val="clear" w:pos="720"/>
        </w:tabs>
        <w:spacing w:after="0" w:line="480" w:lineRule="auto"/>
        <w:rPr>
          <w:rFonts w:ascii="Arial" w:hAnsi="Arial" w:cs="Arial"/>
        </w:rPr>
      </w:pPr>
      <w:r w:rsidRPr="00142911">
        <w:rPr>
          <w:rFonts w:ascii="Arial" w:hAnsi="Arial" w:cs="Arial"/>
          <w:u w:val="single"/>
        </w:rPr>
        <w:t>Przybliżony</w:t>
      </w:r>
      <w:r>
        <w:rPr>
          <w:rFonts w:ascii="Arial" w:hAnsi="Arial" w:cs="Arial"/>
        </w:rPr>
        <w:t xml:space="preserve"> s</w:t>
      </w:r>
      <w:r w:rsidRPr="00303AE7">
        <w:rPr>
          <w:rFonts w:ascii="Arial" w:hAnsi="Arial" w:cs="Arial"/>
        </w:rPr>
        <w:t>kład ziarnowy materiału do kruszenia:</w:t>
      </w:r>
    </w:p>
    <w:p w14:paraId="53E526AE" w14:textId="200C6C9C" w:rsidR="00E6575D" w:rsidRPr="00303AE7" w:rsidRDefault="00E6575D" w:rsidP="00C40551">
      <w:pPr>
        <w:ind w:firstLine="709"/>
        <w:rPr>
          <w:rFonts w:ascii="Arial" w:hAnsi="Arial" w:cs="Arial"/>
        </w:rPr>
      </w:pPr>
      <w:r w:rsidRPr="000631EA">
        <w:rPr>
          <w:rFonts w:ascii="Arial" w:hAnsi="Arial" w:cs="Arial"/>
        </w:rPr>
        <w:t>Nadawa po kruszarce wstępnej (</w:t>
      </w:r>
      <w:r>
        <w:rPr>
          <w:rFonts w:ascii="Arial" w:hAnsi="Arial" w:cs="Arial"/>
        </w:rPr>
        <w:t>u</w:t>
      </w:r>
      <w:r w:rsidRPr="000631EA">
        <w:rPr>
          <w:rFonts w:ascii="Arial" w:hAnsi="Arial" w:cs="Arial"/>
        </w:rPr>
        <w:t>darowej</w:t>
      </w:r>
      <w:r>
        <w:rPr>
          <w:rFonts w:ascii="Arial" w:hAnsi="Arial" w:cs="Arial"/>
        </w:rPr>
        <w:t xml:space="preserve"> HSI</w:t>
      </w:r>
      <w:r w:rsidRPr="000631EA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842" w:type="dxa"/>
        <w:tblLook w:val="01E0" w:firstRow="1" w:lastRow="1" w:firstColumn="1" w:lastColumn="1" w:noHBand="0" w:noVBand="0"/>
      </w:tblPr>
      <w:tblGrid>
        <w:gridCol w:w="1486"/>
        <w:gridCol w:w="1799"/>
      </w:tblGrid>
      <w:tr w:rsidR="00E6575D" w:rsidRPr="00303AE7" w14:paraId="1AE36601" w14:textId="77777777" w:rsidTr="003E5D0E">
        <w:trPr>
          <w:trHeight w:val="299"/>
        </w:trPr>
        <w:tc>
          <w:tcPr>
            <w:tcW w:w="1486" w:type="dxa"/>
            <w:vAlign w:val="bottom"/>
          </w:tcPr>
          <w:p w14:paraId="1909B7AE" w14:textId="77777777" w:rsidR="00E6575D" w:rsidRPr="00ED20FC" w:rsidRDefault="00E6575D" w:rsidP="0031553C">
            <w:pPr>
              <w:jc w:val="center"/>
              <w:rPr>
                <w:rFonts w:ascii="Arial" w:hAnsi="Arial" w:cs="Arial"/>
              </w:rPr>
            </w:pPr>
            <w:bookmarkStart w:id="0" w:name="_Hlk73976142"/>
            <w:r w:rsidRPr="00ED20FC">
              <w:rPr>
                <w:rFonts w:ascii="Arial" w:hAnsi="Arial" w:cs="Arial"/>
              </w:rPr>
              <w:t>Sito [mm]</w:t>
            </w:r>
          </w:p>
        </w:tc>
        <w:tc>
          <w:tcPr>
            <w:tcW w:w="1799" w:type="dxa"/>
            <w:vAlign w:val="bottom"/>
          </w:tcPr>
          <w:p w14:paraId="24D85937" w14:textId="77777777" w:rsidR="00E6575D" w:rsidRPr="00ED20FC" w:rsidRDefault="00E6575D" w:rsidP="0031553C">
            <w:pPr>
              <w:jc w:val="center"/>
              <w:rPr>
                <w:rFonts w:ascii="Arial" w:hAnsi="Arial" w:cs="Arial"/>
              </w:rPr>
            </w:pPr>
            <w:r w:rsidRPr="00ED20FC">
              <w:rPr>
                <w:rFonts w:ascii="Arial" w:hAnsi="Arial" w:cs="Arial"/>
              </w:rPr>
              <w:t>Przesiew [%]</w:t>
            </w:r>
          </w:p>
        </w:tc>
      </w:tr>
      <w:tr w:rsidR="00E6575D" w:rsidRPr="00303AE7" w14:paraId="6697E93F" w14:textId="77777777" w:rsidTr="003E5D0E">
        <w:trPr>
          <w:trHeight w:val="284"/>
        </w:trPr>
        <w:tc>
          <w:tcPr>
            <w:tcW w:w="1486" w:type="dxa"/>
            <w:vAlign w:val="center"/>
          </w:tcPr>
          <w:p w14:paraId="20CCF1BB" w14:textId="77777777" w:rsidR="00E6575D" w:rsidRPr="00ED20FC" w:rsidRDefault="00E6575D" w:rsidP="0031553C">
            <w:pPr>
              <w:jc w:val="center"/>
              <w:rPr>
                <w:rFonts w:ascii="Arial" w:hAnsi="Arial" w:cs="Arial"/>
              </w:rPr>
            </w:pPr>
            <w:r w:rsidRPr="00ED20FC">
              <w:rPr>
                <w:rFonts w:ascii="Arial" w:hAnsi="Arial" w:cs="Arial"/>
              </w:rPr>
              <w:t>4</w:t>
            </w:r>
          </w:p>
        </w:tc>
        <w:tc>
          <w:tcPr>
            <w:tcW w:w="1799" w:type="dxa"/>
            <w:vAlign w:val="center"/>
          </w:tcPr>
          <w:p w14:paraId="716263B4" w14:textId="77777777" w:rsidR="00E6575D" w:rsidRPr="00ED20FC" w:rsidRDefault="00E6575D" w:rsidP="0031553C">
            <w:pPr>
              <w:jc w:val="center"/>
              <w:rPr>
                <w:rFonts w:ascii="Arial" w:hAnsi="Arial" w:cs="Arial"/>
              </w:rPr>
            </w:pPr>
            <w:r w:rsidRPr="00ED20FC">
              <w:rPr>
                <w:rFonts w:ascii="Arial" w:hAnsi="Arial" w:cs="Arial"/>
              </w:rPr>
              <w:t>25</w:t>
            </w:r>
          </w:p>
        </w:tc>
      </w:tr>
      <w:tr w:rsidR="00E6575D" w:rsidRPr="00303AE7" w14:paraId="23736497" w14:textId="77777777" w:rsidTr="003E5D0E">
        <w:trPr>
          <w:trHeight w:val="275"/>
        </w:trPr>
        <w:tc>
          <w:tcPr>
            <w:tcW w:w="1486" w:type="dxa"/>
            <w:vAlign w:val="center"/>
          </w:tcPr>
          <w:p w14:paraId="6CDC15A3" w14:textId="77777777" w:rsidR="00E6575D" w:rsidRPr="00ED20FC" w:rsidRDefault="00E6575D" w:rsidP="0031553C">
            <w:pPr>
              <w:jc w:val="center"/>
              <w:rPr>
                <w:rFonts w:ascii="Arial" w:hAnsi="Arial" w:cs="Arial"/>
              </w:rPr>
            </w:pPr>
            <w:r w:rsidRPr="00ED20FC">
              <w:rPr>
                <w:rFonts w:ascii="Arial" w:hAnsi="Arial" w:cs="Arial"/>
              </w:rPr>
              <w:t>8</w:t>
            </w:r>
          </w:p>
        </w:tc>
        <w:tc>
          <w:tcPr>
            <w:tcW w:w="1799" w:type="dxa"/>
            <w:vAlign w:val="center"/>
          </w:tcPr>
          <w:p w14:paraId="523702CD" w14:textId="77777777" w:rsidR="00E6575D" w:rsidRPr="00ED20FC" w:rsidRDefault="00E6575D" w:rsidP="0031553C">
            <w:pPr>
              <w:jc w:val="center"/>
              <w:rPr>
                <w:rFonts w:ascii="Arial" w:hAnsi="Arial" w:cs="Arial"/>
              </w:rPr>
            </w:pPr>
            <w:r w:rsidRPr="00ED20FC">
              <w:rPr>
                <w:rFonts w:ascii="Arial" w:hAnsi="Arial" w:cs="Arial"/>
              </w:rPr>
              <w:t>38</w:t>
            </w:r>
          </w:p>
        </w:tc>
      </w:tr>
      <w:tr w:rsidR="00E6575D" w:rsidRPr="00303AE7" w14:paraId="6D91BADB" w14:textId="77777777" w:rsidTr="003E5D0E">
        <w:trPr>
          <w:trHeight w:val="284"/>
        </w:trPr>
        <w:tc>
          <w:tcPr>
            <w:tcW w:w="1486" w:type="dxa"/>
            <w:vAlign w:val="center"/>
          </w:tcPr>
          <w:p w14:paraId="1CE6C0D6" w14:textId="77777777" w:rsidR="00E6575D" w:rsidRPr="00ED20FC" w:rsidRDefault="00E6575D" w:rsidP="0031553C">
            <w:pPr>
              <w:jc w:val="center"/>
              <w:rPr>
                <w:rFonts w:ascii="Arial" w:hAnsi="Arial" w:cs="Arial"/>
              </w:rPr>
            </w:pPr>
            <w:r w:rsidRPr="00ED20FC">
              <w:rPr>
                <w:rFonts w:ascii="Arial" w:hAnsi="Arial" w:cs="Arial"/>
              </w:rPr>
              <w:t>16</w:t>
            </w:r>
          </w:p>
        </w:tc>
        <w:tc>
          <w:tcPr>
            <w:tcW w:w="1799" w:type="dxa"/>
            <w:vAlign w:val="center"/>
          </w:tcPr>
          <w:p w14:paraId="5B808C43" w14:textId="77777777" w:rsidR="00E6575D" w:rsidRPr="00ED20FC" w:rsidRDefault="00E6575D" w:rsidP="0031553C">
            <w:pPr>
              <w:jc w:val="center"/>
              <w:rPr>
                <w:rFonts w:ascii="Arial" w:hAnsi="Arial" w:cs="Arial"/>
              </w:rPr>
            </w:pPr>
            <w:r w:rsidRPr="00ED20FC">
              <w:rPr>
                <w:rFonts w:ascii="Arial" w:hAnsi="Arial" w:cs="Arial"/>
              </w:rPr>
              <w:t>56</w:t>
            </w:r>
          </w:p>
        </w:tc>
      </w:tr>
      <w:tr w:rsidR="00E6575D" w:rsidRPr="00303AE7" w14:paraId="7BEC8DF8" w14:textId="77777777" w:rsidTr="003E5D0E">
        <w:trPr>
          <w:trHeight w:val="275"/>
        </w:trPr>
        <w:tc>
          <w:tcPr>
            <w:tcW w:w="1486" w:type="dxa"/>
            <w:vAlign w:val="center"/>
          </w:tcPr>
          <w:p w14:paraId="0ABA5F92" w14:textId="77777777" w:rsidR="00E6575D" w:rsidRPr="00ED20FC" w:rsidRDefault="00E6575D" w:rsidP="0031553C">
            <w:pPr>
              <w:jc w:val="center"/>
              <w:rPr>
                <w:rFonts w:ascii="Arial" w:hAnsi="Arial" w:cs="Arial"/>
              </w:rPr>
            </w:pPr>
            <w:r w:rsidRPr="00ED20FC">
              <w:rPr>
                <w:rFonts w:ascii="Arial" w:hAnsi="Arial" w:cs="Arial"/>
              </w:rPr>
              <w:t>32</w:t>
            </w:r>
          </w:p>
        </w:tc>
        <w:tc>
          <w:tcPr>
            <w:tcW w:w="1799" w:type="dxa"/>
            <w:vAlign w:val="center"/>
          </w:tcPr>
          <w:p w14:paraId="2AF108D5" w14:textId="77777777" w:rsidR="00E6575D" w:rsidRPr="00ED20FC" w:rsidRDefault="00E6575D" w:rsidP="0031553C">
            <w:pPr>
              <w:jc w:val="center"/>
              <w:rPr>
                <w:rFonts w:ascii="Arial" w:hAnsi="Arial" w:cs="Arial"/>
              </w:rPr>
            </w:pPr>
            <w:r w:rsidRPr="00ED20FC">
              <w:rPr>
                <w:rFonts w:ascii="Arial" w:hAnsi="Arial" w:cs="Arial"/>
              </w:rPr>
              <w:t>82</w:t>
            </w:r>
          </w:p>
        </w:tc>
      </w:tr>
      <w:tr w:rsidR="00E6575D" w:rsidRPr="00303AE7" w14:paraId="2EFC9903" w14:textId="77777777" w:rsidTr="003E5D0E">
        <w:trPr>
          <w:trHeight w:val="275"/>
        </w:trPr>
        <w:tc>
          <w:tcPr>
            <w:tcW w:w="1486" w:type="dxa"/>
            <w:vAlign w:val="center"/>
          </w:tcPr>
          <w:p w14:paraId="3D0F64F2" w14:textId="77777777" w:rsidR="00E6575D" w:rsidRPr="00ED20FC" w:rsidRDefault="00E6575D" w:rsidP="0031553C">
            <w:pPr>
              <w:jc w:val="center"/>
              <w:rPr>
                <w:rFonts w:ascii="Arial" w:hAnsi="Arial" w:cs="Arial"/>
              </w:rPr>
            </w:pPr>
            <w:r w:rsidRPr="00ED20FC">
              <w:rPr>
                <w:rFonts w:ascii="Arial" w:hAnsi="Arial" w:cs="Arial"/>
              </w:rPr>
              <w:t>63</w:t>
            </w:r>
          </w:p>
        </w:tc>
        <w:tc>
          <w:tcPr>
            <w:tcW w:w="1799" w:type="dxa"/>
            <w:vAlign w:val="center"/>
          </w:tcPr>
          <w:p w14:paraId="12A06984" w14:textId="77777777" w:rsidR="00E6575D" w:rsidRPr="00ED20FC" w:rsidRDefault="00E6575D" w:rsidP="0031553C">
            <w:pPr>
              <w:jc w:val="center"/>
              <w:rPr>
                <w:rFonts w:ascii="Arial" w:hAnsi="Arial" w:cs="Arial"/>
              </w:rPr>
            </w:pPr>
            <w:r w:rsidRPr="00ED20FC">
              <w:rPr>
                <w:rFonts w:ascii="Arial" w:hAnsi="Arial" w:cs="Arial"/>
              </w:rPr>
              <w:t>100</w:t>
            </w:r>
          </w:p>
        </w:tc>
      </w:tr>
      <w:bookmarkEnd w:id="0"/>
    </w:tbl>
    <w:p w14:paraId="3C588AAA" w14:textId="77777777" w:rsidR="007501CD" w:rsidRDefault="007501CD" w:rsidP="00C40551">
      <w:pPr>
        <w:ind w:left="709"/>
        <w:rPr>
          <w:rFonts w:ascii="Arial" w:hAnsi="Arial" w:cs="Arial"/>
        </w:rPr>
      </w:pPr>
    </w:p>
    <w:p w14:paraId="5C4842F9" w14:textId="6F13C439" w:rsidR="00E6575D" w:rsidRPr="00303AE7" w:rsidRDefault="00E6575D" w:rsidP="007C101B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W powyższym składzie ziarnowym nie uwzględnione jest </w:t>
      </w:r>
      <w:r w:rsidRPr="000631EA">
        <w:rPr>
          <w:rFonts w:ascii="Arial" w:hAnsi="Arial" w:cs="Arial"/>
        </w:rPr>
        <w:t>zawr</w:t>
      </w:r>
      <w:r>
        <w:rPr>
          <w:rFonts w:ascii="Arial" w:hAnsi="Arial" w:cs="Arial"/>
        </w:rPr>
        <w:t>acane</w:t>
      </w:r>
      <w:r w:rsidRPr="000631EA">
        <w:rPr>
          <w:rFonts w:ascii="Arial" w:hAnsi="Arial" w:cs="Arial"/>
        </w:rPr>
        <w:t xml:space="preserve"> kruszyw</w:t>
      </w:r>
      <w:r>
        <w:rPr>
          <w:rFonts w:ascii="Arial" w:hAnsi="Arial" w:cs="Arial"/>
        </w:rPr>
        <w:t>o</w:t>
      </w:r>
      <w:r w:rsidRPr="000631EA">
        <w:rPr>
          <w:rFonts w:ascii="Arial" w:hAnsi="Arial" w:cs="Arial"/>
        </w:rPr>
        <w:t xml:space="preserve"> 4/8 i 8/16 mm</w:t>
      </w:r>
      <w:r>
        <w:rPr>
          <w:rFonts w:ascii="Arial" w:hAnsi="Arial" w:cs="Arial"/>
        </w:rPr>
        <w:t xml:space="preserve"> do powtórnego kruszenia w kruszarce w skali około 50% z każdej frakcji oraz 100 % materiału powyżej 16 mm.</w:t>
      </w:r>
    </w:p>
    <w:p w14:paraId="5B3E2D96" w14:textId="785CDFBA" w:rsidR="00E6575D" w:rsidRPr="00303AE7" w:rsidRDefault="00E6575D" w:rsidP="00E6575D">
      <w:pPr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 w:rsidRPr="00303AE7">
        <w:rPr>
          <w:rFonts w:ascii="Arial" w:hAnsi="Arial" w:cs="Arial"/>
        </w:rPr>
        <w:t>Wymaga</w:t>
      </w:r>
      <w:r w:rsidR="0067374F">
        <w:rPr>
          <w:rFonts w:ascii="Arial" w:hAnsi="Arial" w:cs="Arial"/>
        </w:rPr>
        <w:t>nia</w:t>
      </w:r>
      <w:r w:rsidR="00451B9E">
        <w:rPr>
          <w:rFonts w:ascii="Arial" w:hAnsi="Arial" w:cs="Arial"/>
        </w:rPr>
        <w:t xml:space="preserve"> specyfikacji</w:t>
      </w:r>
      <w:r w:rsidRPr="00303AE7">
        <w:rPr>
          <w:rFonts w:ascii="Arial" w:hAnsi="Arial" w:cs="Arial"/>
        </w:rPr>
        <w:t xml:space="preserve"> kruszarki:</w:t>
      </w:r>
    </w:p>
    <w:p w14:paraId="0CF1C8A4" w14:textId="005F68B1" w:rsidR="006221B8" w:rsidRDefault="008A166D" w:rsidP="006221B8">
      <w:pPr>
        <w:numPr>
          <w:ilvl w:val="1"/>
          <w:numId w:val="3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6221B8">
        <w:rPr>
          <w:rFonts w:ascii="Arial" w:hAnsi="Arial" w:cs="Arial"/>
        </w:rPr>
        <w:t>uchomą częścią kruszarki powinien być płaszcz zewnętrzny, natomiast stożek ma być elementem stałym</w:t>
      </w:r>
      <w:r w:rsidR="00E32FBC">
        <w:rPr>
          <w:rFonts w:ascii="Arial" w:hAnsi="Arial" w:cs="Arial"/>
        </w:rPr>
        <w:t xml:space="preserve"> – połączenie kruszenia z mieleniem</w:t>
      </w:r>
      <w:r w:rsidR="002A30CC">
        <w:rPr>
          <w:rFonts w:ascii="Arial" w:hAnsi="Arial" w:cs="Arial"/>
        </w:rPr>
        <w:t>,</w:t>
      </w:r>
    </w:p>
    <w:p w14:paraId="5214C2AA" w14:textId="7AF4DDD9" w:rsidR="006F4FD3" w:rsidRDefault="006F4FD3" w:rsidP="008A166D">
      <w:pPr>
        <w:numPr>
          <w:ilvl w:val="1"/>
          <w:numId w:val="3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system ustawienia wielkości sił wywieranych na ziarna w procesie międzycząsteczkowego kruszenia (nastawa ruchomego płaszcza zewnętrznego)</w:t>
      </w:r>
      <w:r w:rsidR="00621181">
        <w:rPr>
          <w:rFonts w:ascii="Arial" w:hAnsi="Arial" w:cs="Arial"/>
        </w:rPr>
        <w:t xml:space="preserve"> </w:t>
      </w:r>
      <w:r w:rsidR="002B46B3">
        <w:rPr>
          <w:rFonts w:ascii="Arial" w:hAnsi="Arial" w:cs="Arial"/>
        </w:rPr>
        <w:t xml:space="preserve">w celu maksymalizacji </w:t>
      </w:r>
      <w:r w:rsidR="001B0277">
        <w:rPr>
          <w:rFonts w:ascii="Arial" w:hAnsi="Arial" w:cs="Arial"/>
        </w:rPr>
        <w:t xml:space="preserve">uzyskania frakcji pylastej z </w:t>
      </w:r>
      <w:r w:rsidR="00222BAC">
        <w:rPr>
          <w:rFonts w:ascii="Arial" w:hAnsi="Arial" w:cs="Arial"/>
        </w:rPr>
        <w:t>ob</w:t>
      </w:r>
      <w:r w:rsidR="001B0277">
        <w:rPr>
          <w:rFonts w:ascii="Arial" w:hAnsi="Arial" w:cs="Arial"/>
        </w:rPr>
        <w:t>kruszanego betonu</w:t>
      </w:r>
      <w:r w:rsidR="002A30CC">
        <w:rPr>
          <w:rFonts w:ascii="Arial" w:hAnsi="Arial" w:cs="Arial"/>
        </w:rPr>
        <w:t>,</w:t>
      </w:r>
    </w:p>
    <w:p w14:paraId="3C989A44" w14:textId="4590FEB6" w:rsidR="007C101B" w:rsidRPr="00B92CBC" w:rsidRDefault="007C101B" w:rsidP="00174129">
      <w:pPr>
        <w:numPr>
          <w:ilvl w:val="1"/>
          <w:numId w:val="31"/>
        </w:numPr>
        <w:spacing w:after="0"/>
        <w:rPr>
          <w:rFonts w:ascii="Arial" w:hAnsi="Arial" w:cs="Arial"/>
        </w:rPr>
      </w:pPr>
      <w:r w:rsidRPr="00B92CBC">
        <w:rPr>
          <w:rFonts w:ascii="Arial" w:hAnsi="Arial" w:cs="Arial"/>
        </w:rPr>
        <w:t>wydajność kruszarki – 200 t/h w nadawie przy założeniu, że materiał zawrócony do powtórnego przekruszenia nie przekroczy 50% wartości nadawy (około 100 t/h)</w:t>
      </w:r>
      <w:r w:rsidR="002A30CC">
        <w:rPr>
          <w:rFonts w:ascii="Arial" w:hAnsi="Arial" w:cs="Arial"/>
        </w:rPr>
        <w:t>,</w:t>
      </w:r>
    </w:p>
    <w:p w14:paraId="54CBEE11" w14:textId="08777F76" w:rsidR="007C101B" w:rsidRDefault="007C101B" w:rsidP="00174129">
      <w:pPr>
        <w:numPr>
          <w:ilvl w:val="1"/>
          <w:numId w:val="31"/>
        </w:numPr>
        <w:spacing w:after="0"/>
        <w:rPr>
          <w:rFonts w:ascii="Arial" w:hAnsi="Arial" w:cs="Arial"/>
        </w:rPr>
      </w:pPr>
      <w:r w:rsidRPr="00B92CBC">
        <w:rPr>
          <w:rFonts w:ascii="Arial" w:hAnsi="Arial" w:cs="Arial"/>
        </w:rPr>
        <w:t>celem nadrzędnym będzie uzyskanie jak największego efektu</w:t>
      </w:r>
      <w:r w:rsidRPr="006A43E6">
        <w:rPr>
          <w:rFonts w:ascii="Arial" w:hAnsi="Arial" w:cs="Arial"/>
        </w:rPr>
        <w:t xml:space="preserve"> międzycząsteczkowego kruszenia</w:t>
      </w:r>
      <w:r w:rsidR="00596309">
        <w:rPr>
          <w:rFonts w:ascii="Arial" w:hAnsi="Arial" w:cs="Arial"/>
        </w:rPr>
        <w:t>,</w:t>
      </w:r>
    </w:p>
    <w:p w14:paraId="5E9512C9" w14:textId="71590F21" w:rsidR="0002425C" w:rsidRDefault="0002425C" w:rsidP="0002425C">
      <w:pPr>
        <w:numPr>
          <w:ilvl w:val="1"/>
          <w:numId w:val="31"/>
        </w:numPr>
        <w:spacing w:after="0"/>
        <w:rPr>
          <w:rFonts w:ascii="Arial" w:hAnsi="Arial" w:cs="Arial"/>
        </w:rPr>
      </w:pPr>
      <w:r w:rsidRPr="00F642B3">
        <w:rPr>
          <w:rFonts w:ascii="Arial" w:hAnsi="Arial" w:cs="Arial"/>
        </w:rPr>
        <w:t xml:space="preserve">Stopień redukcji osiągalny w kruszarce </w:t>
      </w:r>
      <w:r>
        <w:rPr>
          <w:rFonts w:ascii="Arial" w:hAnsi="Arial" w:cs="Arial"/>
        </w:rPr>
        <w:t xml:space="preserve">- </w:t>
      </w:r>
      <w:r w:rsidRPr="00F642B3">
        <w:rPr>
          <w:rFonts w:ascii="Arial" w:hAnsi="Arial" w:cs="Arial"/>
        </w:rPr>
        <w:t>100:1</w:t>
      </w:r>
      <w:r w:rsidR="00596309">
        <w:rPr>
          <w:rFonts w:ascii="Arial" w:hAnsi="Arial" w:cs="Arial"/>
        </w:rPr>
        <w:t>,</w:t>
      </w:r>
    </w:p>
    <w:p w14:paraId="3AA97266" w14:textId="0CC1CAEE" w:rsidR="007A69A5" w:rsidRDefault="007A69A5" w:rsidP="007A69A5">
      <w:pPr>
        <w:numPr>
          <w:ilvl w:val="1"/>
          <w:numId w:val="31"/>
        </w:numPr>
        <w:spacing w:after="0"/>
        <w:rPr>
          <w:rFonts w:ascii="Arial" w:hAnsi="Arial" w:cs="Arial"/>
        </w:rPr>
      </w:pPr>
      <w:r w:rsidRPr="003957EF">
        <w:rPr>
          <w:rFonts w:ascii="Arial" w:hAnsi="Arial" w:cs="Arial"/>
        </w:rPr>
        <w:t>Czujniki określające wielkość szczeliny i poziom drgań kruszarki</w:t>
      </w:r>
      <w:r w:rsidR="00596309">
        <w:rPr>
          <w:rFonts w:ascii="Arial" w:hAnsi="Arial" w:cs="Arial"/>
        </w:rPr>
        <w:t>,</w:t>
      </w:r>
    </w:p>
    <w:p w14:paraId="7B67B93E" w14:textId="1A1A8E3A" w:rsidR="00E6575D" w:rsidRPr="00D5040A" w:rsidRDefault="00E6575D" w:rsidP="00174129">
      <w:pPr>
        <w:numPr>
          <w:ilvl w:val="1"/>
          <w:numId w:val="31"/>
        </w:numPr>
        <w:spacing w:after="0"/>
        <w:rPr>
          <w:rFonts w:ascii="Arial" w:hAnsi="Arial" w:cs="Arial"/>
        </w:rPr>
      </w:pPr>
      <w:r w:rsidRPr="00D5040A">
        <w:rPr>
          <w:rFonts w:ascii="Arial" w:hAnsi="Arial" w:cs="Arial"/>
        </w:rPr>
        <w:t>kosz zasypowy (bez podajnika)</w:t>
      </w:r>
      <w:r>
        <w:rPr>
          <w:rFonts w:ascii="Arial" w:hAnsi="Arial" w:cs="Arial"/>
        </w:rPr>
        <w:t xml:space="preserve"> umożliwiający podłączenie instalacji odpylającej</w:t>
      </w:r>
      <w:r w:rsidR="00596309">
        <w:rPr>
          <w:rFonts w:ascii="Arial" w:hAnsi="Arial" w:cs="Arial"/>
        </w:rPr>
        <w:t>,</w:t>
      </w:r>
    </w:p>
    <w:p w14:paraId="3E5A2A4E" w14:textId="6C74A446" w:rsidR="00E6575D" w:rsidRPr="00D5040A" w:rsidRDefault="00E6575D" w:rsidP="00174129">
      <w:pPr>
        <w:numPr>
          <w:ilvl w:val="1"/>
          <w:numId w:val="3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hydrauliczny </w:t>
      </w:r>
      <w:r w:rsidRPr="00D5040A">
        <w:rPr>
          <w:rFonts w:ascii="Arial" w:hAnsi="Arial" w:cs="Arial"/>
        </w:rPr>
        <w:t>system regulacji szczeliny z możliwością ręcznej nastawy</w:t>
      </w:r>
      <w:r w:rsidR="00596309">
        <w:rPr>
          <w:rFonts w:ascii="Arial" w:hAnsi="Arial" w:cs="Arial"/>
        </w:rPr>
        <w:t>,</w:t>
      </w:r>
    </w:p>
    <w:p w14:paraId="2415B65F" w14:textId="720EC29A" w:rsidR="00E6575D" w:rsidRPr="00D5040A" w:rsidRDefault="00E6575D" w:rsidP="00174129">
      <w:pPr>
        <w:numPr>
          <w:ilvl w:val="1"/>
          <w:numId w:val="31"/>
        </w:numPr>
        <w:spacing w:after="0"/>
        <w:rPr>
          <w:rFonts w:ascii="Arial" w:hAnsi="Arial" w:cs="Arial"/>
        </w:rPr>
      </w:pPr>
      <w:r w:rsidRPr="00D5040A">
        <w:rPr>
          <w:rFonts w:ascii="Arial" w:hAnsi="Arial" w:cs="Arial"/>
        </w:rPr>
        <w:lastRenderedPageBreak/>
        <w:t>automatyczny system smarowania ze zbiornikiem, grzałkami oraz chłodnicą wraz z opisami parametrów krańcowych</w:t>
      </w:r>
      <w:r w:rsidR="00596309">
        <w:rPr>
          <w:rFonts w:ascii="Arial" w:hAnsi="Arial" w:cs="Arial"/>
        </w:rPr>
        <w:t>,</w:t>
      </w:r>
    </w:p>
    <w:p w14:paraId="0B796015" w14:textId="1D0EC7E8" w:rsidR="006B64E5" w:rsidRPr="00D5040A" w:rsidRDefault="006B64E5" w:rsidP="006B64E5">
      <w:pPr>
        <w:numPr>
          <w:ilvl w:val="1"/>
          <w:numId w:val="31"/>
        </w:numPr>
        <w:spacing w:after="0"/>
        <w:rPr>
          <w:rFonts w:ascii="Arial" w:hAnsi="Arial" w:cs="Arial"/>
        </w:rPr>
      </w:pPr>
      <w:r w:rsidRPr="00D5040A">
        <w:rPr>
          <w:rFonts w:ascii="Arial" w:hAnsi="Arial" w:cs="Arial"/>
        </w:rPr>
        <w:t>czujnik poziomu materiału w kruszarce</w:t>
      </w:r>
      <w:r w:rsidR="00596309">
        <w:rPr>
          <w:rFonts w:ascii="Arial" w:hAnsi="Arial" w:cs="Arial"/>
        </w:rPr>
        <w:t>,</w:t>
      </w:r>
    </w:p>
    <w:p w14:paraId="700231A7" w14:textId="08B0833D" w:rsidR="00E6575D" w:rsidRPr="00D5040A" w:rsidRDefault="00E6575D" w:rsidP="00174129">
      <w:pPr>
        <w:numPr>
          <w:ilvl w:val="1"/>
          <w:numId w:val="31"/>
        </w:numPr>
        <w:spacing w:after="0"/>
        <w:rPr>
          <w:rFonts w:ascii="Arial" w:hAnsi="Arial" w:cs="Arial"/>
        </w:rPr>
      </w:pPr>
      <w:r w:rsidRPr="00D5040A">
        <w:rPr>
          <w:rFonts w:ascii="Arial" w:hAnsi="Arial" w:cs="Arial"/>
        </w:rPr>
        <w:t>zestaw narzędzi specjalnych jeżeli bieżąca obsługa kruszarki tego wymaga</w:t>
      </w:r>
      <w:r w:rsidR="00596309">
        <w:rPr>
          <w:rFonts w:ascii="Arial" w:hAnsi="Arial" w:cs="Arial"/>
        </w:rPr>
        <w:t>,</w:t>
      </w:r>
    </w:p>
    <w:p w14:paraId="1F37B706" w14:textId="743E9AAD" w:rsidR="00E6575D" w:rsidRPr="00D5040A" w:rsidRDefault="00E6575D" w:rsidP="00174129">
      <w:pPr>
        <w:numPr>
          <w:ilvl w:val="1"/>
          <w:numId w:val="31"/>
        </w:numPr>
        <w:spacing w:after="0"/>
        <w:rPr>
          <w:rFonts w:ascii="Arial" w:hAnsi="Arial" w:cs="Arial"/>
        </w:rPr>
      </w:pPr>
      <w:r w:rsidRPr="00D5040A">
        <w:rPr>
          <w:rFonts w:ascii="Arial" w:hAnsi="Arial" w:cs="Arial"/>
        </w:rPr>
        <w:t>elektroniczny system sterujący i nadzorujący pracę kruszarki</w:t>
      </w:r>
      <w:r>
        <w:rPr>
          <w:rFonts w:ascii="Arial" w:hAnsi="Arial" w:cs="Arial"/>
        </w:rPr>
        <w:t xml:space="preserve"> PLC</w:t>
      </w:r>
      <w:r w:rsidRPr="00D5040A">
        <w:rPr>
          <w:rFonts w:ascii="Arial" w:hAnsi="Arial" w:cs="Arial"/>
        </w:rPr>
        <w:t xml:space="preserve"> z możliwością podłączenia zewnętrznego sterownika komputerowego</w:t>
      </w:r>
      <w:r w:rsidR="00596309">
        <w:rPr>
          <w:rFonts w:ascii="Arial" w:hAnsi="Arial" w:cs="Arial"/>
        </w:rPr>
        <w:t>,</w:t>
      </w:r>
    </w:p>
    <w:p w14:paraId="377535A0" w14:textId="6185D531" w:rsidR="00E6575D" w:rsidRDefault="00E6575D" w:rsidP="00174129">
      <w:pPr>
        <w:numPr>
          <w:ilvl w:val="1"/>
          <w:numId w:val="31"/>
        </w:numPr>
        <w:spacing w:after="0"/>
        <w:rPr>
          <w:rFonts w:ascii="Arial" w:hAnsi="Arial" w:cs="Arial"/>
        </w:rPr>
      </w:pPr>
      <w:r w:rsidRPr="00D5040A">
        <w:rPr>
          <w:rFonts w:ascii="Arial" w:hAnsi="Arial" w:cs="Arial"/>
        </w:rPr>
        <w:t>silnik napędowy lub silniki napędowe</w:t>
      </w:r>
      <w:r>
        <w:rPr>
          <w:rFonts w:ascii="Arial" w:hAnsi="Arial" w:cs="Arial"/>
        </w:rPr>
        <w:t xml:space="preserve"> na falowniku</w:t>
      </w:r>
      <w:r w:rsidRPr="00D5040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typ silnika/silników</w:t>
      </w:r>
      <w:r w:rsidRPr="00D5040A">
        <w:rPr>
          <w:rFonts w:ascii="Arial" w:hAnsi="Arial" w:cs="Arial"/>
        </w:rPr>
        <w:t xml:space="preserve"> klatkowy</w:t>
      </w:r>
      <w:r>
        <w:rPr>
          <w:rFonts w:ascii="Arial" w:hAnsi="Arial" w:cs="Arial"/>
        </w:rPr>
        <w:t>,</w:t>
      </w:r>
      <w:r w:rsidRPr="00D5040A">
        <w:rPr>
          <w:rFonts w:ascii="Arial" w:hAnsi="Arial" w:cs="Arial"/>
        </w:rPr>
        <w:t xml:space="preserve"> prądu zmiennego na napięcie 400V</w:t>
      </w:r>
      <w:r w:rsidR="00596309">
        <w:rPr>
          <w:rFonts w:ascii="Arial" w:hAnsi="Arial" w:cs="Arial"/>
        </w:rPr>
        <w:t>,</w:t>
      </w:r>
    </w:p>
    <w:p w14:paraId="269709CD" w14:textId="62A6540D" w:rsidR="00E6575D" w:rsidRDefault="00E6575D" w:rsidP="00174129">
      <w:pPr>
        <w:numPr>
          <w:ilvl w:val="1"/>
          <w:numId w:val="3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automatyczny system uwalniania elementów blokujących komorę kruszenia</w:t>
      </w:r>
      <w:r w:rsidR="00596309">
        <w:rPr>
          <w:rFonts w:ascii="Arial" w:hAnsi="Arial" w:cs="Arial"/>
        </w:rPr>
        <w:t>,</w:t>
      </w:r>
    </w:p>
    <w:p w14:paraId="161FA4EB" w14:textId="1039A260" w:rsidR="00E6575D" w:rsidRDefault="00E6575D" w:rsidP="00E6575D">
      <w:pPr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 w:rsidRPr="00303AE7">
        <w:rPr>
          <w:rFonts w:ascii="Arial" w:hAnsi="Arial" w:cs="Arial"/>
        </w:rPr>
        <w:t xml:space="preserve">Miejsce dostawy </w:t>
      </w:r>
      <w:r>
        <w:rPr>
          <w:rFonts w:ascii="Arial" w:hAnsi="Arial" w:cs="Arial"/>
        </w:rPr>
        <w:t>–</w:t>
      </w:r>
      <w:r w:rsidRPr="00303A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zakład przemiałowni Ekocem</w:t>
      </w:r>
      <w:r w:rsidRPr="00303AE7">
        <w:rPr>
          <w:rFonts w:ascii="Arial" w:hAnsi="Arial" w:cs="Arial"/>
        </w:rPr>
        <w:t>.</w:t>
      </w:r>
    </w:p>
    <w:p w14:paraId="0E16FED1" w14:textId="22508B8B" w:rsidR="00B157BE" w:rsidRPr="00B92CBC" w:rsidRDefault="00B157BE" w:rsidP="00E6575D">
      <w:pPr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 w:rsidRPr="00B92CBC">
        <w:rPr>
          <w:rFonts w:ascii="Arial" w:hAnsi="Arial" w:cs="Arial"/>
        </w:rPr>
        <w:t xml:space="preserve">Termin dostawy – </w:t>
      </w:r>
      <w:r w:rsidR="00326275" w:rsidRPr="00B92CBC">
        <w:rPr>
          <w:rFonts w:ascii="Arial" w:hAnsi="Arial" w:cs="Arial"/>
        </w:rPr>
        <w:t>1 maja</w:t>
      </w:r>
      <w:r w:rsidR="004C7227" w:rsidRPr="00B92CBC">
        <w:rPr>
          <w:rFonts w:ascii="Arial" w:hAnsi="Arial" w:cs="Arial"/>
        </w:rPr>
        <w:t xml:space="preserve"> 2022.</w:t>
      </w:r>
    </w:p>
    <w:p w14:paraId="2C78E419" w14:textId="0DE6CD03" w:rsidR="00EF5435" w:rsidRDefault="00EF5435" w:rsidP="00E6575D">
      <w:pPr>
        <w:rPr>
          <w:rFonts w:ascii="Arial" w:hAnsi="Arial" w:cs="Arial"/>
        </w:rPr>
      </w:pPr>
    </w:p>
    <w:p w14:paraId="570675EE" w14:textId="2F64D77D" w:rsidR="00E6575D" w:rsidRPr="00303AE7" w:rsidRDefault="00E6575D" w:rsidP="00E6575D">
      <w:pPr>
        <w:rPr>
          <w:rFonts w:ascii="Arial" w:hAnsi="Arial" w:cs="Arial"/>
          <w:b/>
          <w:bCs/>
          <w:spacing w:val="-6"/>
        </w:rPr>
      </w:pPr>
      <w:r w:rsidRPr="00303AE7">
        <w:rPr>
          <w:rFonts w:ascii="Arial" w:hAnsi="Arial" w:cs="Arial"/>
          <w:b/>
          <w:bCs/>
          <w:spacing w:val="-6"/>
        </w:rPr>
        <w:t>Wymagania dotyczące certyfikacji:</w:t>
      </w:r>
    </w:p>
    <w:p w14:paraId="2DE70BE5" w14:textId="6BE021B0" w:rsidR="00E6575D" w:rsidRPr="00303AE7" w:rsidRDefault="00E6575D" w:rsidP="00E6575D">
      <w:pPr>
        <w:pStyle w:val="Tekstpodstawowy"/>
        <w:tabs>
          <w:tab w:val="clear" w:pos="709"/>
        </w:tabs>
        <w:spacing w:before="120"/>
        <w:ind w:left="357"/>
        <w:jc w:val="both"/>
        <w:rPr>
          <w:rFonts w:cs="Arial"/>
          <w:b w:val="0"/>
          <w:bCs/>
          <w:szCs w:val="22"/>
          <w:lang w:val="pl-PL"/>
        </w:rPr>
      </w:pPr>
      <w:r w:rsidRPr="00303AE7">
        <w:rPr>
          <w:rFonts w:cs="Arial"/>
          <w:b w:val="0"/>
          <w:bCs/>
          <w:szCs w:val="22"/>
          <w:lang w:val="pl-PL"/>
        </w:rPr>
        <w:t>Urządzeni</w:t>
      </w:r>
      <w:r>
        <w:rPr>
          <w:rFonts w:cs="Arial"/>
          <w:b w:val="0"/>
          <w:bCs/>
          <w:szCs w:val="22"/>
          <w:lang w:val="pl-PL"/>
        </w:rPr>
        <w:t>e</w:t>
      </w:r>
      <w:r w:rsidRPr="00303AE7">
        <w:rPr>
          <w:rFonts w:cs="Arial"/>
          <w:b w:val="0"/>
          <w:bCs/>
          <w:szCs w:val="22"/>
          <w:lang w:val="pl-PL"/>
        </w:rPr>
        <w:t xml:space="preserve"> powinn</w:t>
      </w:r>
      <w:r>
        <w:rPr>
          <w:rFonts w:cs="Arial"/>
          <w:b w:val="0"/>
          <w:bCs/>
          <w:szCs w:val="22"/>
          <w:lang w:val="pl-PL"/>
        </w:rPr>
        <w:t>o</w:t>
      </w:r>
      <w:r w:rsidRPr="00303AE7">
        <w:rPr>
          <w:rFonts w:cs="Arial"/>
          <w:b w:val="0"/>
          <w:bCs/>
          <w:szCs w:val="22"/>
          <w:lang w:val="pl-PL"/>
        </w:rPr>
        <w:t xml:space="preserve"> spełniać wymogi stawiane przez PN, BHP, EC i inne obowiązujące przepisy dla danego typu urządzeń oraz posiadać wymagane atesty. W przypadku wyboru Państwa firmy do realizacji zadania, Sprzedający jest zobowiązany do wydania Kupującemu certyfikatu na znak bezpieczeństwa CE lub, jeśli nie jest wymagany, deklarację zgodności EC z normami wprowadzonymi do obowiązkowego stosowania oraz wymaganiami określonymi właściwymi przepisami, wszelkiego rodzaju raporty badań i </w:t>
      </w:r>
      <w:r>
        <w:rPr>
          <w:rFonts w:cs="Arial"/>
          <w:b w:val="0"/>
          <w:bCs/>
          <w:szCs w:val="22"/>
          <w:lang w:val="pl-PL"/>
        </w:rPr>
        <w:t>k</w:t>
      </w:r>
      <w:r w:rsidRPr="00303AE7">
        <w:rPr>
          <w:rFonts w:cs="Arial"/>
          <w:b w:val="0"/>
          <w:bCs/>
          <w:szCs w:val="22"/>
          <w:lang w:val="pl-PL"/>
        </w:rPr>
        <w:t>arty kontroli oraz wszystkie inne dokumenty wymagane i obowiązujące dla danego typu urządzeń.</w:t>
      </w:r>
    </w:p>
    <w:p w14:paraId="13C02144" w14:textId="77777777" w:rsidR="00E6575D" w:rsidRPr="00303AE7" w:rsidRDefault="00E6575D" w:rsidP="00E6575D">
      <w:pPr>
        <w:ind w:left="567"/>
        <w:rPr>
          <w:rFonts w:ascii="Arial" w:hAnsi="Arial" w:cs="Arial"/>
          <w:b/>
          <w:bCs/>
          <w:spacing w:val="-6"/>
        </w:rPr>
      </w:pPr>
    </w:p>
    <w:p w14:paraId="4CC8F5B5" w14:textId="7ADDFE26" w:rsidR="00E6575D" w:rsidRPr="00303AE7" w:rsidRDefault="00E6575D" w:rsidP="00FA47B9">
      <w:pPr>
        <w:spacing w:after="160"/>
        <w:jc w:val="both"/>
        <w:rPr>
          <w:rFonts w:ascii="Arial" w:hAnsi="Arial" w:cs="Arial"/>
          <w:b/>
        </w:rPr>
      </w:pPr>
      <w:r w:rsidRPr="00303AE7">
        <w:rPr>
          <w:rFonts w:ascii="Arial" w:hAnsi="Arial" w:cs="Arial"/>
          <w:b/>
        </w:rPr>
        <w:t>Warunki złożenia oferty</w:t>
      </w:r>
    </w:p>
    <w:p w14:paraId="5C7BA608" w14:textId="719A60C8" w:rsidR="00E6575D" w:rsidRPr="00C40551" w:rsidRDefault="00E6575D" w:rsidP="00FA47B9">
      <w:pPr>
        <w:ind w:firstLine="360"/>
        <w:jc w:val="both"/>
        <w:rPr>
          <w:rFonts w:ascii="Arial" w:hAnsi="Arial" w:cs="Arial"/>
          <w:b/>
        </w:rPr>
      </w:pPr>
      <w:r w:rsidRPr="004643DF">
        <w:rPr>
          <w:rFonts w:ascii="Arial" w:hAnsi="Arial" w:cs="Arial"/>
          <w:b/>
        </w:rPr>
        <w:t>Oferta powinna zawierać następujące elementy:</w:t>
      </w:r>
    </w:p>
    <w:p w14:paraId="0E9D690F" w14:textId="77777777" w:rsidR="00E6575D" w:rsidRPr="004643DF" w:rsidRDefault="00E6575D" w:rsidP="00E6575D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</w:rPr>
      </w:pPr>
      <w:r w:rsidRPr="004643DF">
        <w:rPr>
          <w:rFonts w:ascii="Arial" w:hAnsi="Arial" w:cs="Arial"/>
          <w:bCs/>
        </w:rPr>
        <w:t>Łączną cenę przedmiotu oferty w rozbiciu na:,</w:t>
      </w:r>
    </w:p>
    <w:p w14:paraId="47D42A5B" w14:textId="77777777" w:rsidR="00E6575D" w:rsidRPr="004643DF" w:rsidRDefault="00E6575D" w:rsidP="00E6575D">
      <w:pPr>
        <w:numPr>
          <w:ilvl w:val="1"/>
          <w:numId w:val="27"/>
        </w:numPr>
        <w:spacing w:after="0" w:line="240" w:lineRule="auto"/>
        <w:jc w:val="both"/>
        <w:rPr>
          <w:rFonts w:ascii="Arial" w:hAnsi="Arial" w:cs="Arial"/>
          <w:bCs/>
        </w:rPr>
      </w:pPr>
      <w:r w:rsidRPr="004643DF">
        <w:rPr>
          <w:rFonts w:ascii="Arial" w:hAnsi="Arial" w:cs="Arial"/>
          <w:bCs/>
        </w:rPr>
        <w:t>Łączna cena urządze</w:t>
      </w:r>
      <w:r>
        <w:rPr>
          <w:rFonts w:ascii="Arial" w:hAnsi="Arial" w:cs="Arial"/>
          <w:bCs/>
        </w:rPr>
        <w:t>nia</w:t>
      </w:r>
      <w:r w:rsidRPr="004643DF">
        <w:rPr>
          <w:rFonts w:ascii="Arial" w:hAnsi="Arial" w:cs="Arial"/>
          <w:bCs/>
        </w:rPr>
        <w:t>,</w:t>
      </w:r>
    </w:p>
    <w:p w14:paraId="3169D0F5" w14:textId="77777777" w:rsidR="00E6575D" w:rsidRPr="004643DF" w:rsidRDefault="00E6575D" w:rsidP="00E6575D">
      <w:pPr>
        <w:numPr>
          <w:ilvl w:val="1"/>
          <w:numId w:val="27"/>
        </w:numPr>
        <w:spacing w:after="0" w:line="240" w:lineRule="auto"/>
        <w:jc w:val="both"/>
        <w:rPr>
          <w:rFonts w:ascii="Arial" w:hAnsi="Arial" w:cs="Arial"/>
          <w:bCs/>
        </w:rPr>
      </w:pPr>
      <w:r w:rsidRPr="004643DF">
        <w:rPr>
          <w:rFonts w:ascii="Arial" w:hAnsi="Arial" w:cs="Arial"/>
          <w:bCs/>
        </w:rPr>
        <w:t>Koszty transportu,</w:t>
      </w:r>
    </w:p>
    <w:p w14:paraId="4382100F" w14:textId="560860DA" w:rsidR="00E6575D" w:rsidRPr="004643DF" w:rsidRDefault="00E6575D" w:rsidP="00E6575D">
      <w:pPr>
        <w:numPr>
          <w:ilvl w:val="1"/>
          <w:numId w:val="27"/>
        </w:numPr>
        <w:spacing w:after="0" w:line="240" w:lineRule="auto"/>
        <w:jc w:val="both"/>
        <w:rPr>
          <w:rFonts w:ascii="Arial" w:hAnsi="Arial" w:cs="Arial"/>
          <w:bCs/>
        </w:rPr>
      </w:pPr>
      <w:r w:rsidRPr="004643DF">
        <w:rPr>
          <w:rFonts w:ascii="Arial" w:hAnsi="Arial" w:cs="Arial"/>
          <w:bCs/>
        </w:rPr>
        <w:t xml:space="preserve">Łączne koszty </w:t>
      </w:r>
      <w:r w:rsidR="00F73AFB">
        <w:rPr>
          <w:rFonts w:ascii="Arial" w:hAnsi="Arial" w:cs="Arial"/>
          <w:bCs/>
        </w:rPr>
        <w:t>przygotowania urządzenia</w:t>
      </w:r>
      <w:r w:rsidRPr="004643DF">
        <w:rPr>
          <w:rFonts w:ascii="Arial" w:hAnsi="Arial" w:cs="Arial"/>
          <w:bCs/>
        </w:rPr>
        <w:t>,</w:t>
      </w:r>
    </w:p>
    <w:p w14:paraId="6FAEED1B" w14:textId="72B1BA3C" w:rsidR="00E6575D" w:rsidRPr="004643DF" w:rsidRDefault="00E6575D" w:rsidP="00E6575D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</w:rPr>
      </w:pPr>
      <w:r w:rsidRPr="004643DF">
        <w:rPr>
          <w:rFonts w:ascii="Arial" w:hAnsi="Arial" w:cs="Arial"/>
          <w:bCs/>
        </w:rPr>
        <w:t>Harmonogram realizacji dostaw urządzeń liczony od daty zawarcia umowy</w:t>
      </w:r>
    </w:p>
    <w:p w14:paraId="24CB26F6" w14:textId="77777777" w:rsidR="00E6575D" w:rsidRPr="004643DF" w:rsidRDefault="00E6575D" w:rsidP="00E6575D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</w:rPr>
      </w:pPr>
      <w:r w:rsidRPr="004643DF">
        <w:rPr>
          <w:rFonts w:ascii="Arial" w:hAnsi="Arial" w:cs="Arial"/>
          <w:bCs/>
        </w:rPr>
        <w:t>Warunki dostawy – zalecane DDP zakład Dąbrowa Górnicza</w:t>
      </w:r>
    </w:p>
    <w:p w14:paraId="20A2727A" w14:textId="1FFB8C14" w:rsidR="00E6575D" w:rsidRPr="004643DF" w:rsidRDefault="00E6575D" w:rsidP="00E6575D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</w:rPr>
      </w:pPr>
      <w:r w:rsidRPr="004643DF">
        <w:rPr>
          <w:rFonts w:ascii="Arial" w:hAnsi="Arial" w:cs="Arial"/>
          <w:bCs/>
        </w:rPr>
        <w:t xml:space="preserve">Warunki płatności, </w:t>
      </w:r>
      <w:r w:rsidR="00B157BE">
        <w:rPr>
          <w:rFonts w:ascii="Arial" w:hAnsi="Arial" w:cs="Arial"/>
          <w:bCs/>
        </w:rPr>
        <w:t>preferowane</w:t>
      </w:r>
      <w:r w:rsidRPr="004643DF">
        <w:rPr>
          <w:rFonts w:ascii="Arial" w:hAnsi="Arial" w:cs="Arial"/>
          <w:bCs/>
        </w:rPr>
        <w:t xml:space="preserve"> 60 dni od daty faktury</w:t>
      </w:r>
    </w:p>
    <w:p w14:paraId="130E7443" w14:textId="77777777" w:rsidR="00E6575D" w:rsidRPr="004643DF" w:rsidRDefault="00E6575D" w:rsidP="00E6575D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</w:rPr>
      </w:pPr>
      <w:r w:rsidRPr="004643DF">
        <w:rPr>
          <w:rFonts w:ascii="Arial" w:hAnsi="Arial" w:cs="Arial"/>
          <w:bCs/>
        </w:rPr>
        <w:t>Specyfikację techniczną wraz z opisem oraz z rysunkami poglądowymi, wagami i wymiarami gabarytowymi urządze</w:t>
      </w:r>
      <w:r>
        <w:rPr>
          <w:rFonts w:ascii="Arial" w:hAnsi="Arial" w:cs="Arial"/>
          <w:bCs/>
        </w:rPr>
        <w:t>nia</w:t>
      </w:r>
      <w:r w:rsidRPr="004643DF">
        <w:rPr>
          <w:rFonts w:ascii="Arial" w:hAnsi="Arial" w:cs="Arial"/>
          <w:bCs/>
        </w:rPr>
        <w:t>,</w:t>
      </w:r>
    </w:p>
    <w:p w14:paraId="2C8EDBD3" w14:textId="77777777" w:rsidR="00E6575D" w:rsidRPr="004643DF" w:rsidRDefault="00E6575D" w:rsidP="00E6575D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</w:rPr>
      </w:pPr>
      <w:r w:rsidRPr="004643DF">
        <w:rPr>
          <w:rFonts w:ascii="Arial" w:hAnsi="Arial" w:cs="Arial"/>
          <w:bCs/>
        </w:rPr>
        <w:t>Potwierdzenie, że urządzeni</w:t>
      </w:r>
      <w:r>
        <w:rPr>
          <w:rFonts w:ascii="Arial" w:hAnsi="Arial" w:cs="Arial"/>
          <w:bCs/>
        </w:rPr>
        <w:t>e</w:t>
      </w:r>
      <w:r w:rsidRPr="004643DF">
        <w:rPr>
          <w:rFonts w:ascii="Arial" w:hAnsi="Arial" w:cs="Arial"/>
          <w:bCs/>
        </w:rPr>
        <w:t xml:space="preserve"> spełniają polskie i europejskie standardy w zakresie bezpieczeństwa i higieny pracy oraz ochrony środowiska (certyfikaty CE, atesty, normy ISO, etc.)  </w:t>
      </w:r>
    </w:p>
    <w:p w14:paraId="68A90FB7" w14:textId="4B036C95" w:rsidR="00E6575D" w:rsidRPr="004643DF" w:rsidRDefault="00E6575D" w:rsidP="00E6575D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</w:rPr>
      </w:pPr>
      <w:r w:rsidRPr="004643DF">
        <w:rPr>
          <w:rFonts w:ascii="Arial" w:hAnsi="Arial" w:cs="Arial"/>
          <w:bCs/>
        </w:rPr>
        <w:t>List</w:t>
      </w:r>
      <w:r w:rsidR="00AD1A7B">
        <w:rPr>
          <w:rFonts w:ascii="Arial" w:hAnsi="Arial" w:cs="Arial"/>
          <w:bCs/>
        </w:rPr>
        <w:t>ę</w:t>
      </w:r>
      <w:r w:rsidRPr="004643DF">
        <w:rPr>
          <w:rFonts w:ascii="Arial" w:hAnsi="Arial" w:cs="Arial"/>
          <w:bCs/>
        </w:rPr>
        <w:t xml:space="preserve"> zalecanych części zamiennych i eksploatacyjnych na 2 lata pracy instalacji wraz z cenami jednostkowymi i terminami  dostaw poszczególnych pozycji. </w:t>
      </w:r>
    </w:p>
    <w:p w14:paraId="38CCDC89" w14:textId="77777777" w:rsidR="00E6575D" w:rsidRPr="004643DF" w:rsidRDefault="00E6575D" w:rsidP="00E6575D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</w:rPr>
      </w:pPr>
      <w:r w:rsidRPr="004643DF">
        <w:rPr>
          <w:rFonts w:ascii="Arial" w:hAnsi="Arial" w:cs="Arial"/>
          <w:bCs/>
        </w:rPr>
        <w:t>Gwarancje, w tym gwarancje na urządzenia  oraz gwarancję wymaganych parametrów technicznych i technologicznych</w:t>
      </w:r>
    </w:p>
    <w:p w14:paraId="263553AE" w14:textId="32E4A04E" w:rsidR="00E6575D" w:rsidRPr="004643DF" w:rsidRDefault="00E6575D" w:rsidP="00E6575D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</w:rPr>
      </w:pPr>
      <w:r w:rsidRPr="004643DF">
        <w:rPr>
          <w:rFonts w:ascii="Arial" w:hAnsi="Arial" w:cs="Arial"/>
          <w:bCs/>
        </w:rPr>
        <w:t>List</w:t>
      </w:r>
      <w:r w:rsidR="00AD1A7B">
        <w:rPr>
          <w:rFonts w:ascii="Arial" w:hAnsi="Arial" w:cs="Arial"/>
          <w:bCs/>
        </w:rPr>
        <w:t>ę</w:t>
      </w:r>
      <w:r w:rsidRPr="004643DF">
        <w:rPr>
          <w:rFonts w:ascii="Arial" w:hAnsi="Arial" w:cs="Arial"/>
          <w:bCs/>
        </w:rPr>
        <w:t xml:space="preserve"> potencjalnych poddostawców. </w:t>
      </w:r>
    </w:p>
    <w:p w14:paraId="66D800DE" w14:textId="77777777" w:rsidR="00E6575D" w:rsidRPr="004643DF" w:rsidRDefault="00E6575D" w:rsidP="00E6575D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</w:rPr>
      </w:pPr>
      <w:r w:rsidRPr="004643DF">
        <w:rPr>
          <w:rFonts w:ascii="Arial" w:hAnsi="Arial" w:cs="Arial"/>
          <w:bCs/>
        </w:rPr>
        <w:t>Bieżący wyciąg z Rejestru Spółek i  Dokumenty potwierdzające kondycję finansową spółki (np. sprawozdania finansowe za ostatni rok, zaświadczenia o niezaleganiu ze składkami i podatkami w US i ZUS oraz potwierdzenie składania deklaracji VAT-7</w:t>
      </w:r>
    </w:p>
    <w:p w14:paraId="07A62981" w14:textId="61D56783" w:rsidR="00E6575D" w:rsidRDefault="00E6575D" w:rsidP="00E6575D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</w:rPr>
      </w:pPr>
      <w:r w:rsidRPr="004643DF">
        <w:rPr>
          <w:rFonts w:ascii="Arial" w:hAnsi="Arial" w:cs="Arial"/>
          <w:bCs/>
        </w:rPr>
        <w:t>Referencje i pisma referencyjne potwierdzające realizacje podobnych instalacji.</w:t>
      </w:r>
    </w:p>
    <w:p w14:paraId="1828BC81" w14:textId="29E48531" w:rsidR="00953857" w:rsidRPr="00F41280" w:rsidRDefault="00953857" w:rsidP="00242B43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</w:rPr>
      </w:pPr>
      <w:r w:rsidRPr="00F41280">
        <w:rPr>
          <w:rFonts w:ascii="Arial" w:hAnsi="Arial" w:cs="Arial"/>
          <w:bCs/>
        </w:rPr>
        <w:lastRenderedPageBreak/>
        <w:t>Podpisane oświadczeni</w:t>
      </w:r>
      <w:r w:rsidR="001A563E" w:rsidRPr="00F41280">
        <w:rPr>
          <w:rFonts w:ascii="Arial" w:hAnsi="Arial" w:cs="Arial"/>
          <w:bCs/>
        </w:rPr>
        <w:t>a</w:t>
      </w:r>
      <w:r w:rsidRPr="00F41280">
        <w:rPr>
          <w:rFonts w:ascii="Arial" w:hAnsi="Arial" w:cs="Arial"/>
          <w:bCs/>
        </w:rPr>
        <w:t xml:space="preserve"> o braku powiązań osobowych</w:t>
      </w:r>
      <w:r w:rsidR="00200351" w:rsidRPr="00F41280">
        <w:rPr>
          <w:rFonts w:ascii="Arial" w:hAnsi="Arial" w:cs="Arial"/>
          <w:bCs/>
        </w:rPr>
        <w:t xml:space="preserve"> lub </w:t>
      </w:r>
      <w:r w:rsidRPr="00F41280">
        <w:rPr>
          <w:rFonts w:ascii="Arial" w:hAnsi="Arial" w:cs="Arial"/>
          <w:bCs/>
        </w:rPr>
        <w:t xml:space="preserve">kapitałowych z Kupującym </w:t>
      </w:r>
      <w:r w:rsidR="001A563E" w:rsidRPr="00F41280">
        <w:rPr>
          <w:rFonts w:ascii="Arial" w:hAnsi="Arial" w:cs="Arial"/>
          <w:bCs/>
        </w:rPr>
        <w:t xml:space="preserve">i </w:t>
      </w:r>
      <w:r w:rsidR="00687BFE" w:rsidRPr="00F41280">
        <w:rPr>
          <w:rFonts w:ascii="Arial" w:hAnsi="Arial" w:cs="Arial"/>
          <w:bCs/>
        </w:rPr>
        <w:t xml:space="preserve">oświadczenia </w:t>
      </w:r>
      <w:r w:rsidR="002F1109" w:rsidRPr="00F41280">
        <w:rPr>
          <w:rFonts w:ascii="Arial" w:hAnsi="Arial" w:cs="Arial"/>
          <w:bCs/>
        </w:rPr>
        <w:t>na potrzeby oceny spełnienia warunków u</w:t>
      </w:r>
      <w:r w:rsidR="00981420" w:rsidRPr="00F41280">
        <w:rPr>
          <w:rFonts w:ascii="Arial" w:hAnsi="Arial" w:cs="Arial"/>
          <w:bCs/>
        </w:rPr>
        <w:t xml:space="preserve">działu w postępowaniu </w:t>
      </w:r>
      <w:r w:rsidRPr="00B92CBC">
        <w:rPr>
          <w:rFonts w:ascii="Arial" w:hAnsi="Arial" w:cs="Arial"/>
          <w:bCs/>
        </w:rPr>
        <w:t>(zał</w:t>
      </w:r>
      <w:r w:rsidR="00FD6F76" w:rsidRPr="00B92CBC">
        <w:rPr>
          <w:rFonts w:ascii="Arial" w:hAnsi="Arial" w:cs="Arial"/>
          <w:bCs/>
        </w:rPr>
        <w:t>ącznik nr</w:t>
      </w:r>
      <w:r w:rsidRPr="00B92CBC">
        <w:rPr>
          <w:rFonts w:ascii="Arial" w:hAnsi="Arial" w:cs="Arial"/>
          <w:bCs/>
        </w:rPr>
        <w:t xml:space="preserve"> </w:t>
      </w:r>
      <w:r w:rsidR="00FD6F76" w:rsidRPr="00B92CBC">
        <w:rPr>
          <w:rFonts w:ascii="Arial" w:hAnsi="Arial" w:cs="Arial"/>
          <w:bCs/>
        </w:rPr>
        <w:t>1</w:t>
      </w:r>
      <w:r w:rsidRPr="00B92CBC">
        <w:rPr>
          <w:rFonts w:ascii="Arial" w:hAnsi="Arial" w:cs="Arial"/>
          <w:bCs/>
        </w:rPr>
        <w:t>)</w:t>
      </w:r>
    </w:p>
    <w:p w14:paraId="0C930013" w14:textId="77777777" w:rsidR="00E6575D" w:rsidRPr="00F41280" w:rsidRDefault="00E6575D" w:rsidP="00E6575D">
      <w:pPr>
        <w:spacing w:after="160"/>
        <w:rPr>
          <w:rFonts w:ascii="Arial" w:hAnsi="Arial" w:cs="Arial"/>
          <w:b/>
          <w:bCs/>
        </w:rPr>
      </w:pPr>
    </w:p>
    <w:p w14:paraId="7E7693F1" w14:textId="77777777" w:rsidR="00E6575D" w:rsidRPr="004643DF" w:rsidRDefault="00E6575D" w:rsidP="00E6575D">
      <w:pPr>
        <w:spacing w:after="160"/>
        <w:ind w:firstLine="180"/>
        <w:jc w:val="both"/>
        <w:rPr>
          <w:rFonts w:ascii="Arial" w:hAnsi="Arial" w:cs="Arial"/>
          <w:b/>
          <w:bCs/>
        </w:rPr>
      </w:pPr>
      <w:r w:rsidRPr="004643DF">
        <w:rPr>
          <w:rFonts w:ascii="Arial" w:hAnsi="Arial" w:cs="Arial"/>
          <w:b/>
          <w:bCs/>
        </w:rPr>
        <w:t xml:space="preserve">Procedura składania ofert </w:t>
      </w:r>
    </w:p>
    <w:p w14:paraId="261689DA" w14:textId="3EFB0C54" w:rsidR="00E6575D" w:rsidRPr="004643DF" w:rsidRDefault="00E6575D" w:rsidP="00E6575D">
      <w:pPr>
        <w:pStyle w:val="Document1"/>
        <w:keepNext w:val="0"/>
        <w:keepLines w:val="0"/>
        <w:numPr>
          <w:ilvl w:val="0"/>
          <w:numId w:val="29"/>
        </w:numPr>
        <w:tabs>
          <w:tab w:val="clear" w:pos="-720"/>
          <w:tab w:val="clear" w:pos="928"/>
        </w:tabs>
        <w:suppressAutoHyphens w:val="0"/>
        <w:ind w:left="540"/>
        <w:jc w:val="both"/>
        <w:rPr>
          <w:rFonts w:ascii="Arial" w:hAnsi="Arial" w:cs="Arial"/>
          <w:sz w:val="22"/>
          <w:szCs w:val="22"/>
          <w:lang w:val="pl-PL"/>
        </w:rPr>
      </w:pPr>
      <w:r w:rsidRPr="004643DF">
        <w:rPr>
          <w:rFonts w:ascii="Arial" w:hAnsi="Arial" w:cs="Arial"/>
          <w:sz w:val="22"/>
          <w:szCs w:val="22"/>
          <w:lang w:val="pl-PL"/>
        </w:rPr>
        <w:t xml:space="preserve">Oferty przyjmowane będą przez Górażdże Cement S.A. do dnia </w:t>
      </w:r>
      <w:r w:rsidR="006C47E9">
        <w:rPr>
          <w:rFonts w:ascii="Arial" w:hAnsi="Arial" w:cs="Arial"/>
          <w:sz w:val="22"/>
          <w:szCs w:val="22"/>
          <w:lang w:val="pl-PL"/>
        </w:rPr>
        <w:t>20</w:t>
      </w:r>
      <w:r w:rsidRPr="00A44651">
        <w:rPr>
          <w:rFonts w:ascii="Arial" w:hAnsi="Arial" w:cs="Arial"/>
          <w:sz w:val="22"/>
          <w:szCs w:val="22"/>
          <w:lang w:val="pl-PL"/>
        </w:rPr>
        <w:t>.09.2021</w:t>
      </w:r>
      <w:r w:rsidRPr="004643DF">
        <w:rPr>
          <w:rFonts w:ascii="Arial" w:hAnsi="Arial" w:cs="Arial"/>
          <w:sz w:val="22"/>
          <w:szCs w:val="22"/>
          <w:lang w:val="pl-PL"/>
        </w:rPr>
        <w:t>, godz</w:t>
      </w:r>
      <w:r w:rsidRPr="00B92CBC">
        <w:rPr>
          <w:rFonts w:ascii="Arial" w:hAnsi="Arial" w:cs="Arial"/>
          <w:sz w:val="22"/>
          <w:szCs w:val="22"/>
          <w:lang w:val="pl-PL"/>
        </w:rPr>
        <w:t xml:space="preserve">. </w:t>
      </w:r>
      <w:r w:rsidR="004F5983" w:rsidRPr="00B92CBC">
        <w:rPr>
          <w:rFonts w:ascii="Arial" w:hAnsi="Arial" w:cs="Arial"/>
          <w:sz w:val="22"/>
          <w:szCs w:val="22"/>
          <w:lang w:val="pl-PL"/>
        </w:rPr>
        <w:t>24:00</w:t>
      </w:r>
      <w:r w:rsidRPr="004643DF">
        <w:rPr>
          <w:rFonts w:ascii="Arial" w:hAnsi="Arial" w:cs="Arial"/>
          <w:sz w:val="22"/>
          <w:szCs w:val="22"/>
          <w:lang w:val="pl-PL"/>
        </w:rPr>
        <w:t xml:space="preserve"> czasu lokalnego. Otrzymane oferty nie podlegają zwrotowi.</w:t>
      </w:r>
    </w:p>
    <w:p w14:paraId="49B32911" w14:textId="77777777" w:rsidR="00E6575D" w:rsidRPr="004643DF" w:rsidRDefault="00E6575D" w:rsidP="00E6575D">
      <w:pPr>
        <w:pStyle w:val="Document1"/>
        <w:keepNext w:val="0"/>
        <w:keepLines w:val="0"/>
        <w:numPr>
          <w:ilvl w:val="0"/>
          <w:numId w:val="29"/>
        </w:numPr>
        <w:tabs>
          <w:tab w:val="clear" w:pos="-720"/>
          <w:tab w:val="clear" w:pos="928"/>
        </w:tabs>
        <w:suppressAutoHyphens w:val="0"/>
        <w:ind w:left="540"/>
        <w:jc w:val="both"/>
        <w:rPr>
          <w:rFonts w:ascii="Arial" w:hAnsi="Arial" w:cs="Arial"/>
          <w:sz w:val="22"/>
          <w:szCs w:val="22"/>
          <w:lang w:val="pl-PL"/>
        </w:rPr>
      </w:pPr>
      <w:r w:rsidRPr="004643DF">
        <w:rPr>
          <w:rFonts w:ascii="Arial" w:hAnsi="Arial" w:cs="Arial"/>
          <w:sz w:val="22"/>
          <w:szCs w:val="22"/>
          <w:lang w:val="pl-PL"/>
        </w:rPr>
        <w:t>Oferty należy składać w formie elektronicznej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793B45D7" w14:textId="27029009" w:rsidR="00E6575D" w:rsidRPr="00B92CBC" w:rsidRDefault="00E6575D" w:rsidP="00E6575D">
      <w:pPr>
        <w:pStyle w:val="Document1"/>
        <w:keepNext w:val="0"/>
        <w:keepLines w:val="0"/>
        <w:numPr>
          <w:ilvl w:val="0"/>
          <w:numId w:val="29"/>
        </w:numPr>
        <w:tabs>
          <w:tab w:val="clear" w:pos="-720"/>
          <w:tab w:val="clear" w:pos="928"/>
        </w:tabs>
        <w:suppressAutoHyphens w:val="0"/>
        <w:ind w:left="540"/>
        <w:jc w:val="both"/>
        <w:rPr>
          <w:rFonts w:ascii="Arial" w:hAnsi="Arial" w:cs="Arial"/>
          <w:sz w:val="22"/>
          <w:szCs w:val="22"/>
          <w:lang w:val="pl-PL"/>
        </w:rPr>
      </w:pPr>
      <w:r w:rsidRPr="004643DF">
        <w:rPr>
          <w:rFonts w:ascii="Arial" w:hAnsi="Arial" w:cs="Arial"/>
          <w:sz w:val="22"/>
          <w:szCs w:val="22"/>
          <w:lang w:val="pl-PL"/>
        </w:rPr>
        <w:t>Wszelka komunikacja w fazie zbierania ofert prowadzona będzie wyłącznie przez internetową platformę zakupową Open Nexus</w:t>
      </w:r>
      <w:r>
        <w:rPr>
          <w:rFonts w:ascii="Arial" w:hAnsi="Arial" w:cs="Arial"/>
          <w:sz w:val="22"/>
          <w:szCs w:val="22"/>
          <w:lang w:val="pl-PL"/>
        </w:rPr>
        <w:t xml:space="preserve"> i </w:t>
      </w:r>
      <w:r w:rsidR="00B14889">
        <w:rPr>
          <w:rFonts w:ascii="Arial" w:hAnsi="Arial" w:cs="Arial"/>
          <w:sz w:val="22"/>
          <w:szCs w:val="22"/>
          <w:lang w:val="pl-PL"/>
        </w:rPr>
        <w:t>B</w:t>
      </w:r>
      <w:r>
        <w:rPr>
          <w:rFonts w:ascii="Arial" w:hAnsi="Arial" w:cs="Arial"/>
          <w:sz w:val="22"/>
          <w:szCs w:val="22"/>
          <w:lang w:val="pl-PL"/>
        </w:rPr>
        <w:t xml:space="preserve">azę </w:t>
      </w:r>
      <w:r w:rsidR="00B14889">
        <w:rPr>
          <w:rFonts w:ascii="Arial" w:hAnsi="Arial" w:cs="Arial"/>
          <w:sz w:val="22"/>
          <w:szCs w:val="22"/>
          <w:lang w:val="pl-PL"/>
        </w:rPr>
        <w:t>K</w:t>
      </w:r>
      <w:r>
        <w:rPr>
          <w:rFonts w:ascii="Arial" w:hAnsi="Arial" w:cs="Arial"/>
          <w:sz w:val="22"/>
          <w:szCs w:val="22"/>
          <w:lang w:val="pl-PL"/>
        </w:rPr>
        <w:t>onkurencyjności</w:t>
      </w:r>
      <w:r w:rsidRPr="004643DF">
        <w:rPr>
          <w:rFonts w:ascii="Arial" w:hAnsi="Arial" w:cs="Arial"/>
          <w:sz w:val="22"/>
          <w:szCs w:val="22"/>
          <w:lang w:val="pl-PL"/>
        </w:rPr>
        <w:t>, oraz po potwierdzeniu przez oferenta chęci udziału w postępowaniu</w:t>
      </w:r>
      <w:r w:rsidR="006C47E9">
        <w:rPr>
          <w:rFonts w:ascii="Arial" w:hAnsi="Arial" w:cs="Arial"/>
          <w:sz w:val="22"/>
          <w:szCs w:val="22"/>
          <w:lang w:val="pl-PL"/>
        </w:rPr>
        <w:t>.</w:t>
      </w:r>
      <w:r w:rsidRPr="00B92CBC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71F3530C" w14:textId="77777777" w:rsidR="00E6575D" w:rsidRPr="004643DF" w:rsidRDefault="00E6575D" w:rsidP="00E6575D">
      <w:pPr>
        <w:pStyle w:val="Tekstpodstawowy"/>
        <w:tabs>
          <w:tab w:val="clear" w:pos="709"/>
          <w:tab w:val="left" w:pos="900"/>
        </w:tabs>
        <w:spacing w:line="288" w:lineRule="auto"/>
        <w:ind w:left="924"/>
        <w:jc w:val="both"/>
        <w:rPr>
          <w:rFonts w:cs="Arial"/>
          <w:b w:val="0"/>
          <w:bCs/>
          <w:szCs w:val="22"/>
          <w:lang w:val="pl-PL"/>
        </w:rPr>
      </w:pPr>
    </w:p>
    <w:p w14:paraId="1EC5DCA3" w14:textId="77777777" w:rsidR="00E6575D" w:rsidRPr="004643DF" w:rsidRDefault="00E6575D" w:rsidP="00E6575D">
      <w:pPr>
        <w:pStyle w:val="Tekstpodstawowy"/>
        <w:tabs>
          <w:tab w:val="clear" w:pos="709"/>
          <w:tab w:val="left" w:pos="900"/>
        </w:tabs>
        <w:spacing w:line="288" w:lineRule="auto"/>
        <w:ind w:left="924"/>
        <w:jc w:val="both"/>
        <w:rPr>
          <w:rFonts w:cs="Arial"/>
          <w:b w:val="0"/>
          <w:bCs/>
          <w:szCs w:val="22"/>
          <w:lang w:val="pl-PL"/>
        </w:rPr>
      </w:pPr>
      <w:r w:rsidRPr="004643DF">
        <w:rPr>
          <w:rFonts w:cs="Arial"/>
          <w:b w:val="0"/>
          <w:bCs/>
          <w:szCs w:val="22"/>
          <w:lang w:val="pl-PL"/>
        </w:rPr>
        <w:t>Informacje techniczne:</w:t>
      </w:r>
    </w:p>
    <w:p w14:paraId="27AE14A3" w14:textId="77777777" w:rsidR="00E6575D" w:rsidRPr="00BD7CCE" w:rsidRDefault="00E6575D" w:rsidP="00E6575D">
      <w:pPr>
        <w:pStyle w:val="paragraph"/>
        <w:spacing w:before="0" w:beforeAutospacing="0" w:after="0" w:afterAutospacing="0"/>
        <w:ind w:left="215" w:firstLine="709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BD7CCE">
        <w:rPr>
          <w:rStyle w:val="normaltextrun"/>
          <w:rFonts w:ascii="Arial" w:hAnsi="Arial" w:cs="Arial"/>
          <w:sz w:val="22"/>
          <w:szCs w:val="22"/>
        </w:rPr>
        <w:t>Jakub </w:t>
      </w:r>
      <w:r w:rsidRPr="00BD7CCE">
        <w:rPr>
          <w:rStyle w:val="spellingerror"/>
          <w:rFonts w:cs="Arial"/>
          <w:szCs w:val="22"/>
        </w:rPr>
        <w:t>Grubiak</w:t>
      </w:r>
      <w:r w:rsidRPr="00BD7CCE">
        <w:rPr>
          <w:rStyle w:val="eop"/>
          <w:rFonts w:ascii="Arial" w:hAnsi="Arial" w:cs="Arial"/>
          <w:b/>
          <w:bCs/>
          <w:sz w:val="22"/>
        </w:rPr>
        <w:t> </w:t>
      </w:r>
    </w:p>
    <w:p w14:paraId="5C5A6643" w14:textId="77777777" w:rsidR="00E6575D" w:rsidRPr="00BD7CCE" w:rsidRDefault="00E6575D" w:rsidP="00E6575D">
      <w:pPr>
        <w:pStyle w:val="paragraph"/>
        <w:spacing w:before="0" w:beforeAutospacing="0" w:after="0" w:afterAutospacing="0"/>
        <w:ind w:left="215" w:firstLine="709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BD7CCE">
        <w:rPr>
          <w:rStyle w:val="normaltextrun"/>
          <w:rFonts w:ascii="Arial" w:hAnsi="Arial" w:cs="Arial"/>
          <w:sz w:val="22"/>
          <w:szCs w:val="22"/>
        </w:rPr>
        <w:t>tel. kom: +48 663 900 238</w:t>
      </w:r>
      <w:r w:rsidRPr="00BD7CCE">
        <w:rPr>
          <w:rStyle w:val="eop"/>
          <w:rFonts w:ascii="Arial" w:hAnsi="Arial" w:cs="Arial"/>
          <w:b/>
          <w:bCs/>
          <w:sz w:val="22"/>
        </w:rPr>
        <w:t> </w:t>
      </w:r>
    </w:p>
    <w:p w14:paraId="13120943" w14:textId="77777777" w:rsidR="00E6575D" w:rsidRPr="00BD7CCE" w:rsidRDefault="00E6575D" w:rsidP="00E6575D">
      <w:pPr>
        <w:pStyle w:val="paragraph"/>
        <w:spacing w:before="0" w:beforeAutospacing="0" w:after="0" w:afterAutospacing="0"/>
        <w:ind w:left="215" w:firstLine="709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BD7CCE">
        <w:rPr>
          <w:rStyle w:val="normaltextrun"/>
          <w:rFonts w:ascii="Arial" w:hAnsi="Arial" w:cs="Arial"/>
          <w:sz w:val="22"/>
          <w:szCs w:val="22"/>
        </w:rPr>
        <w:t>e-mail: </w:t>
      </w:r>
      <w:hyperlink r:id="rId13" w:tgtFrame="_blank" w:history="1">
        <w:r w:rsidRPr="00BD7CCE"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jakub.grubiak@gorazdze.pl</w:t>
        </w:r>
      </w:hyperlink>
      <w:r w:rsidRPr="00BD7CCE">
        <w:rPr>
          <w:rStyle w:val="normaltextrun"/>
          <w:rFonts w:ascii="Arial" w:hAnsi="Arial" w:cs="Arial"/>
          <w:sz w:val="22"/>
          <w:szCs w:val="22"/>
        </w:rPr>
        <w:t> </w:t>
      </w:r>
      <w:r w:rsidRPr="00BD7CCE">
        <w:rPr>
          <w:rStyle w:val="eop"/>
          <w:rFonts w:ascii="Arial" w:hAnsi="Arial" w:cs="Arial"/>
          <w:b/>
          <w:bCs/>
          <w:sz w:val="22"/>
        </w:rPr>
        <w:t> </w:t>
      </w:r>
    </w:p>
    <w:p w14:paraId="35F9F88D" w14:textId="77777777" w:rsidR="00E6575D" w:rsidRPr="004643DF" w:rsidRDefault="00E6575D" w:rsidP="00E6575D">
      <w:pPr>
        <w:pStyle w:val="Tekstpodstawowy"/>
        <w:tabs>
          <w:tab w:val="clear" w:pos="709"/>
          <w:tab w:val="left" w:pos="900"/>
        </w:tabs>
        <w:spacing w:line="288" w:lineRule="auto"/>
        <w:ind w:left="924"/>
        <w:jc w:val="both"/>
        <w:rPr>
          <w:rFonts w:cs="Arial"/>
          <w:b w:val="0"/>
          <w:bCs/>
          <w:szCs w:val="22"/>
          <w:lang w:val="pl-PL"/>
        </w:rPr>
      </w:pPr>
    </w:p>
    <w:p w14:paraId="51C10F51" w14:textId="77777777" w:rsidR="00E6575D" w:rsidRPr="004643DF" w:rsidRDefault="00E6575D" w:rsidP="00E6575D">
      <w:pPr>
        <w:pStyle w:val="Tekstpodstawowy"/>
        <w:tabs>
          <w:tab w:val="clear" w:pos="709"/>
          <w:tab w:val="left" w:pos="900"/>
        </w:tabs>
        <w:spacing w:line="288" w:lineRule="auto"/>
        <w:ind w:left="924"/>
        <w:jc w:val="both"/>
        <w:rPr>
          <w:rFonts w:cs="Arial"/>
          <w:b w:val="0"/>
          <w:bCs/>
          <w:szCs w:val="22"/>
          <w:lang w:val="pl-PL"/>
        </w:rPr>
      </w:pPr>
      <w:r w:rsidRPr="004643DF">
        <w:rPr>
          <w:rFonts w:cs="Arial"/>
          <w:b w:val="0"/>
          <w:bCs/>
          <w:szCs w:val="22"/>
          <w:lang w:val="pl-PL"/>
        </w:rPr>
        <w:t xml:space="preserve">Informacje handlowe </w:t>
      </w:r>
      <w:r>
        <w:rPr>
          <w:rFonts w:cs="Arial"/>
          <w:b w:val="0"/>
          <w:bCs/>
          <w:szCs w:val="22"/>
          <w:lang w:val="pl-PL"/>
        </w:rPr>
        <w:t>i</w:t>
      </w:r>
      <w:r w:rsidRPr="004643DF">
        <w:rPr>
          <w:rFonts w:cs="Arial"/>
          <w:b w:val="0"/>
          <w:bCs/>
          <w:szCs w:val="22"/>
          <w:lang w:val="pl-PL"/>
        </w:rPr>
        <w:t xml:space="preserve"> formalne: </w:t>
      </w:r>
    </w:p>
    <w:p w14:paraId="767564F3" w14:textId="77777777" w:rsidR="00E6575D" w:rsidRPr="009E4820" w:rsidRDefault="00E6575D" w:rsidP="00E6575D">
      <w:pPr>
        <w:pStyle w:val="Tekstpodstawowy"/>
        <w:tabs>
          <w:tab w:val="clear" w:pos="709"/>
          <w:tab w:val="left" w:pos="900"/>
        </w:tabs>
        <w:spacing w:line="288" w:lineRule="auto"/>
        <w:ind w:left="924"/>
        <w:jc w:val="both"/>
        <w:rPr>
          <w:rFonts w:cs="Arial"/>
          <w:b w:val="0"/>
          <w:szCs w:val="22"/>
          <w:lang w:val="pl-PL"/>
        </w:rPr>
      </w:pPr>
      <w:r w:rsidRPr="009E4820">
        <w:rPr>
          <w:rFonts w:cs="Arial"/>
          <w:b w:val="0"/>
          <w:szCs w:val="22"/>
          <w:lang w:val="pl-PL"/>
        </w:rPr>
        <w:t>Łukasz Kamiński</w:t>
      </w:r>
    </w:p>
    <w:p w14:paraId="10AEA5E8" w14:textId="77777777" w:rsidR="00E6575D" w:rsidRPr="001E75F0" w:rsidRDefault="00E6575D" w:rsidP="00E6575D">
      <w:pPr>
        <w:pStyle w:val="Tekstpodstawowy"/>
        <w:tabs>
          <w:tab w:val="clear" w:pos="709"/>
          <w:tab w:val="left" w:pos="900"/>
        </w:tabs>
        <w:spacing w:line="288" w:lineRule="auto"/>
        <w:ind w:left="924"/>
        <w:jc w:val="both"/>
        <w:rPr>
          <w:rFonts w:cs="Arial"/>
          <w:b w:val="0"/>
          <w:szCs w:val="22"/>
        </w:rPr>
      </w:pPr>
      <w:r w:rsidRPr="001E75F0">
        <w:rPr>
          <w:rFonts w:cs="Arial"/>
          <w:b w:val="0"/>
          <w:szCs w:val="22"/>
        </w:rPr>
        <w:t>tel. kom: +48 697 050 222</w:t>
      </w:r>
    </w:p>
    <w:p w14:paraId="171F70DA" w14:textId="77777777" w:rsidR="00E6575D" w:rsidRPr="00D47E36" w:rsidRDefault="00E6575D" w:rsidP="00E6575D">
      <w:pPr>
        <w:pStyle w:val="Tekstpodstawowy"/>
        <w:tabs>
          <w:tab w:val="clear" w:pos="709"/>
          <w:tab w:val="left" w:pos="900"/>
        </w:tabs>
        <w:spacing w:line="288" w:lineRule="auto"/>
        <w:ind w:left="924"/>
        <w:jc w:val="both"/>
        <w:rPr>
          <w:rFonts w:cs="Arial"/>
          <w:b w:val="0"/>
          <w:bCs/>
          <w:szCs w:val="22"/>
        </w:rPr>
      </w:pPr>
      <w:r w:rsidRPr="00D47E36">
        <w:rPr>
          <w:rFonts w:cs="Arial"/>
          <w:b w:val="0"/>
          <w:bCs/>
          <w:szCs w:val="22"/>
        </w:rPr>
        <w:t xml:space="preserve">e-mail: </w:t>
      </w:r>
      <w:hyperlink r:id="rId14" w:history="1">
        <w:r w:rsidRPr="00D47E36">
          <w:rPr>
            <w:rStyle w:val="Hipercze"/>
            <w:rFonts w:cs="Arial"/>
            <w:b w:val="0"/>
            <w:bCs/>
            <w:szCs w:val="22"/>
          </w:rPr>
          <w:t>Lukasz.Kaminski@Gorazdze.pl</w:t>
        </w:r>
      </w:hyperlink>
    </w:p>
    <w:p w14:paraId="2C391E2F" w14:textId="77777777" w:rsidR="00E6575D" w:rsidRPr="004643DF" w:rsidRDefault="00E6575D" w:rsidP="00E6575D">
      <w:pPr>
        <w:pStyle w:val="Tekstpodstawowy"/>
        <w:tabs>
          <w:tab w:val="clear" w:pos="709"/>
        </w:tabs>
        <w:suppressAutoHyphens w:val="0"/>
        <w:spacing w:before="160" w:after="160"/>
        <w:ind w:firstLine="180"/>
        <w:jc w:val="both"/>
        <w:rPr>
          <w:rFonts w:cs="Arial"/>
          <w:bCs/>
          <w:szCs w:val="22"/>
          <w:lang w:val="pl-PL"/>
        </w:rPr>
      </w:pPr>
      <w:r w:rsidRPr="004643DF">
        <w:rPr>
          <w:rFonts w:cs="Arial"/>
          <w:bCs/>
          <w:szCs w:val="22"/>
          <w:lang w:val="pl-PL"/>
        </w:rPr>
        <w:t>Sposób rozpatrzenia ofert:</w:t>
      </w:r>
    </w:p>
    <w:p w14:paraId="2647B363" w14:textId="2E11ABE5" w:rsidR="00E6575D" w:rsidRPr="004643DF" w:rsidRDefault="00E6575D" w:rsidP="00E6575D">
      <w:pPr>
        <w:pStyle w:val="Document1"/>
        <w:keepNext w:val="0"/>
        <w:keepLines w:val="0"/>
        <w:numPr>
          <w:ilvl w:val="0"/>
          <w:numId w:val="30"/>
        </w:numPr>
        <w:tabs>
          <w:tab w:val="clear" w:pos="928"/>
        </w:tabs>
        <w:suppressAutoHyphens w:val="0"/>
        <w:ind w:left="540"/>
        <w:jc w:val="both"/>
        <w:rPr>
          <w:rFonts w:ascii="Arial" w:hAnsi="Arial" w:cs="Arial"/>
          <w:sz w:val="22"/>
          <w:szCs w:val="22"/>
          <w:lang w:val="pl-PL"/>
        </w:rPr>
      </w:pPr>
      <w:r w:rsidRPr="004643DF">
        <w:rPr>
          <w:rFonts w:ascii="Arial" w:hAnsi="Arial" w:cs="Arial"/>
          <w:sz w:val="22"/>
          <w:szCs w:val="22"/>
          <w:lang w:val="pl-PL"/>
        </w:rPr>
        <w:t>Oferty, które nie są zgodne z zasadami</w:t>
      </w:r>
      <w:r w:rsidR="003B4EA1">
        <w:rPr>
          <w:rFonts w:ascii="Arial" w:hAnsi="Arial" w:cs="Arial"/>
          <w:sz w:val="22"/>
          <w:szCs w:val="22"/>
          <w:lang w:val="pl-PL"/>
        </w:rPr>
        <w:t xml:space="preserve"> i specyfikacją</w:t>
      </w:r>
      <w:r w:rsidRPr="004643DF">
        <w:rPr>
          <w:rFonts w:ascii="Arial" w:hAnsi="Arial" w:cs="Arial"/>
          <w:sz w:val="22"/>
          <w:szCs w:val="22"/>
          <w:lang w:val="pl-PL"/>
        </w:rPr>
        <w:t xml:space="preserve"> określonymi w niniejszym dokumencie, np. nie zawierające wszystkich wymaganych odpowiedzi</w:t>
      </w:r>
      <w:r w:rsidR="003B4EA1">
        <w:rPr>
          <w:rFonts w:ascii="Arial" w:hAnsi="Arial" w:cs="Arial"/>
          <w:sz w:val="22"/>
          <w:szCs w:val="22"/>
          <w:lang w:val="pl-PL"/>
        </w:rPr>
        <w:t xml:space="preserve"> lub są niezgodne z </w:t>
      </w:r>
      <w:r w:rsidR="00FB5C3E">
        <w:rPr>
          <w:rFonts w:ascii="Arial" w:hAnsi="Arial" w:cs="Arial"/>
          <w:sz w:val="22"/>
          <w:szCs w:val="22"/>
          <w:lang w:val="pl-PL"/>
        </w:rPr>
        <w:t>specyfikacją</w:t>
      </w:r>
      <w:r w:rsidRPr="004643DF">
        <w:rPr>
          <w:rFonts w:ascii="Arial" w:hAnsi="Arial" w:cs="Arial"/>
          <w:sz w:val="22"/>
          <w:szCs w:val="22"/>
          <w:lang w:val="pl-PL"/>
        </w:rPr>
        <w:t xml:space="preserve">, mogą zostać odrzucone. </w:t>
      </w:r>
    </w:p>
    <w:p w14:paraId="27B9AD4A" w14:textId="77777777" w:rsidR="00E6575D" w:rsidRPr="004643DF" w:rsidRDefault="00E6575D" w:rsidP="00E6575D">
      <w:pPr>
        <w:pStyle w:val="Document1"/>
        <w:keepNext w:val="0"/>
        <w:keepLines w:val="0"/>
        <w:numPr>
          <w:ilvl w:val="0"/>
          <w:numId w:val="30"/>
        </w:numPr>
        <w:tabs>
          <w:tab w:val="clear" w:pos="928"/>
        </w:tabs>
        <w:suppressAutoHyphens w:val="0"/>
        <w:ind w:left="540"/>
        <w:jc w:val="both"/>
        <w:rPr>
          <w:rFonts w:ascii="Arial" w:hAnsi="Arial" w:cs="Arial"/>
          <w:sz w:val="22"/>
          <w:szCs w:val="22"/>
          <w:lang w:val="pl-PL"/>
        </w:rPr>
      </w:pPr>
      <w:r w:rsidRPr="004643DF">
        <w:rPr>
          <w:rFonts w:ascii="Arial" w:hAnsi="Arial" w:cs="Arial"/>
          <w:sz w:val="22"/>
          <w:szCs w:val="22"/>
          <w:lang w:val="pl-PL"/>
        </w:rPr>
        <w:t xml:space="preserve">Oferty, które nie zostaną otrzymane w terminie określonym w niniejszym zapytaniu mogą zostać odrzucone. </w:t>
      </w:r>
    </w:p>
    <w:p w14:paraId="1939BEEF" w14:textId="77777777" w:rsidR="00E6575D" w:rsidRPr="004643DF" w:rsidRDefault="00E6575D" w:rsidP="00E6575D">
      <w:pPr>
        <w:pStyle w:val="Document1"/>
        <w:keepNext w:val="0"/>
        <w:keepLines w:val="0"/>
        <w:numPr>
          <w:ilvl w:val="0"/>
          <w:numId w:val="30"/>
        </w:numPr>
        <w:tabs>
          <w:tab w:val="clear" w:pos="928"/>
        </w:tabs>
        <w:suppressAutoHyphens w:val="0"/>
        <w:ind w:left="540"/>
        <w:jc w:val="both"/>
        <w:rPr>
          <w:rFonts w:ascii="Arial" w:hAnsi="Arial" w:cs="Arial"/>
          <w:sz w:val="22"/>
          <w:szCs w:val="22"/>
          <w:lang w:val="pl-PL"/>
        </w:rPr>
      </w:pPr>
      <w:r w:rsidRPr="004643DF">
        <w:rPr>
          <w:rFonts w:ascii="Arial" w:hAnsi="Arial" w:cs="Arial"/>
          <w:sz w:val="22"/>
          <w:szCs w:val="22"/>
          <w:lang w:val="pl-PL"/>
        </w:rPr>
        <w:t>Górażdże Cement S.A. zastrzegają sobie prawo wyboru lub odrzucenia oferty bez podania uzasadnienia lub zlecenia wykonania tylko ograniczonego zakresu przedmiotu zapytania albo unieważnienia przetargu bez wyboru Oferenta.</w:t>
      </w:r>
    </w:p>
    <w:p w14:paraId="575EA280" w14:textId="042DD761" w:rsidR="00E6575D" w:rsidRDefault="00E6575D" w:rsidP="00E6575D">
      <w:pPr>
        <w:pStyle w:val="Document1"/>
        <w:keepNext w:val="0"/>
        <w:keepLines w:val="0"/>
        <w:numPr>
          <w:ilvl w:val="0"/>
          <w:numId w:val="30"/>
        </w:numPr>
        <w:tabs>
          <w:tab w:val="clear" w:pos="928"/>
        </w:tabs>
        <w:suppressAutoHyphens w:val="0"/>
        <w:ind w:left="540"/>
        <w:jc w:val="both"/>
        <w:rPr>
          <w:rFonts w:ascii="Arial" w:hAnsi="Arial" w:cs="Arial"/>
          <w:sz w:val="22"/>
          <w:szCs w:val="22"/>
          <w:lang w:val="pl-PL"/>
        </w:rPr>
      </w:pPr>
      <w:r w:rsidRPr="004643DF">
        <w:rPr>
          <w:rFonts w:ascii="Arial" w:hAnsi="Arial" w:cs="Arial"/>
          <w:sz w:val="22"/>
          <w:szCs w:val="22"/>
          <w:lang w:val="pl-PL"/>
        </w:rPr>
        <w:t>Wszystkie informacje zawarte w niniejszym zapytaniu ofertowym lub przekazane oferentowi przez Górażdże Cement S.A. w formie pisemnej lub ustnej w trakcie procesu wyboru dostawcy i/lub ewentualnej realizacji niniejszego zadania są poufne i nie mogą być udostępniane stronom trzecim, bez uzyskania uprzedniej zgody na piśmie.</w:t>
      </w:r>
      <w:r w:rsidR="00B157BE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4EF8B366" w14:textId="12BD5264" w:rsidR="00D6292A" w:rsidRDefault="001A703D" w:rsidP="007D2381">
      <w:pPr>
        <w:pStyle w:val="Document1"/>
        <w:keepNext w:val="0"/>
        <w:keepLines w:val="0"/>
        <w:numPr>
          <w:ilvl w:val="0"/>
          <w:numId w:val="30"/>
        </w:numPr>
        <w:tabs>
          <w:tab w:val="clear" w:pos="928"/>
        </w:tabs>
        <w:suppressAutoHyphens w:val="0"/>
        <w:ind w:left="54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Oferty spełniające wymagania </w:t>
      </w:r>
      <w:r w:rsidR="00A15A4F">
        <w:rPr>
          <w:rFonts w:ascii="Arial" w:hAnsi="Arial" w:cs="Arial"/>
          <w:sz w:val="22"/>
          <w:szCs w:val="22"/>
          <w:lang w:val="pl-PL"/>
        </w:rPr>
        <w:t xml:space="preserve">zostaną </w:t>
      </w:r>
      <w:r w:rsidR="00584F99">
        <w:rPr>
          <w:rFonts w:ascii="Arial" w:hAnsi="Arial" w:cs="Arial"/>
          <w:sz w:val="22"/>
          <w:szCs w:val="22"/>
          <w:lang w:val="pl-PL"/>
        </w:rPr>
        <w:t xml:space="preserve">poddane </w:t>
      </w:r>
      <w:r w:rsidR="0070352F">
        <w:rPr>
          <w:rFonts w:ascii="Arial" w:hAnsi="Arial" w:cs="Arial"/>
          <w:sz w:val="22"/>
          <w:szCs w:val="22"/>
          <w:lang w:val="pl-PL"/>
        </w:rPr>
        <w:t>ocenie zgodnie z kryteriami opisanymi w poniższym zapytaniu</w:t>
      </w:r>
      <w:r w:rsidR="00AA1223">
        <w:rPr>
          <w:rFonts w:ascii="Arial" w:hAnsi="Arial" w:cs="Arial"/>
          <w:sz w:val="22"/>
          <w:szCs w:val="22"/>
          <w:lang w:val="pl-PL"/>
        </w:rPr>
        <w:t xml:space="preserve"> i</w:t>
      </w:r>
      <w:r w:rsidR="00910E36">
        <w:rPr>
          <w:rFonts w:ascii="Arial" w:hAnsi="Arial" w:cs="Arial"/>
          <w:sz w:val="22"/>
          <w:szCs w:val="22"/>
          <w:lang w:val="pl-PL"/>
        </w:rPr>
        <w:t xml:space="preserve"> na podstawie</w:t>
      </w:r>
      <w:r w:rsidR="00AA1223">
        <w:rPr>
          <w:rFonts w:ascii="Arial" w:hAnsi="Arial" w:cs="Arial"/>
          <w:sz w:val="22"/>
          <w:szCs w:val="22"/>
          <w:lang w:val="pl-PL"/>
        </w:rPr>
        <w:t xml:space="preserve"> końcowej oceny zostanie wybrana najkorzystniejsza oferta.</w:t>
      </w:r>
    </w:p>
    <w:p w14:paraId="040E8A38" w14:textId="77777777" w:rsidR="007D2381" w:rsidRDefault="007D2381" w:rsidP="007D2381">
      <w:pPr>
        <w:pStyle w:val="Document1"/>
        <w:keepNext w:val="0"/>
        <w:keepLines w:val="0"/>
        <w:suppressAutoHyphens w:val="0"/>
        <w:jc w:val="both"/>
        <w:rPr>
          <w:rFonts w:ascii="Arial" w:hAnsi="Arial" w:cs="Arial"/>
          <w:sz w:val="22"/>
          <w:szCs w:val="22"/>
          <w:lang w:val="pl-PL"/>
        </w:rPr>
      </w:pPr>
    </w:p>
    <w:p w14:paraId="2862B3B2" w14:textId="77777777" w:rsidR="00F41280" w:rsidRDefault="00F41280" w:rsidP="007D2381">
      <w:pPr>
        <w:pStyle w:val="Document1"/>
        <w:keepNext w:val="0"/>
        <w:keepLines w:val="0"/>
        <w:suppressAutoHyphens w:val="0"/>
        <w:jc w:val="both"/>
        <w:rPr>
          <w:rFonts w:ascii="Arial" w:hAnsi="Arial" w:cs="Arial"/>
          <w:sz w:val="22"/>
          <w:szCs w:val="22"/>
          <w:lang w:val="pl-PL"/>
        </w:rPr>
      </w:pPr>
    </w:p>
    <w:p w14:paraId="74EEB796" w14:textId="77777777" w:rsidR="00F41280" w:rsidRPr="007D2381" w:rsidRDefault="00F41280" w:rsidP="007D2381">
      <w:pPr>
        <w:pStyle w:val="Document1"/>
        <w:keepNext w:val="0"/>
        <w:keepLines w:val="0"/>
        <w:suppressAutoHyphens w:val="0"/>
        <w:jc w:val="both"/>
        <w:rPr>
          <w:rFonts w:ascii="Arial" w:hAnsi="Arial" w:cs="Arial"/>
          <w:sz w:val="22"/>
          <w:szCs w:val="22"/>
          <w:lang w:val="pl-PL"/>
        </w:rPr>
      </w:pPr>
    </w:p>
    <w:p w14:paraId="37B91C04" w14:textId="77777777" w:rsidR="006E3015" w:rsidRDefault="006E3015" w:rsidP="00301513">
      <w:pPr>
        <w:pStyle w:val="Tekstpodstawowy"/>
        <w:tabs>
          <w:tab w:val="clear" w:pos="709"/>
        </w:tabs>
        <w:suppressAutoHyphens w:val="0"/>
        <w:spacing w:before="160" w:after="160"/>
        <w:jc w:val="both"/>
        <w:rPr>
          <w:rFonts w:cs="Arial"/>
          <w:bCs/>
          <w:szCs w:val="22"/>
          <w:lang w:val="pl-PL"/>
        </w:rPr>
      </w:pPr>
    </w:p>
    <w:p w14:paraId="44300EEE" w14:textId="77777777" w:rsidR="00FB5C3E" w:rsidRDefault="00FB5C3E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cs="Arial"/>
          <w:bCs/>
        </w:rPr>
        <w:br w:type="page"/>
      </w:r>
    </w:p>
    <w:p w14:paraId="127340D8" w14:textId="76FC32A6" w:rsidR="00301513" w:rsidRPr="00B92CBC" w:rsidRDefault="00301513" w:rsidP="00301513">
      <w:pPr>
        <w:pStyle w:val="Tekstpodstawowy"/>
        <w:tabs>
          <w:tab w:val="clear" w:pos="709"/>
        </w:tabs>
        <w:suppressAutoHyphens w:val="0"/>
        <w:spacing w:before="160" w:after="160"/>
        <w:jc w:val="both"/>
        <w:rPr>
          <w:rFonts w:cs="Arial"/>
          <w:bCs/>
          <w:szCs w:val="22"/>
          <w:lang w:val="pl-PL"/>
        </w:rPr>
      </w:pPr>
      <w:r w:rsidRPr="00B92CBC">
        <w:rPr>
          <w:rFonts w:cs="Arial"/>
          <w:bCs/>
          <w:szCs w:val="22"/>
          <w:lang w:val="pl-PL"/>
        </w:rPr>
        <w:lastRenderedPageBreak/>
        <w:t>Kryteria oceny ofert:</w:t>
      </w:r>
    </w:p>
    <w:p w14:paraId="628616DD" w14:textId="3303B598" w:rsidR="00301513" w:rsidRPr="00B92CBC" w:rsidRDefault="00301513" w:rsidP="00301513">
      <w:pPr>
        <w:pStyle w:val="Tekstpodstawowy"/>
        <w:tabs>
          <w:tab w:val="clear" w:pos="709"/>
        </w:tabs>
        <w:suppressAutoHyphens w:val="0"/>
        <w:spacing w:before="160" w:after="160"/>
        <w:jc w:val="both"/>
        <w:rPr>
          <w:rFonts w:cs="Arial"/>
          <w:b w:val="0"/>
          <w:szCs w:val="22"/>
          <w:lang w:val="pl-PL"/>
        </w:rPr>
      </w:pPr>
      <w:r w:rsidRPr="00B92CBC">
        <w:rPr>
          <w:rFonts w:cs="Arial"/>
          <w:bCs/>
          <w:szCs w:val="22"/>
          <w:lang w:val="pl-PL"/>
        </w:rPr>
        <w:tab/>
      </w:r>
      <w:r w:rsidRPr="00B92CBC">
        <w:rPr>
          <w:rFonts w:cs="Arial"/>
          <w:b w:val="0"/>
          <w:szCs w:val="22"/>
          <w:lang w:val="pl-PL"/>
        </w:rPr>
        <w:t xml:space="preserve">Oferty zostaną ocenione przez Kupującego według następujących </w:t>
      </w:r>
      <w:r w:rsidR="00482370" w:rsidRPr="00B92CBC">
        <w:rPr>
          <w:rFonts w:cs="Arial"/>
          <w:b w:val="0"/>
          <w:szCs w:val="22"/>
          <w:lang w:val="pl-PL"/>
        </w:rPr>
        <w:t>kryteriów:</w:t>
      </w:r>
    </w:p>
    <w:p w14:paraId="305A685A" w14:textId="5128274B" w:rsidR="00482370" w:rsidRPr="00B92CBC" w:rsidRDefault="00482370" w:rsidP="00301513">
      <w:pPr>
        <w:pStyle w:val="Tekstpodstawowy"/>
        <w:tabs>
          <w:tab w:val="clear" w:pos="709"/>
        </w:tabs>
        <w:suppressAutoHyphens w:val="0"/>
        <w:spacing w:before="160" w:after="160"/>
        <w:jc w:val="both"/>
        <w:rPr>
          <w:rFonts w:cs="Arial"/>
          <w:b w:val="0"/>
          <w:szCs w:val="22"/>
          <w:lang w:val="pl-PL"/>
        </w:rPr>
      </w:pPr>
      <w:r w:rsidRPr="00B92CBC">
        <w:rPr>
          <w:rFonts w:cs="Arial"/>
          <w:b w:val="0"/>
          <w:szCs w:val="22"/>
          <w:lang w:val="pl-PL"/>
        </w:rPr>
        <w:tab/>
        <w:t>Kryterium (WAGA [%])</w:t>
      </w:r>
    </w:p>
    <w:p w14:paraId="416404D6" w14:textId="2095C32A" w:rsidR="00482370" w:rsidRPr="00B92CBC" w:rsidRDefault="009B64D6" w:rsidP="00A529EA">
      <w:pPr>
        <w:numPr>
          <w:ilvl w:val="0"/>
          <w:numId w:val="33"/>
        </w:numPr>
        <w:spacing w:after="0" w:line="240" w:lineRule="auto"/>
        <w:ind w:left="1276" w:right="88"/>
        <w:jc w:val="both"/>
        <w:rPr>
          <w:rFonts w:ascii="Arial" w:hAnsi="Arial" w:cs="Arial"/>
          <w:bCs/>
        </w:rPr>
      </w:pPr>
      <w:r w:rsidRPr="00B92CBC">
        <w:rPr>
          <w:rFonts w:ascii="Arial" w:hAnsi="Arial" w:cs="Arial"/>
        </w:rPr>
        <w:t>K</w:t>
      </w:r>
      <w:r w:rsidR="001F78AB">
        <w:rPr>
          <w:rFonts w:ascii="Arial" w:hAnsi="Arial" w:cs="Arial"/>
          <w:vertAlign w:val="subscript"/>
        </w:rPr>
        <w:t>1</w:t>
      </w:r>
      <w:r w:rsidRPr="00B92CBC">
        <w:rPr>
          <w:rFonts w:ascii="Arial" w:hAnsi="Arial" w:cs="Arial"/>
        </w:rPr>
        <w:t xml:space="preserve"> –</w:t>
      </w:r>
      <w:r w:rsidRPr="00B92CBC">
        <w:rPr>
          <w:rFonts w:ascii="Arial" w:hAnsi="Arial" w:cs="Arial"/>
          <w:bCs/>
        </w:rPr>
        <w:t xml:space="preserve"> </w:t>
      </w:r>
      <w:r w:rsidR="00482370" w:rsidRPr="00B92CBC">
        <w:rPr>
          <w:rFonts w:ascii="Arial" w:hAnsi="Arial" w:cs="Arial"/>
        </w:rPr>
        <w:t>całkowity koszt realizacji</w:t>
      </w:r>
      <w:r w:rsidR="00212D4F" w:rsidRPr="00B92CBC">
        <w:rPr>
          <w:rFonts w:ascii="Arial" w:hAnsi="Arial" w:cs="Arial"/>
        </w:rPr>
        <w:t xml:space="preserve"> (</w:t>
      </w:r>
      <w:r w:rsidR="00BA596B">
        <w:rPr>
          <w:rFonts w:ascii="Arial" w:hAnsi="Arial" w:cs="Arial"/>
        </w:rPr>
        <w:t>50</w:t>
      </w:r>
      <w:r w:rsidR="00212D4F" w:rsidRPr="00B92CBC">
        <w:rPr>
          <w:rFonts w:ascii="Arial" w:hAnsi="Arial" w:cs="Arial"/>
        </w:rPr>
        <w:t>%)</w:t>
      </w:r>
      <w:r w:rsidR="00482370" w:rsidRPr="00B92CBC">
        <w:rPr>
          <w:rFonts w:ascii="Arial" w:hAnsi="Arial" w:cs="Arial"/>
        </w:rPr>
        <w:t>,</w:t>
      </w:r>
    </w:p>
    <w:p w14:paraId="351A4A27" w14:textId="7099EBEB" w:rsidR="00482370" w:rsidRPr="00B92CBC" w:rsidRDefault="009B64D6" w:rsidP="00A529EA">
      <w:pPr>
        <w:numPr>
          <w:ilvl w:val="0"/>
          <w:numId w:val="33"/>
        </w:numPr>
        <w:spacing w:after="0" w:line="240" w:lineRule="auto"/>
        <w:ind w:left="1276" w:right="88"/>
        <w:jc w:val="both"/>
        <w:rPr>
          <w:rFonts w:ascii="Arial" w:hAnsi="Arial" w:cs="Arial"/>
          <w:bCs/>
        </w:rPr>
      </w:pPr>
      <w:r w:rsidRPr="00B92CBC">
        <w:rPr>
          <w:rFonts w:ascii="Arial" w:hAnsi="Arial" w:cs="Arial"/>
        </w:rPr>
        <w:t>K</w:t>
      </w:r>
      <w:r w:rsidR="001F78AB">
        <w:rPr>
          <w:rFonts w:ascii="Arial" w:hAnsi="Arial" w:cs="Arial"/>
          <w:vertAlign w:val="subscript"/>
        </w:rPr>
        <w:t>2</w:t>
      </w:r>
      <w:r w:rsidRPr="00B92CBC">
        <w:rPr>
          <w:rFonts w:ascii="Arial" w:hAnsi="Arial" w:cs="Arial"/>
        </w:rPr>
        <w:t xml:space="preserve"> –</w:t>
      </w:r>
      <w:r w:rsidRPr="00B92CBC">
        <w:rPr>
          <w:rFonts w:ascii="Arial" w:hAnsi="Arial" w:cs="Arial"/>
          <w:bCs/>
        </w:rPr>
        <w:t xml:space="preserve"> </w:t>
      </w:r>
      <w:r w:rsidR="00482370" w:rsidRPr="00B92CBC">
        <w:rPr>
          <w:rFonts w:ascii="Arial" w:hAnsi="Arial" w:cs="Arial"/>
          <w:bCs/>
        </w:rPr>
        <w:t>udzielone gwarancje</w:t>
      </w:r>
      <w:r w:rsidR="00212D4F" w:rsidRPr="00B92CBC">
        <w:rPr>
          <w:rFonts w:ascii="Arial" w:hAnsi="Arial" w:cs="Arial"/>
          <w:bCs/>
        </w:rPr>
        <w:t xml:space="preserve"> (</w:t>
      </w:r>
      <w:r w:rsidR="00BA596B">
        <w:rPr>
          <w:rFonts w:ascii="Arial" w:hAnsi="Arial" w:cs="Arial"/>
          <w:bCs/>
        </w:rPr>
        <w:t>20</w:t>
      </w:r>
      <w:r w:rsidR="00212D4F" w:rsidRPr="00B92CBC">
        <w:rPr>
          <w:rFonts w:ascii="Arial" w:hAnsi="Arial" w:cs="Arial"/>
          <w:bCs/>
        </w:rPr>
        <w:t>%)</w:t>
      </w:r>
      <w:r w:rsidR="00482370" w:rsidRPr="00B92CBC">
        <w:rPr>
          <w:rFonts w:ascii="Arial" w:hAnsi="Arial" w:cs="Arial"/>
          <w:bCs/>
        </w:rPr>
        <w:t>,</w:t>
      </w:r>
    </w:p>
    <w:p w14:paraId="4C9B8DCA" w14:textId="4ECDDE09" w:rsidR="00482370" w:rsidRPr="00B92CBC" w:rsidRDefault="009B64D6" w:rsidP="00A529EA">
      <w:pPr>
        <w:numPr>
          <w:ilvl w:val="0"/>
          <w:numId w:val="33"/>
        </w:numPr>
        <w:spacing w:after="0" w:line="240" w:lineRule="auto"/>
        <w:ind w:left="1276" w:right="88"/>
        <w:jc w:val="both"/>
        <w:rPr>
          <w:rFonts w:ascii="Arial" w:hAnsi="Arial" w:cs="Arial"/>
        </w:rPr>
      </w:pPr>
      <w:r w:rsidRPr="00B92CBC">
        <w:rPr>
          <w:rFonts w:ascii="Arial" w:hAnsi="Arial" w:cs="Arial"/>
        </w:rPr>
        <w:t>K</w:t>
      </w:r>
      <w:r w:rsidR="001F78AB">
        <w:rPr>
          <w:rFonts w:ascii="Arial" w:hAnsi="Arial" w:cs="Arial"/>
          <w:vertAlign w:val="subscript"/>
        </w:rPr>
        <w:t>3</w:t>
      </w:r>
      <w:r w:rsidRPr="00B92CBC">
        <w:rPr>
          <w:rFonts w:ascii="Arial" w:hAnsi="Arial" w:cs="Arial"/>
        </w:rPr>
        <w:t xml:space="preserve"> –</w:t>
      </w:r>
      <w:r w:rsidRPr="00B92CBC">
        <w:rPr>
          <w:rFonts w:ascii="Arial" w:hAnsi="Arial" w:cs="Arial"/>
          <w:bCs/>
        </w:rPr>
        <w:t xml:space="preserve"> </w:t>
      </w:r>
      <w:r w:rsidR="00482370" w:rsidRPr="00B92CBC">
        <w:rPr>
          <w:rFonts w:ascii="Arial" w:hAnsi="Arial" w:cs="Arial"/>
        </w:rPr>
        <w:t>termin realizacji</w:t>
      </w:r>
      <w:r w:rsidR="00212D4F" w:rsidRPr="00B92CBC">
        <w:rPr>
          <w:rFonts w:ascii="Arial" w:hAnsi="Arial" w:cs="Arial"/>
        </w:rPr>
        <w:t xml:space="preserve"> (</w:t>
      </w:r>
      <w:r w:rsidR="00BA596B">
        <w:rPr>
          <w:rFonts w:ascii="Arial" w:hAnsi="Arial" w:cs="Arial"/>
        </w:rPr>
        <w:t>10</w:t>
      </w:r>
      <w:r w:rsidR="00212D4F" w:rsidRPr="00B92CBC">
        <w:rPr>
          <w:rFonts w:ascii="Arial" w:hAnsi="Arial" w:cs="Arial"/>
        </w:rPr>
        <w:t>%)</w:t>
      </w:r>
      <w:r w:rsidR="00482370" w:rsidRPr="00B92CBC">
        <w:rPr>
          <w:rFonts w:ascii="Arial" w:hAnsi="Arial" w:cs="Arial"/>
        </w:rPr>
        <w:t>,</w:t>
      </w:r>
    </w:p>
    <w:p w14:paraId="069B4D23" w14:textId="73200F36" w:rsidR="00482370" w:rsidRPr="00B92CBC" w:rsidRDefault="009B64D6" w:rsidP="00A529EA">
      <w:pPr>
        <w:numPr>
          <w:ilvl w:val="0"/>
          <w:numId w:val="33"/>
        </w:numPr>
        <w:spacing w:after="0" w:line="240" w:lineRule="auto"/>
        <w:ind w:left="1276" w:right="88"/>
        <w:jc w:val="both"/>
        <w:rPr>
          <w:rFonts w:ascii="Arial" w:hAnsi="Arial" w:cs="Arial"/>
        </w:rPr>
      </w:pPr>
      <w:r w:rsidRPr="00B92CBC">
        <w:rPr>
          <w:rFonts w:ascii="Arial" w:hAnsi="Arial" w:cs="Arial"/>
        </w:rPr>
        <w:t>K</w:t>
      </w:r>
      <w:r w:rsidR="001F78AB">
        <w:rPr>
          <w:rFonts w:ascii="Arial" w:hAnsi="Arial" w:cs="Arial"/>
          <w:vertAlign w:val="subscript"/>
        </w:rPr>
        <w:t>4</w:t>
      </w:r>
      <w:r w:rsidRPr="00B92CBC">
        <w:rPr>
          <w:rFonts w:ascii="Arial" w:hAnsi="Arial" w:cs="Arial"/>
        </w:rPr>
        <w:t xml:space="preserve"> –</w:t>
      </w:r>
      <w:r w:rsidRPr="00B92CBC">
        <w:rPr>
          <w:rFonts w:ascii="Arial" w:hAnsi="Arial" w:cs="Arial"/>
          <w:bCs/>
        </w:rPr>
        <w:t xml:space="preserve"> </w:t>
      </w:r>
      <w:r w:rsidR="00482370" w:rsidRPr="00B92CBC">
        <w:rPr>
          <w:rFonts w:ascii="Arial" w:hAnsi="Arial" w:cs="Arial"/>
        </w:rPr>
        <w:t>warunki płatności</w:t>
      </w:r>
      <w:r w:rsidR="00212D4F" w:rsidRPr="00B92CBC">
        <w:rPr>
          <w:rFonts w:ascii="Arial" w:hAnsi="Arial" w:cs="Arial"/>
        </w:rPr>
        <w:t xml:space="preserve"> (</w:t>
      </w:r>
      <w:r w:rsidR="00BA596B">
        <w:rPr>
          <w:rFonts w:ascii="Arial" w:hAnsi="Arial" w:cs="Arial"/>
        </w:rPr>
        <w:t>10</w:t>
      </w:r>
      <w:r w:rsidR="00A529EA" w:rsidRPr="00B92CBC">
        <w:rPr>
          <w:rFonts w:ascii="Arial" w:hAnsi="Arial" w:cs="Arial"/>
        </w:rPr>
        <w:t>%)</w:t>
      </w:r>
    </w:p>
    <w:p w14:paraId="0EEAE786" w14:textId="153ABD29" w:rsidR="00482370" w:rsidRDefault="009B64D6" w:rsidP="00A529EA">
      <w:pPr>
        <w:numPr>
          <w:ilvl w:val="0"/>
          <w:numId w:val="33"/>
        </w:numPr>
        <w:spacing w:after="120" w:line="240" w:lineRule="auto"/>
        <w:ind w:left="1276" w:right="91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1F78AB">
        <w:rPr>
          <w:rFonts w:ascii="Arial" w:hAnsi="Arial" w:cs="Arial"/>
          <w:vertAlign w:val="subscript"/>
        </w:rPr>
        <w:t>5</w:t>
      </w:r>
      <w:r>
        <w:rPr>
          <w:rFonts w:ascii="Arial" w:hAnsi="Arial" w:cs="Arial"/>
        </w:rPr>
        <w:t xml:space="preserve"> –</w:t>
      </w:r>
      <w:r>
        <w:rPr>
          <w:rFonts w:ascii="Arial" w:hAnsi="Arial" w:cs="Arial"/>
          <w:bCs/>
        </w:rPr>
        <w:t xml:space="preserve"> </w:t>
      </w:r>
      <w:r w:rsidR="00482370" w:rsidRPr="004643DF">
        <w:rPr>
          <w:rFonts w:ascii="Arial" w:hAnsi="Arial" w:cs="Arial"/>
        </w:rPr>
        <w:t xml:space="preserve">referencje – dotychczasowe doświadczenia </w:t>
      </w:r>
      <w:r w:rsidR="00A529EA">
        <w:rPr>
          <w:rFonts w:ascii="Arial" w:hAnsi="Arial" w:cs="Arial"/>
        </w:rPr>
        <w:t>(</w:t>
      </w:r>
      <w:r w:rsidR="00BA596B">
        <w:rPr>
          <w:rFonts w:ascii="Arial" w:hAnsi="Arial" w:cs="Arial"/>
        </w:rPr>
        <w:t>10</w:t>
      </w:r>
      <w:r w:rsidR="00A529EA">
        <w:rPr>
          <w:rFonts w:ascii="Arial" w:hAnsi="Arial" w:cs="Arial"/>
        </w:rPr>
        <w:t>%)</w:t>
      </w:r>
      <w:r w:rsidR="00482370" w:rsidRPr="004643DF">
        <w:rPr>
          <w:rFonts w:ascii="Arial" w:hAnsi="Arial" w:cs="Arial"/>
        </w:rPr>
        <w:t>.</w:t>
      </w:r>
    </w:p>
    <w:p w14:paraId="720DDBAB" w14:textId="77777777" w:rsidR="007D2381" w:rsidRDefault="007D2381" w:rsidP="005B3B6B">
      <w:pPr>
        <w:spacing w:after="120" w:line="240" w:lineRule="auto"/>
        <w:ind w:right="91"/>
        <w:jc w:val="both"/>
        <w:rPr>
          <w:rFonts w:ascii="Arial" w:hAnsi="Arial" w:cs="Arial"/>
          <w:b/>
          <w:bCs/>
        </w:rPr>
      </w:pPr>
    </w:p>
    <w:p w14:paraId="396B76CC" w14:textId="18B12908" w:rsidR="009B64D6" w:rsidRDefault="005B3B6B" w:rsidP="005B3B6B">
      <w:pPr>
        <w:spacing w:after="120" w:line="240" w:lineRule="auto"/>
        <w:ind w:right="9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Sposób oceny ofert:</w:t>
      </w:r>
    </w:p>
    <w:p w14:paraId="4001A48D" w14:textId="77777777" w:rsidR="00483DA1" w:rsidRPr="005B3B6B" w:rsidRDefault="00483DA1" w:rsidP="005B3B6B">
      <w:pPr>
        <w:spacing w:after="120" w:line="240" w:lineRule="auto"/>
        <w:ind w:right="91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9665" w:type="dxa"/>
        <w:tblLook w:val="04A0" w:firstRow="1" w:lastRow="0" w:firstColumn="1" w:lastColumn="0" w:noHBand="0" w:noVBand="1"/>
      </w:tblPr>
      <w:tblGrid>
        <w:gridCol w:w="1439"/>
        <w:gridCol w:w="3177"/>
        <w:gridCol w:w="1011"/>
        <w:gridCol w:w="4038"/>
      </w:tblGrid>
      <w:tr w:rsidR="009B64D6" w14:paraId="40271B50" w14:textId="77777777" w:rsidTr="00F54116">
        <w:trPr>
          <w:trHeight w:val="618"/>
        </w:trPr>
        <w:tc>
          <w:tcPr>
            <w:tcW w:w="1439" w:type="dxa"/>
            <w:vAlign w:val="center"/>
          </w:tcPr>
          <w:p w14:paraId="4A67417D" w14:textId="2820F695" w:rsidR="009B64D6" w:rsidRDefault="009B64D6" w:rsidP="005B3B6B">
            <w:pPr>
              <w:spacing w:after="120" w:line="240" w:lineRule="auto"/>
              <w:ind w:right="91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Symbol kryterium</w:t>
            </w:r>
          </w:p>
        </w:tc>
        <w:tc>
          <w:tcPr>
            <w:tcW w:w="3177" w:type="dxa"/>
            <w:vAlign w:val="center"/>
          </w:tcPr>
          <w:p w14:paraId="764833E5" w14:textId="7DBAA5E2" w:rsidR="009B64D6" w:rsidRDefault="009B64D6" w:rsidP="005B3B6B">
            <w:pPr>
              <w:spacing w:after="120" w:line="240" w:lineRule="auto"/>
              <w:ind w:right="91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kryterium</w:t>
            </w:r>
          </w:p>
        </w:tc>
        <w:tc>
          <w:tcPr>
            <w:tcW w:w="1011" w:type="dxa"/>
            <w:vAlign w:val="center"/>
          </w:tcPr>
          <w:p w14:paraId="4AFBD014" w14:textId="78BD0C38" w:rsidR="009B64D6" w:rsidRDefault="009B64D6" w:rsidP="00C213C7">
            <w:pPr>
              <w:spacing w:after="120" w:line="240" w:lineRule="auto"/>
              <w:ind w:right="9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Waga [%]</w:t>
            </w:r>
          </w:p>
        </w:tc>
        <w:tc>
          <w:tcPr>
            <w:tcW w:w="4038" w:type="dxa"/>
            <w:vAlign w:val="center"/>
          </w:tcPr>
          <w:p w14:paraId="396A5AB8" w14:textId="2C474F91" w:rsidR="009B64D6" w:rsidRDefault="009B64D6" w:rsidP="005B3B6B">
            <w:pPr>
              <w:spacing w:after="120" w:line="240" w:lineRule="auto"/>
              <w:ind w:right="91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Opis sposobu obliczania</w:t>
            </w:r>
          </w:p>
        </w:tc>
      </w:tr>
      <w:tr w:rsidR="009B64D6" w14:paraId="29F6C23B" w14:textId="77777777" w:rsidTr="00F54116">
        <w:trPr>
          <w:trHeight w:val="874"/>
        </w:trPr>
        <w:tc>
          <w:tcPr>
            <w:tcW w:w="1439" w:type="dxa"/>
            <w:vAlign w:val="center"/>
          </w:tcPr>
          <w:p w14:paraId="7AD87062" w14:textId="187F80A0" w:rsidR="009B64D6" w:rsidRDefault="009B64D6" w:rsidP="005B3B6B">
            <w:pPr>
              <w:spacing w:after="120" w:line="240" w:lineRule="auto"/>
              <w:ind w:right="91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K</w:t>
            </w:r>
            <w:r w:rsidR="001F78AB" w:rsidRPr="001F78AB">
              <w:rPr>
                <w:rFonts w:ascii="Arial" w:hAnsi="Arial" w:cs="Arial"/>
                <w:vertAlign w:val="subscript"/>
              </w:rPr>
              <w:t>1</w:t>
            </w:r>
          </w:p>
        </w:tc>
        <w:tc>
          <w:tcPr>
            <w:tcW w:w="3177" w:type="dxa"/>
            <w:vAlign w:val="center"/>
          </w:tcPr>
          <w:p w14:paraId="5C5C4D38" w14:textId="46BF809D" w:rsidR="009B64D6" w:rsidRDefault="009B64D6" w:rsidP="00F54116">
            <w:pPr>
              <w:spacing w:after="120" w:line="240" w:lineRule="auto"/>
              <w:ind w:right="91"/>
              <w:rPr>
                <w:rFonts w:ascii="Arial" w:hAnsi="Arial" w:cs="Arial"/>
                <w:b/>
                <w:bCs/>
              </w:rPr>
            </w:pPr>
            <w:r w:rsidRPr="004643DF">
              <w:rPr>
                <w:rFonts w:ascii="Arial" w:hAnsi="Arial" w:cs="Arial"/>
              </w:rPr>
              <w:t>całkowity koszt realizacji</w:t>
            </w:r>
            <w:r w:rsidR="00E24D89">
              <w:rPr>
                <w:rFonts w:ascii="Arial" w:hAnsi="Arial" w:cs="Arial"/>
              </w:rPr>
              <w:t>*</w:t>
            </w:r>
          </w:p>
        </w:tc>
        <w:tc>
          <w:tcPr>
            <w:tcW w:w="1011" w:type="dxa"/>
            <w:vAlign w:val="center"/>
          </w:tcPr>
          <w:p w14:paraId="5C0B53A7" w14:textId="2E2CD6B3" w:rsidR="009B64D6" w:rsidRPr="009B64D6" w:rsidRDefault="007B15E2" w:rsidP="009B64D6">
            <w:pPr>
              <w:spacing w:after="120" w:line="240" w:lineRule="auto"/>
              <w:ind w:right="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E0564">
              <w:rPr>
                <w:rFonts w:ascii="Arial" w:hAnsi="Arial" w:cs="Arial"/>
              </w:rPr>
              <w:t>0</w:t>
            </w:r>
          </w:p>
        </w:tc>
        <w:tc>
          <w:tcPr>
            <w:tcW w:w="4038" w:type="dxa"/>
            <w:vAlign w:val="center"/>
          </w:tcPr>
          <w:p w14:paraId="3995269A" w14:textId="5234FC2B" w:rsidR="009B64D6" w:rsidRPr="00F430CB" w:rsidRDefault="00F430CB" w:rsidP="005B3B6B">
            <w:pPr>
              <w:spacing w:after="120" w:line="240" w:lineRule="auto"/>
              <w:ind w:right="9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Stosunek najniższej ceny oferty do ceny ocenianej oferty mnożony przez </w:t>
            </w:r>
            <w:r w:rsidR="001062FC" w:rsidRPr="001062FC">
              <w:rPr>
                <w:rFonts w:ascii="Arial" w:hAnsi="Arial" w:cs="Arial"/>
                <w:b/>
                <w:bCs/>
              </w:rPr>
              <w:t>10 i</w:t>
            </w:r>
            <w:r w:rsidR="001062FC">
              <w:rPr>
                <w:rFonts w:ascii="Arial" w:hAnsi="Arial" w:cs="Arial"/>
              </w:rPr>
              <w:t xml:space="preserve"> </w:t>
            </w:r>
            <w:r w:rsidR="007B15E2" w:rsidRPr="007B15E2">
              <w:rPr>
                <w:rFonts w:ascii="Arial" w:hAnsi="Arial" w:cs="Arial"/>
                <w:b/>
                <w:bCs/>
              </w:rPr>
              <w:t>50</w:t>
            </w:r>
            <w:r w:rsidRPr="007B15E2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9B64D6" w14:paraId="54EE4DEE" w14:textId="77777777" w:rsidTr="00F54116">
        <w:trPr>
          <w:trHeight w:val="1130"/>
        </w:trPr>
        <w:tc>
          <w:tcPr>
            <w:tcW w:w="1439" w:type="dxa"/>
            <w:vAlign w:val="center"/>
          </w:tcPr>
          <w:p w14:paraId="7A861491" w14:textId="70CC4836" w:rsidR="009B64D6" w:rsidRDefault="009B64D6" w:rsidP="005B3B6B">
            <w:pPr>
              <w:spacing w:after="120" w:line="240" w:lineRule="auto"/>
              <w:ind w:right="91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K</w:t>
            </w:r>
            <w:r w:rsidR="001F78AB" w:rsidRPr="001F78AB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3177" w:type="dxa"/>
            <w:vAlign w:val="center"/>
          </w:tcPr>
          <w:p w14:paraId="04CFF54B" w14:textId="69B27FBE" w:rsidR="009B64D6" w:rsidRDefault="009B64D6" w:rsidP="00F54116">
            <w:pPr>
              <w:spacing w:after="120" w:line="240" w:lineRule="auto"/>
              <w:ind w:right="91"/>
              <w:rPr>
                <w:rFonts w:ascii="Arial" w:hAnsi="Arial" w:cs="Arial"/>
                <w:b/>
                <w:bCs/>
              </w:rPr>
            </w:pPr>
            <w:r w:rsidRPr="004643DF">
              <w:rPr>
                <w:rFonts w:ascii="Arial" w:hAnsi="Arial" w:cs="Arial"/>
                <w:bCs/>
              </w:rPr>
              <w:t>udzielone gwarancje</w:t>
            </w:r>
          </w:p>
        </w:tc>
        <w:tc>
          <w:tcPr>
            <w:tcW w:w="1011" w:type="dxa"/>
            <w:vAlign w:val="center"/>
          </w:tcPr>
          <w:p w14:paraId="3901E00A" w14:textId="1EDD2AC5" w:rsidR="009B64D6" w:rsidRPr="009B64D6" w:rsidRDefault="006E0564" w:rsidP="009B64D6">
            <w:pPr>
              <w:spacing w:after="120" w:line="240" w:lineRule="auto"/>
              <w:ind w:right="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038" w:type="dxa"/>
            <w:vAlign w:val="center"/>
          </w:tcPr>
          <w:p w14:paraId="17FCB667" w14:textId="7C027A5F" w:rsidR="009B64D6" w:rsidRPr="005C3AAF" w:rsidRDefault="005C3AAF" w:rsidP="005B3B6B">
            <w:pPr>
              <w:spacing w:after="120" w:line="240" w:lineRule="auto"/>
              <w:ind w:right="9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Stosunek okresu gwarancji w ocenianej ofercie do okresu gwarancji w ofercie z najdłuższą gwarancją (w miesiącach) mnożony przez </w:t>
            </w:r>
            <w:r w:rsidR="001062FC" w:rsidRPr="001062FC">
              <w:rPr>
                <w:rFonts w:ascii="Arial" w:hAnsi="Arial" w:cs="Arial"/>
                <w:b/>
                <w:bCs/>
              </w:rPr>
              <w:t xml:space="preserve">10 i </w:t>
            </w:r>
            <w:r w:rsidR="007B15E2">
              <w:rPr>
                <w:rFonts w:ascii="Arial" w:hAnsi="Arial" w:cs="Arial"/>
                <w:b/>
                <w:bCs/>
              </w:rPr>
              <w:t>2</w:t>
            </w:r>
            <w:r w:rsidR="00A257B7">
              <w:rPr>
                <w:rFonts w:ascii="Arial" w:hAnsi="Arial" w:cs="Arial"/>
                <w:b/>
                <w:bCs/>
              </w:rPr>
              <w:t>0</w:t>
            </w:r>
            <w:r w:rsidRPr="005C3AAF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9B64D6" w14:paraId="6BBDAEBA" w14:textId="77777777" w:rsidTr="00F54116">
        <w:trPr>
          <w:trHeight w:val="5036"/>
        </w:trPr>
        <w:tc>
          <w:tcPr>
            <w:tcW w:w="1439" w:type="dxa"/>
            <w:vAlign w:val="center"/>
          </w:tcPr>
          <w:p w14:paraId="55308C5C" w14:textId="292E96AE" w:rsidR="009B64D6" w:rsidRDefault="009B64D6" w:rsidP="005B3B6B">
            <w:pPr>
              <w:spacing w:after="120" w:line="240" w:lineRule="auto"/>
              <w:ind w:right="91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K</w:t>
            </w:r>
            <w:r w:rsidR="001F78AB" w:rsidRPr="001F78AB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3177" w:type="dxa"/>
            <w:vAlign w:val="center"/>
          </w:tcPr>
          <w:p w14:paraId="42858AA6" w14:textId="5A53D8DD" w:rsidR="009B64D6" w:rsidRDefault="009B64D6" w:rsidP="00F54116">
            <w:pPr>
              <w:spacing w:after="120" w:line="240" w:lineRule="auto"/>
              <w:ind w:right="91"/>
              <w:rPr>
                <w:rFonts w:ascii="Arial" w:hAnsi="Arial" w:cs="Arial"/>
                <w:b/>
                <w:bCs/>
              </w:rPr>
            </w:pPr>
            <w:r w:rsidRPr="004643DF">
              <w:rPr>
                <w:rFonts w:ascii="Arial" w:hAnsi="Arial" w:cs="Arial"/>
              </w:rPr>
              <w:t>termin realizacji</w:t>
            </w:r>
          </w:p>
        </w:tc>
        <w:tc>
          <w:tcPr>
            <w:tcW w:w="1011" w:type="dxa"/>
            <w:vAlign w:val="center"/>
          </w:tcPr>
          <w:p w14:paraId="1824EB5B" w14:textId="5CAE6DBB" w:rsidR="009B64D6" w:rsidRPr="009B64D6" w:rsidRDefault="007B15E2" w:rsidP="009B64D6">
            <w:pPr>
              <w:spacing w:after="120" w:line="240" w:lineRule="auto"/>
              <w:ind w:right="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E0564">
              <w:rPr>
                <w:rFonts w:ascii="Arial" w:hAnsi="Arial" w:cs="Arial"/>
              </w:rPr>
              <w:t>0</w:t>
            </w:r>
          </w:p>
        </w:tc>
        <w:tc>
          <w:tcPr>
            <w:tcW w:w="4038" w:type="dxa"/>
            <w:vAlign w:val="center"/>
          </w:tcPr>
          <w:p w14:paraId="384FDAD7" w14:textId="5A5C1D1C" w:rsidR="009B64D6" w:rsidRDefault="004C5104" w:rsidP="005B3B6B">
            <w:pPr>
              <w:spacing w:after="120" w:line="240" w:lineRule="auto"/>
              <w:ind w:right="9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Punktacja</w:t>
            </w:r>
            <w:r w:rsidR="002B0F0E">
              <w:rPr>
                <w:rFonts w:ascii="Arial" w:hAnsi="Arial" w:cs="Arial"/>
              </w:rPr>
              <w:t xml:space="preserve"> ocenianej oferty</w:t>
            </w:r>
            <w:r>
              <w:rPr>
                <w:rFonts w:ascii="Arial" w:hAnsi="Arial" w:cs="Arial"/>
              </w:rPr>
              <w:t xml:space="preserve"> na podstawie terminu realizacji mnożona przez </w:t>
            </w:r>
            <w:r w:rsidR="00BA596B">
              <w:rPr>
                <w:rFonts w:ascii="Arial" w:hAnsi="Arial" w:cs="Arial"/>
                <w:b/>
                <w:bCs/>
              </w:rPr>
              <w:t>10</w:t>
            </w:r>
            <w:r w:rsidRPr="00A257B7">
              <w:rPr>
                <w:rFonts w:ascii="Arial" w:hAnsi="Arial" w:cs="Arial"/>
                <w:b/>
                <w:bCs/>
              </w:rPr>
              <w:t>%:</w:t>
            </w:r>
            <w:r>
              <w:rPr>
                <w:rFonts w:ascii="Arial" w:hAnsi="Arial" w:cs="Arial"/>
              </w:rPr>
              <w:t xml:space="preserve"> </w:t>
            </w:r>
          </w:p>
          <w:p w14:paraId="2A695C95" w14:textId="208E088C" w:rsidR="004C5104" w:rsidRDefault="004C5104" w:rsidP="005B3B6B">
            <w:pPr>
              <w:spacing w:after="120" w:line="240" w:lineRule="auto"/>
              <w:ind w:right="9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pkt </w:t>
            </w:r>
            <w:r w:rsidR="002B0F0E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2B0F0E">
              <w:rPr>
                <w:rFonts w:ascii="Arial" w:hAnsi="Arial" w:cs="Arial"/>
              </w:rPr>
              <w:t>termin realizacji w terminie określonym w zapytaniu</w:t>
            </w:r>
          </w:p>
          <w:p w14:paraId="77452F0D" w14:textId="05D41579" w:rsidR="0002699C" w:rsidRDefault="0002699C" w:rsidP="005B3B6B">
            <w:pPr>
              <w:spacing w:after="120" w:line="240" w:lineRule="auto"/>
              <w:ind w:right="9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pkt – termin realizacji w ofercie przekracza określony termin w zapytaniu o </w:t>
            </w:r>
            <w:r w:rsidR="008F1615">
              <w:rPr>
                <w:rFonts w:ascii="Arial" w:hAnsi="Arial" w:cs="Arial"/>
              </w:rPr>
              <w:t xml:space="preserve">maksymalnie </w:t>
            </w:r>
            <w:r w:rsidR="00C229E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tygodnie</w:t>
            </w:r>
          </w:p>
          <w:p w14:paraId="739CCD55" w14:textId="34E67DC5" w:rsidR="0002699C" w:rsidRDefault="0002699C" w:rsidP="005B3B6B">
            <w:pPr>
              <w:spacing w:after="120" w:line="240" w:lineRule="auto"/>
              <w:ind w:right="9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pkt – termin realizacji w ofercie przekracza określony termin w zapytaniu o </w:t>
            </w:r>
            <w:r w:rsidR="008F1615">
              <w:rPr>
                <w:rFonts w:ascii="Arial" w:hAnsi="Arial" w:cs="Arial"/>
              </w:rPr>
              <w:t>maksymalnie</w:t>
            </w:r>
            <w:r>
              <w:rPr>
                <w:rFonts w:ascii="Arial" w:hAnsi="Arial" w:cs="Arial"/>
              </w:rPr>
              <w:t xml:space="preserve"> </w:t>
            </w:r>
            <w:r w:rsidR="00736379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tygodni</w:t>
            </w:r>
          </w:p>
          <w:p w14:paraId="1DF9F0DA" w14:textId="7D515294" w:rsidR="0002699C" w:rsidRDefault="0002699C" w:rsidP="005B3B6B">
            <w:pPr>
              <w:spacing w:after="120" w:line="240" w:lineRule="auto"/>
              <w:ind w:right="9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pkt – termin realizacji w ofercie przekracza określony termin w zapytaniu o </w:t>
            </w:r>
            <w:r w:rsidR="008F1615">
              <w:rPr>
                <w:rFonts w:ascii="Arial" w:hAnsi="Arial" w:cs="Arial"/>
              </w:rPr>
              <w:t>maksymalnie</w:t>
            </w:r>
            <w:r>
              <w:rPr>
                <w:rFonts w:ascii="Arial" w:hAnsi="Arial" w:cs="Arial"/>
              </w:rPr>
              <w:t xml:space="preserve"> </w:t>
            </w:r>
            <w:r w:rsidR="00736379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 xml:space="preserve"> tygodni</w:t>
            </w:r>
          </w:p>
          <w:p w14:paraId="5B65CEDC" w14:textId="7FC585A4" w:rsidR="0002699C" w:rsidRPr="004C5104" w:rsidRDefault="002B0F0E" w:rsidP="005B3B6B">
            <w:pPr>
              <w:spacing w:after="120" w:line="240" w:lineRule="auto"/>
              <w:ind w:right="9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pkt – termin realizacji w ofercie przekracza określony termin w zapytaniu </w:t>
            </w:r>
            <w:r w:rsidR="0002699C">
              <w:rPr>
                <w:rFonts w:ascii="Arial" w:hAnsi="Arial" w:cs="Arial"/>
              </w:rPr>
              <w:t xml:space="preserve">o ponad </w:t>
            </w:r>
            <w:r w:rsidR="00736379">
              <w:rPr>
                <w:rFonts w:ascii="Arial" w:hAnsi="Arial" w:cs="Arial"/>
              </w:rPr>
              <w:t>12</w:t>
            </w:r>
            <w:r w:rsidR="0002699C">
              <w:rPr>
                <w:rFonts w:ascii="Arial" w:hAnsi="Arial" w:cs="Arial"/>
              </w:rPr>
              <w:t xml:space="preserve"> tygodni</w:t>
            </w:r>
          </w:p>
        </w:tc>
      </w:tr>
      <w:tr w:rsidR="009B64D6" w14:paraId="3D25D6C7" w14:textId="77777777" w:rsidTr="00F54116">
        <w:trPr>
          <w:trHeight w:val="3121"/>
        </w:trPr>
        <w:tc>
          <w:tcPr>
            <w:tcW w:w="1439" w:type="dxa"/>
            <w:vAlign w:val="center"/>
          </w:tcPr>
          <w:p w14:paraId="66E5097B" w14:textId="6251134D" w:rsidR="009B64D6" w:rsidRDefault="009B64D6" w:rsidP="005B3B6B">
            <w:pPr>
              <w:spacing w:after="120" w:line="240" w:lineRule="auto"/>
              <w:ind w:right="91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lastRenderedPageBreak/>
              <w:t>K</w:t>
            </w:r>
            <w:r w:rsidR="001F78AB" w:rsidRPr="001F78AB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3177" w:type="dxa"/>
            <w:vAlign w:val="center"/>
          </w:tcPr>
          <w:p w14:paraId="7BA9B3E2" w14:textId="2AE8C2BE" w:rsidR="009B64D6" w:rsidRDefault="009B64D6" w:rsidP="00F54116">
            <w:pPr>
              <w:spacing w:after="120" w:line="240" w:lineRule="auto"/>
              <w:ind w:right="91"/>
              <w:rPr>
                <w:rFonts w:ascii="Arial" w:hAnsi="Arial" w:cs="Arial"/>
                <w:b/>
                <w:bCs/>
              </w:rPr>
            </w:pPr>
            <w:r w:rsidRPr="00B92CBC">
              <w:rPr>
                <w:rFonts w:ascii="Arial" w:hAnsi="Arial" w:cs="Arial"/>
              </w:rPr>
              <w:t>warunki płatności</w:t>
            </w:r>
          </w:p>
        </w:tc>
        <w:tc>
          <w:tcPr>
            <w:tcW w:w="1011" w:type="dxa"/>
            <w:vAlign w:val="center"/>
          </w:tcPr>
          <w:p w14:paraId="3866DD23" w14:textId="7A206583" w:rsidR="009B64D6" w:rsidRPr="009B64D6" w:rsidRDefault="006E0564" w:rsidP="009B64D6">
            <w:pPr>
              <w:spacing w:after="120" w:line="240" w:lineRule="auto"/>
              <w:ind w:right="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038" w:type="dxa"/>
            <w:vAlign w:val="center"/>
          </w:tcPr>
          <w:p w14:paraId="01B131AE" w14:textId="3B148124" w:rsidR="009B64D6" w:rsidRDefault="008F1615" w:rsidP="005B3B6B">
            <w:pPr>
              <w:spacing w:after="120" w:line="240" w:lineRule="auto"/>
              <w:ind w:right="9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Punktacja ocenianej oferty na podstawie </w:t>
            </w:r>
            <w:r w:rsidR="009B248C">
              <w:rPr>
                <w:rFonts w:ascii="Arial" w:hAnsi="Arial" w:cs="Arial"/>
              </w:rPr>
              <w:t>warunków płatności mnożona prze</w:t>
            </w:r>
            <w:r w:rsidR="000463BA">
              <w:rPr>
                <w:rFonts w:ascii="Arial" w:hAnsi="Arial" w:cs="Arial"/>
              </w:rPr>
              <w:t>z</w:t>
            </w:r>
            <w:r w:rsidR="009B248C">
              <w:rPr>
                <w:rFonts w:ascii="Arial" w:hAnsi="Arial" w:cs="Arial"/>
              </w:rPr>
              <w:t xml:space="preserve"> </w:t>
            </w:r>
            <w:r w:rsidR="00BA596B">
              <w:rPr>
                <w:rFonts w:ascii="Arial" w:hAnsi="Arial" w:cs="Arial"/>
                <w:b/>
                <w:bCs/>
              </w:rPr>
              <w:t>10</w:t>
            </w:r>
            <w:r w:rsidR="009B248C" w:rsidRPr="009B248C">
              <w:rPr>
                <w:rFonts w:ascii="Arial" w:hAnsi="Arial" w:cs="Arial"/>
                <w:b/>
                <w:bCs/>
              </w:rPr>
              <w:t>%</w:t>
            </w:r>
            <w:r w:rsidR="009B248C">
              <w:rPr>
                <w:rFonts w:ascii="Arial" w:hAnsi="Arial" w:cs="Arial"/>
              </w:rPr>
              <w:t>:</w:t>
            </w:r>
          </w:p>
          <w:p w14:paraId="1DA0CDB8" w14:textId="00161F0B" w:rsidR="009B248C" w:rsidRDefault="009B248C" w:rsidP="005B3B6B">
            <w:pPr>
              <w:spacing w:after="120" w:line="240" w:lineRule="auto"/>
              <w:ind w:right="9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pkt – 60 dni</w:t>
            </w:r>
            <w:r w:rsidR="008A7C02">
              <w:rPr>
                <w:rFonts w:ascii="Arial" w:hAnsi="Arial" w:cs="Arial"/>
              </w:rPr>
              <w:t xml:space="preserve"> od daty faktury</w:t>
            </w:r>
          </w:p>
          <w:p w14:paraId="207C15AB" w14:textId="77777777" w:rsidR="009B248C" w:rsidRDefault="008A7C02" w:rsidP="005B3B6B">
            <w:pPr>
              <w:spacing w:after="120" w:line="240" w:lineRule="auto"/>
              <w:ind w:right="9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pkt – </w:t>
            </w:r>
            <w:r w:rsidR="00AF6D18">
              <w:rPr>
                <w:rFonts w:ascii="Arial" w:hAnsi="Arial" w:cs="Arial"/>
              </w:rPr>
              <w:t>60-50 dni od daty faktury</w:t>
            </w:r>
          </w:p>
          <w:p w14:paraId="7DE9CE1C" w14:textId="77777777" w:rsidR="00AF6D18" w:rsidRDefault="00AF6D18" w:rsidP="005B3B6B">
            <w:pPr>
              <w:spacing w:after="120" w:line="240" w:lineRule="auto"/>
              <w:ind w:right="9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pkt – 40-50 dni od daty faktury</w:t>
            </w:r>
          </w:p>
          <w:p w14:paraId="20E00FE0" w14:textId="77777777" w:rsidR="00AF6D18" w:rsidRDefault="00AF6D18" w:rsidP="005B3B6B">
            <w:pPr>
              <w:spacing w:after="120" w:line="240" w:lineRule="auto"/>
              <w:ind w:right="9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pkt – 30-40 dni od daty faktury</w:t>
            </w:r>
          </w:p>
          <w:p w14:paraId="19F51212" w14:textId="77777777" w:rsidR="00AF6D18" w:rsidRDefault="00AB504E" w:rsidP="005B3B6B">
            <w:pPr>
              <w:spacing w:after="120" w:line="240" w:lineRule="auto"/>
              <w:ind w:right="9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pkt – 21-30 dni od daty faktury</w:t>
            </w:r>
          </w:p>
          <w:p w14:paraId="5D3E6141" w14:textId="35093607" w:rsidR="00AB504E" w:rsidRPr="008F1615" w:rsidRDefault="00AB504E" w:rsidP="005B3B6B">
            <w:pPr>
              <w:spacing w:after="120" w:line="240" w:lineRule="auto"/>
              <w:ind w:right="9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pkt - &gt;21 dni od daty faktury</w:t>
            </w:r>
          </w:p>
        </w:tc>
      </w:tr>
      <w:tr w:rsidR="009B64D6" w14:paraId="60A0EE7E" w14:textId="77777777" w:rsidTr="00F54116">
        <w:trPr>
          <w:trHeight w:val="633"/>
        </w:trPr>
        <w:tc>
          <w:tcPr>
            <w:tcW w:w="1439" w:type="dxa"/>
            <w:vAlign w:val="center"/>
          </w:tcPr>
          <w:p w14:paraId="6FAD53CD" w14:textId="4C93D1C9" w:rsidR="009B64D6" w:rsidRDefault="009B64D6" w:rsidP="005B3B6B">
            <w:pPr>
              <w:spacing w:after="120" w:line="240" w:lineRule="auto"/>
              <w:ind w:right="91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K</w:t>
            </w:r>
            <w:r w:rsidR="001F78AB" w:rsidRPr="001F78AB">
              <w:rPr>
                <w:rFonts w:ascii="Arial" w:hAnsi="Arial" w:cs="Arial"/>
                <w:vertAlign w:val="subscript"/>
              </w:rPr>
              <w:t>5</w:t>
            </w:r>
          </w:p>
        </w:tc>
        <w:tc>
          <w:tcPr>
            <w:tcW w:w="3177" w:type="dxa"/>
            <w:vAlign w:val="center"/>
          </w:tcPr>
          <w:p w14:paraId="6774D28F" w14:textId="0CD8A205" w:rsidR="009B64D6" w:rsidRDefault="009B64D6" w:rsidP="00F54116">
            <w:pPr>
              <w:spacing w:after="120" w:line="240" w:lineRule="auto"/>
              <w:ind w:right="91"/>
              <w:rPr>
                <w:rFonts w:ascii="Arial" w:hAnsi="Arial" w:cs="Arial"/>
                <w:b/>
                <w:bCs/>
              </w:rPr>
            </w:pPr>
            <w:r w:rsidRPr="004643DF">
              <w:rPr>
                <w:rFonts w:ascii="Arial" w:hAnsi="Arial" w:cs="Arial"/>
              </w:rPr>
              <w:t>referencje</w:t>
            </w:r>
          </w:p>
        </w:tc>
        <w:tc>
          <w:tcPr>
            <w:tcW w:w="1011" w:type="dxa"/>
            <w:vAlign w:val="center"/>
          </w:tcPr>
          <w:p w14:paraId="07BEB828" w14:textId="4CBD2EF6" w:rsidR="009B64D6" w:rsidRPr="009B64D6" w:rsidRDefault="006E0564" w:rsidP="009B64D6">
            <w:pPr>
              <w:spacing w:after="120" w:line="240" w:lineRule="auto"/>
              <w:ind w:right="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038" w:type="dxa"/>
            <w:vAlign w:val="center"/>
          </w:tcPr>
          <w:p w14:paraId="5D3CA3F4" w14:textId="353ACEBC" w:rsidR="009B64D6" w:rsidRDefault="00F54116" w:rsidP="00F54116">
            <w:pPr>
              <w:spacing w:after="120" w:line="240" w:lineRule="auto"/>
              <w:ind w:right="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Punktacja ocenianej oferty w zależności od ilości referencji</w:t>
            </w:r>
            <w:r w:rsidR="000463BA">
              <w:rPr>
                <w:rFonts w:ascii="Arial" w:hAnsi="Arial" w:cs="Arial"/>
              </w:rPr>
              <w:t xml:space="preserve"> mnożona przez </w:t>
            </w:r>
            <w:r w:rsidR="00BA596B">
              <w:rPr>
                <w:rFonts w:ascii="Arial" w:hAnsi="Arial" w:cs="Arial"/>
                <w:b/>
                <w:bCs/>
              </w:rPr>
              <w:t>10</w:t>
            </w:r>
            <w:r w:rsidR="000463BA" w:rsidRPr="000463BA">
              <w:rPr>
                <w:rFonts w:ascii="Arial" w:hAnsi="Arial" w:cs="Arial"/>
                <w:b/>
                <w:bCs/>
              </w:rPr>
              <w:t>%</w:t>
            </w:r>
            <w:r>
              <w:rPr>
                <w:rFonts w:ascii="Arial" w:hAnsi="Arial" w:cs="Arial"/>
              </w:rPr>
              <w:t>:</w:t>
            </w:r>
          </w:p>
          <w:p w14:paraId="4065BC07" w14:textId="4B9BBE5B" w:rsidR="00F54116" w:rsidRDefault="000463BA" w:rsidP="00F54116">
            <w:pPr>
              <w:spacing w:after="120" w:line="240" w:lineRule="auto"/>
              <w:ind w:right="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pkt - ≥</w:t>
            </w:r>
            <w:r w:rsidR="00956F5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referencji</w:t>
            </w:r>
          </w:p>
          <w:p w14:paraId="71BDCAD1" w14:textId="3DF130DC" w:rsidR="000463BA" w:rsidRDefault="00956F57" w:rsidP="000463BA">
            <w:pPr>
              <w:spacing w:after="120" w:line="240" w:lineRule="auto"/>
              <w:ind w:right="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463BA">
              <w:rPr>
                <w:rFonts w:ascii="Arial" w:hAnsi="Arial" w:cs="Arial"/>
              </w:rPr>
              <w:t xml:space="preserve"> pkt - ≤2 referencji</w:t>
            </w:r>
          </w:p>
          <w:p w14:paraId="3AAB81D7" w14:textId="666C9743" w:rsidR="000463BA" w:rsidRPr="00F54116" w:rsidRDefault="000463BA" w:rsidP="00F54116">
            <w:pPr>
              <w:spacing w:after="120" w:line="240" w:lineRule="auto"/>
              <w:ind w:right="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pkt - 0 referencji</w:t>
            </w:r>
          </w:p>
        </w:tc>
      </w:tr>
    </w:tbl>
    <w:p w14:paraId="40AE8D8B" w14:textId="5C83AED4" w:rsidR="00B5425A" w:rsidRDefault="00E24D89" w:rsidP="007D2381">
      <w:pPr>
        <w:spacing w:after="120" w:line="240" w:lineRule="auto"/>
        <w:ind w:right="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 xml:space="preserve">* </w:t>
      </w:r>
      <w:r w:rsidRPr="00CE79F7">
        <w:rPr>
          <w:rFonts w:ascii="Arial" w:hAnsi="Arial" w:cs="Arial"/>
          <w:sz w:val="20"/>
          <w:szCs w:val="20"/>
        </w:rPr>
        <w:t xml:space="preserve">w przypadku podania przez oferenta ceny w walucie innej niż PLN należy dodać symbol waluty w jakiej została podana cena. Zostanie ona przeliczona według średniego kursu NBP z dnia </w:t>
      </w:r>
      <w:r w:rsidR="00CE79F7" w:rsidRPr="00CE79F7">
        <w:rPr>
          <w:rFonts w:ascii="Arial" w:hAnsi="Arial" w:cs="Arial"/>
          <w:sz w:val="20"/>
          <w:szCs w:val="20"/>
        </w:rPr>
        <w:t>będącego terminem składania ofert.</w:t>
      </w:r>
    </w:p>
    <w:p w14:paraId="42D6D587" w14:textId="46CA8611" w:rsidR="007D2381" w:rsidRDefault="007D23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C783BDF" w14:textId="3221405A" w:rsidR="00482370" w:rsidRDefault="00CE79F7" w:rsidP="00CE79F7">
      <w:pPr>
        <w:pStyle w:val="Tekstpodstawowy"/>
        <w:tabs>
          <w:tab w:val="clear" w:pos="709"/>
        </w:tabs>
        <w:suppressAutoHyphens w:val="0"/>
        <w:spacing w:before="160" w:after="160"/>
        <w:jc w:val="both"/>
        <w:rPr>
          <w:rFonts w:cs="Arial"/>
          <w:bCs/>
          <w:szCs w:val="22"/>
          <w:lang w:val="pl-PL"/>
        </w:rPr>
      </w:pPr>
      <w:r>
        <w:rPr>
          <w:rFonts w:cs="Arial"/>
          <w:bCs/>
          <w:szCs w:val="22"/>
          <w:lang w:val="pl-PL"/>
        </w:rPr>
        <w:lastRenderedPageBreak/>
        <w:t>Wybór oferty:</w:t>
      </w:r>
    </w:p>
    <w:p w14:paraId="135E2412" w14:textId="0AAB833E" w:rsidR="00CE79F7" w:rsidRPr="00CE79F7" w:rsidRDefault="00CE79F7" w:rsidP="00CE79F7">
      <w:pPr>
        <w:pStyle w:val="Tekstpodstawowy"/>
        <w:tabs>
          <w:tab w:val="clear" w:pos="709"/>
        </w:tabs>
        <w:suppressAutoHyphens w:val="0"/>
        <w:spacing w:before="160" w:after="160"/>
        <w:jc w:val="both"/>
        <w:rPr>
          <w:rFonts w:cs="Arial"/>
          <w:b w:val="0"/>
          <w:szCs w:val="22"/>
          <w:lang w:val="pl-PL"/>
        </w:rPr>
      </w:pPr>
      <w:r>
        <w:rPr>
          <w:rFonts w:cs="Arial"/>
          <w:b w:val="0"/>
          <w:szCs w:val="22"/>
          <w:lang w:val="pl-PL"/>
        </w:rPr>
        <w:t>K = K</w:t>
      </w:r>
      <w:r w:rsidRPr="00CE79F7">
        <w:rPr>
          <w:rFonts w:cs="Arial"/>
          <w:b w:val="0"/>
          <w:szCs w:val="22"/>
          <w:vertAlign w:val="subscript"/>
          <w:lang w:val="pl-PL"/>
        </w:rPr>
        <w:t>1</w:t>
      </w:r>
      <w:r>
        <w:rPr>
          <w:rFonts w:cs="Arial"/>
          <w:b w:val="0"/>
          <w:szCs w:val="22"/>
          <w:lang w:val="pl-PL"/>
        </w:rPr>
        <w:t xml:space="preserve"> + K</w:t>
      </w:r>
      <w:r w:rsidRPr="00CE79F7">
        <w:rPr>
          <w:rFonts w:cs="Arial"/>
          <w:b w:val="0"/>
          <w:szCs w:val="22"/>
          <w:vertAlign w:val="subscript"/>
          <w:lang w:val="pl-PL"/>
        </w:rPr>
        <w:t>2</w:t>
      </w:r>
      <w:r>
        <w:rPr>
          <w:rFonts w:cs="Arial"/>
          <w:b w:val="0"/>
          <w:szCs w:val="22"/>
          <w:lang w:val="pl-PL"/>
        </w:rPr>
        <w:t xml:space="preserve"> + K</w:t>
      </w:r>
      <w:r w:rsidRPr="00CE79F7">
        <w:rPr>
          <w:rFonts w:cs="Arial"/>
          <w:b w:val="0"/>
          <w:szCs w:val="22"/>
          <w:vertAlign w:val="subscript"/>
          <w:lang w:val="pl-PL"/>
        </w:rPr>
        <w:t>3</w:t>
      </w:r>
      <w:r>
        <w:rPr>
          <w:rFonts w:cs="Arial"/>
          <w:b w:val="0"/>
          <w:szCs w:val="22"/>
          <w:lang w:val="pl-PL"/>
        </w:rPr>
        <w:t xml:space="preserve"> + K</w:t>
      </w:r>
      <w:r w:rsidRPr="00CE79F7">
        <w:rPr>
          <w:rFonts w:cs="Arial"/>
          <w:b w:val="0"/>
          <w:szCs w:val="22"/>
          <w:vertAlign w:val="subscript"/>
          <w:lang w:val="pl-PL"/>
        </w:rPr>
        <w:t>4</w:t>
      </w:r>
      <w:r>
        <w:rPr>
          <w:rFonts w:cs="Arial"/>
          <w:b w:val="0"/>
          <w:szCs w:val="22"/>
          <w:lang w:val="pl-PL"/>
        </w:rPr>
        <w:t xml:space="preserve"> + K</w:t>
      </w:r>
      <w:r w:rsidRPr="00CE79F7">
        <w:rPr>
          <w:rFonts w:cs="Arial"/>
          <w:b w:val="0"/>
          <w:szCs w:val="22"/>
          <w:vertAlign w:val="subscript"/>
          <w:lang w:val="pl-PL"/>
        </w:rPr>
        <w:t>5</w:t>
      </w:r>
    </w:p>
    <w:p w14:paraId="7BC3C711" w14:textId="322E5E8F" w:rsidR="00301513" w:rsidRDefault="00CE79F7" w:rsidP="00CE79F7">
      <w:pPr>
        <w:pStyle w:val="Document1"/>
        <w:keepNext w:val="0"/>
        <w:keepLines w:val="0"/>
        <w:suppressAutoHyphens w:val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Maksymalna liczba punktów </w:t>
      </w:r>
      <w:r w:rsidR="00167BE5">
        <w:rPr>
          <w:rFonts w:ascii="Arial" w:hAnsi="Arial" w:cs="Arial"/>
          <w:sz w:val="22"/>
          <w:szCs w:val="22"/>
          <w:lang w:val="pl-PL"/>
        </w:rPr>
        <w:t xml:space="preserve">(K) do zdobycia wynosi 10. </w:t>
      </w:r>
    </w:p>
    <w:p w14:paraId="37EE6300" w14:textId="4F58C2AD" w:rsidR="00167BE5" w:rsidRDefault="00167BE5" w:rsidP="00CE79F7">
      <w:pPr>
        <w:pStyle w:val="Document1"/>
        <w:keepNext w:val="0"/>
        <w:keepLines w:val="0"/>
        <w:suppressAutoHyphens w:val="0"/>
        <w:jc w:val="both"/>
        <w:rPr>
          <w:rFonts w:ascii="Arial" w:hAnsi="Arial" w:cs="Arial"/>
          <w:sz w:val="22"/>
          <w:szCs w:val="22"/>
          <w:lang w:val="pl-PL"/>
        </w:rPr>
      </w:pPr>
    </w:p>
    <w:p w14:paraId="1B315239" w14:textId="6A656C9E" w:rsidR="00167BE5" w:rsidRDefault="00167BE5" w:rsidP="00CE79F7">
      <w:pPr>
        <w:pStyle w:val="Document1"/>
        <w:keepNext w:val="0"/>
        <w:keepLines w:val="0"/>
        <w:suppressAutoHyphens w:val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 najkorzystniejszą ofertę zostanie uznana oferta, która otrzyma największą liczbę punktów.</w:t>
      </w:r>
    </w:p>
    <w:p w14:paraId="5041408F" w14:textId="01668E8A" w:rsidR="00B5425A" w:rsidRDefault="00B5425A" w:rsidP="00E6575D">
      <w:pPr>
        <w:spacing w:after="120"/>
        <w:ind w:right="91"/>
        <w:jc w:val="both"/>
        <w:rPr>
          <w:rFonts w:ascii="Arial" w:hAnsi="Arial" w:cs="Arial"/>
        </w:rPr>
      </w:pPr>
    </w:p>
    <w:p w14:paraId="5676E33A" w14:textId="77777777" w:rsidR="003A20F2" w:rsidRPr="004643DF" w:rsidRDefault="003A20F2" w:rsidP="00E6575D">
      <w:pPr>
        <w:spacing w:after="120"/>
        <w:ind w:right="91"/>
        <w:jc w:val="both"/>
        <w:rPr>
          <w:rFonts w:ascii="Arial" w:hAnsi="Arial" w:cs="Arial"/>
        </w:rPr>
      </w:pPr>
    </w:p>
    <w:p w14:paraId="46388E44" w14:textId="77777777" w:rsidR="00E6575D" w:rsidRPr="004643DF" w:rsidRDefault="00E6575D" w:rsidP="00E6575D">
      <w:pPr>
        <w:spacing w:after="120"/>
        <w:ind w:right="91"/>
        <w:jc w:val="both"/>
        <w:rPr>
          <w:rFonts w:ascii="Arial" w:hAnsi="Arial" w:cs="Arial"/>
        </w:rPr>
      </w:pPr>
      <w:r w:rsidRPr="004643DF">
        <w:rPr>
          <w:rFonts w:ascii="Arial" w:hAnsi="Arial" w:cs="Arial"/>
        </w:rPr>
        <w:t>Z poważaniem,</w:t>
      </w:r>
    </w:p>
    <w:p w14:paraId="02B696A8" w14:textId="77777777" w:rsidR="00E6575D" w:rsidRPr="004643DF" w:rsidRDefault="00E6575D" w:rsidP="00E6575D">
      <w:pPr>
        <w:spacing w:after="120"/>
        <w:ind w:right="91"/>
        <w:jc w:val="both"/>
        <w:rPr>
          <w:rFonts w:ascii="Arial" w:hAnsi="Arial" w:cs="Arial"/>
        </w:rPr>
      </w:pPr>
      <w:r w:rsidRPr="004643DF">
        <w:rPr>
          <w:rFonts w:ascii="Arial" w:hAnsi="Arial" w:cs="Arial"/>
        </w:rPr>
        <w:t>Jakub Grubiak/</w:t>
      </w:r>
      <w:r w:rsidRPr="003F78B1">
        <w:t xml:space="preserve"> </w:t>
      </w:r>
      <w:r w:rsidRPr="003F78B1">
        <w:rPr>
          <w:rFonts w:ascii="Arial" w:hAnsi="Arial" w:cs="Arial"/>
        </w:rPr>
        <w:t>Łukasz Kamiński</w:t>
      </w:r>
    </w:p>
    <w:p w14:paraId="10EB2FEC" w14:textId="6EF3D9ED" w:rsidR="00326273" w:rsidRDefault="00326273" w:rsidP="00E6575D"/>
    <w:p w14:paraId="42A49FC2" w14:textId="7D57947C" w:rsidR="00E71EC6" w:rsidRPr="00B92CBC" w:rsidRDefault="00E71EC6" w:rsidP="00E6575D">
      <w:pPr>
        <w:rPr>
          <w:rFonts w:ascii="Arial" w:hAnsi="Arial" w:cs="Arial"/>
          <w:b/>
          <w:bCs/>
        </w:rPr>
      </w:pPr>
      <w:r w:rsidRPr="00B92CBC">
        <w:rPr>
          <w:rFonts w:ascii="Arial" w:hAnsi="Arial" w:cs="Arial"/>
          <w:b/>
          <w:bCs/>
        </w:rPr>
        <w:t>Załączniki:</w:t>
      </w:r>
    </w:p>
    <w:p w14:paraId="23E8441F" w14:textId="655039F3" w:rsidR="00FD6F76" w:rsidRPr="00B92CBC" w:rsidRDefault="00FD6F76" w:rsidP="00E6575D">
      <w:pPr>
        <w:rPr>
          <w:rFonts w:ascii="Arial" w:hAnsi="Arial" w:cs="Arial"/>
          <w:b/>
        </w:rPr>
      </w:pPr>
      <w:r w:rsidRPr="00B92CBC">
        <w:rPr>
          <w:rFonts w:ascii="Arial" w:hAnsi="Arial" w:cs="Arial"/>
          <w:b/>
          <w:bCs/>
        </w:rPr>
        <w:t>- Załącznik nr 1 – Oświadczen</w:t>
      </w:r>
      <w:r w:rsidR="00276D48" w:rsidRPr="00B92CBC">
        <w:rPr>
          <w:rFonts w:ascii="Arial" w:hAnsi="Arial" w:cs="Arial"/>
          <w:b/>
          <w:bCs/>
        </w:rPr>
        <w:t xml:space="preserve">ia (brak powiązań kapitałowych ani osobowych oraz </w:t>
      </w:r>
      <w:r w:rsidR="00276D48" w:rsidRPr="00B92CBC">
        <w:rPr>
          <w:rFonts w:ascii="Arial" w:hAnsi="Arial" w:cs="Arial"/>
          <w:b/>
        </w:rPr>
        <w:t>na potrzeby oceny spełnienia warunków udziału w postępowaniu)</w:t>
      </w:r>
    </w:p>
    <w:p w14:paraId="52548A5C" w14:textId="3DBCA4AF" w:rsidR="00FD6F76" w:rsidRPr="00ED00CC" w:rsidRDefault="00FD6F76" w:rsidP="00E6575D">
      <w:pPr>
        <w:rPr>
          <w:rFonts w:ascii="Arial" w:hAnsi="Arial" w:cs="Arial"/>
          <w:b/>
          <w:bCs/>
        </w:rPr>
      </w:pPr>
      <w:r w:rsidRPr="00B92CBC">
        <w:rPr>
          <w:rFonts w:ascii="Arial" w:hAnsi="Arial" w:cs="Arial"/>
          <w:b/>
          <w:bCs/>
        </w:rPr>
        <w:t>- Załącznik nr 2 – Oświadczenie o zachowaniu poufności</w:t>
      </w:r>
    </w:p>
    <w:sectPr w:rsidR="00FD6F76" w:rsidRPr="00ED00CC" w:rsidSect="006E2A34">
      <w:headerReference w:type="default" r:id="rId15"/>
      <w:footerReference w:type="default" r:id="rId16"/>
      <w:pgSz w:w="11906" w:h="16838"/>
      <w:pgMar w:top="2127" w:right="991" w:bottom="1843" w:left="1418" w:header="142" w:footer="1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B329D" w14:textId="77777777" w:rsidR="00822E80" w:rsidRDefault="00822E80">
      <w:pPr>
        <w:spacing w:after="0" w:line="240" w:lineRule="auto"/>
      </w:pPr>
      <w:r>
        <w:separator/>
      </w:r>
    </w:p>
  </w:endnote>
  <w:endnote w:type="continuationSeparator" w:id="0">
    <w:p w14:paraId="16BEC243" w14:textId="77777777" w:rsidR="00822E80" w:rsidRDefault="00822E80">
      <w:pPr>
        <w:spacing w:after="0" w:line="240" w:lineRule="auto"/>
      </w:pPr>
      <w:r>
        <w:continuationSeparator/>
      </w:r>
    </w:p>
  </w:endnote>
  <w:endnote w:type="continuationNotice" w:id="1">
    <w:p w14:paraId="42043885" w14:textId="77777777" w:rsidR="00822E80" w:rsidRDefault="00822E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A90EA" w14:textId="77777777" w:rsidR="006E2A34" w:rsidRDefault="006E2A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48657D8" w14:textId="77777777" w:rsidR="00432086" w:rsidRPr="00C46905" w:rsidRDefault="00432086" w:rsidP="006E2A3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92F66" w14:textId="77777777" w:rsidR="00822E80" w:rsidRDefault="00822E80">
      <w:pPr>
        <w:spacing w:after="0" w:line="240" w:lineRule="auto"/>
      </w:pPr>
      <w:r>
        <w:separator/>
      </w:r>
    </w:p>
  </w:footnote>
  <w:footnote w:type="continuationSeparator" w:id="0">
    <w:p w14:paraId="14229AC9" w14:textId="77777777" w:rsidR="00822E80" w:rsidRDefault="00822E80">
      <w:pPr>
        <w:spacing w:after="0" w:line="240" w:lineRule="auto"/>
      </w:pPr>
      <w:r>
        <w:continuationSeparator/>
      </w:r>
    </w:p>
  </w:footnote>
  <w:footnote w:type="continuationNotice" w:id="1">
    <w:p w14:paraId="1712DE2A" w14:textId="77777777" w:rsidR="00822E80" w:rsidRDefault="00822E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AA10E" w14:textId="3184188F" w:rsidR="006E2A34" w:rsidRPr="00126A33" w:rsidRDefault="002A4745" w:rsidP="00F000C5">
    <w:pPr>
      <w:spacing w:after="0"/>
      <w:jc w:val="center"/>
      <w:rPr>
        <w:rFonts w:ascii="Cambria" w:hAnsi="Cambria"/>
        <w:b/>
        <w:noProof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4CA15F9" wp14:editId="033D9DA3">
          <wp:simplePos x="0" y="0"/>
          <wp:positionH relativeFrom="column">
            <wp:posOffset>-567055</wp:posOffset>
          </wp:positionH>
          <wp:positionV relativeFrom="paragraph">
            <wp:posOffset>214630</wp:posOffset>
          </wp:positionV>
          <wp:extent cx="7099300" cy="707390"/>
          <wp:effectExtent l="0" t="0" r="6350" b="0"/>
          <wp:wrapTight wrapText="bothSides">
            <wp:wrapPolygon edited="0">
              <wp:start x="0" y="0"/>
              <wp:lineTo x="0" y="20941"/>
              <wp:lineTo x="21561" y="20941"/>
              <wp:lineTo x="21561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C3B529F"/>
    <w:multiLevelType w:val="hybridMultilevel"/>
    <w:tmpl w:val="C7348926"/>
    <w:lvl w:ilvl="0" w:tplc="FA38CE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44764"/>
    <w:multiLevelType w:val="multilevel"/>
    <w:tmpl w:val="7DF800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6F3A8D"/>
    <w:multiLevelType w:val="hybridMultilevel"/>
    <w:tmpl w:val="74BA7348"/>
    <w:lvl w:ilvl="0" w:tplc="FD1EE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151"/>
        </w:tabs>
        <w:ind w:left="-1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</w:lvl>
  </w:abstractNum>
  <w:abstractNum w:abstractNumId="4" w15:restartNumberingAfterBreak="0">
    <w:nsid w:val="12284916"/>
    <w:multiLevelType w:val="hybridMultilevel"/>
    <w:tmpl w:val="310C18C4"/>
    <w:lvl w:ilvl="0" w:tplc="2A58FB6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FC4C0E"/>
    <w:multiLevelType w:val="hybridMultilevel"/>
    <w:tmpl w:val="FFD407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9930CE"/>
    <w:multiLevelType w:val="hybridMultilevel"/>
    <w:tmpl w:val="39BC63A6"/>
    <w:lvl w:ilvl="0" w:tplc="5DE6A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310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4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8" w15:restartNumberingAfterBreak="0">
    <w:nsid w:val="2DC8150A"/>
    <w:multiLevelType w:val="hybridMultilevel"/>
    <w:tmpl w:val="B3925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D63C6"/>
    <w:multiLevelType w:val="hybridMultilevel"/>
    <w:tmpl w:val="E174A656"/>
    <w:lvl w:ilvl="0" w:tplc="243C9B9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A43D5"/>
    <w:multiLevelType w:val="hybridMultilevel"/>
    <w:tmpl w:val="6CE2B3D6"/>
    <w:lvl w:ilvl="0" w:tplc="6D1C23F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84BA0"/>
    <w:multiLevelType w:val="hybridMultilevel"/>
    <w:tmpl w:val="DDB87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D2E72"/>
    <w:multiLevelType w:val="hybridMultilevel"/>
    <w:tmpl w:val="CD6638C8"/>
    <w:lvl w:ilvl="0" w:tplc="A12C9E58">
      <w:start w:val="1"/>
      <w:numFmt w:val="decimal"/>
      <w:lvlText w:val="%1)"/>
      <w:lvlJc w:val="left"/>
      <w:pPr>
        <w:ind w:left="1512" w:hanging="360"/>
      </w:pPr>
      <w:rPr>
        <w:rFonts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3E127B8E"/>
    <w:multiLevelType w:val="hybridMultilevel"/>
    <w:tmpl w:val="C31CB3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713D60"/>
    <w:multiLevelType w:val="hybridMultilevel"/>
    <w:tmpl w:val="9D48844C"/>
    <w:lvl w:ilvl="0" w:tplc="30FEE81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900E0"/>
    <w:multiLevelType w:val="hybridMultilevel"/>
    <w:tmpl w:val="91A60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C4723E"/>
    <w:multiLevelType w:val="multilevel"/>
    <w:tmpl w:val="FDB82B2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43E44B9"/>
    <w:multiLevelType w:val="hybridMultilevel"/>
    <w:tmpl w:val="3C666A54"/>
    <w:lvl w:ilvl="0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8" w15:restartNumberingAfterBreak="0">
    <w:nsid w:val="45AA57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CF47036"/>
    <w:multiLevelType w:val="multilevel"/>
    <w:tmpl w:val="2C42258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0" w15:restartNumberingAfterBreak="0">
    <w:nsid w:val="4E683274"/>
    <w:multiLevelType w:val="hybridMultilevel"/>
    <w:tmpl w:val="EC1A3F12"/>
    <w:lvl w:ilvl="0" w:tplc="B8BC83BC">
      <w:start w:val="1"/>
      <w:numFmt w:val="decimal"/>
      <w:lvlText w:val="%1)"/>
      <w:lvlJc w:val="left"/>
      <w:pPr>
        <w:ind w:left="1512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 w15:restartNumberingAfterBreak="0">
    <w:nsid w:val="4F4E2F6F"/>
    <w:multiLevelType w:val="hybridMultilevel"/>
    <w:tmpl w:val="6C9CF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2218D"/>
    <w:multiLevelType w:val="multilevel"/>
    <w:tmpl w:val="CC6C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DE21D7"/>
    <w:multiLevelType w:val="hybridMultilevel"/>
    <w:tmpl w:val="C8E485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9F768A"/>
    <w:multiLevelType w:val="hybridMultilevel"/>
    <w:tmpl w:val="D1703B24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650A0B19"/>
    <w:multiLevelType w:val="multilevel"/>
    <w:tmpl w:val="15687D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51762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D675A33"/>
    <w:multiLevelType w:val="multilevel"/>
    <w:tmpl w:val="260298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3AE3AE1"/>
    <w:multiLevelType w:val="hybridMultilevel"/>
    <w:tmpl w:val="ECF28CA0"/>
    <w:lvl w:ilvl="0" w:tplc="2A58FB6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1A0823"/>
    <w:multiLevelType w:val="multilevel"/>
    <w:tmpl w:val="8B829E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A9C79A6"/>
    <w:multiLevelType w:val="multilevel"/>
    <w:tmpl w:val="F49485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397B8E"/>
    <w:multiLevelType w:val="multilevel"/>
    <w:tmpl w:val="77987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31"/>
  </w:num>
  <w:num w:numId="3">
    <w:abstractNumId w:val="2"/>
  </w:num>
  <w:num w:numId="4">
    <w:abstractNumId w:val="7"/>
  </w:num>
  <w:num w:numId="5">
    <w:abstractNumId w:val="5"/>
  </w:num>
  <w:num w:numId="6">
    <w:abstractNumId w:val="30"/>
  </w:num>
  <w:num w:numId="7">
    <w:abstractNumId w:val="12"/>
  </w:num>
  <w:num w:numId="8">
    <w:abstractNumId w:val="20"/>
  </w:num>
  <w:num w:numId="9">
    <w:abstractNumId w:val="15"/>
  </w:num>
  <w:num w:numId="10">
    <w:abstractNumId w:val="21"/>
  </w:num>
  <w:num w:numId="11">
    <w:abstractNumId w:val="29"/>
  </w:num>
  <w:num w:numId="12">
    <w:abstractNumId w:val="18"/>
  </w:num>
  <w:num w:numId="13">
    <w:abstractNumId w:val="27"/>
  </w:num>
  <w:num w:numId="14">
    <w:abstractNumId w:val="22"/>
  </w:num>
  <w:num w:numId="15">
    <w:abstractNumId w:val="25"/>
  </w:num>
  <w:num w:numId="16">
    <w:abstractNumId w:val="11"/>
  </w:num>
  <w:num w:numId="17">
    <w:abstractNumId w:val="26"/>
  </w:num>
  <w:num w:numId="18">
    <w:abstractNumId w:val="16"/>
  </w:num>
  <w:num w:numId="19">
    <w:abstractNumId w:val="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9"/>
  </w:num>
  <w:num w:numId="24">
    <w:abstractNumId w:val="1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7"/>
  </w:num>
  <w:num w:numId="29">
    <w:abstractNumId w:val="4"/>
  </w:num>
  <w:num w:numId="30">
    <w:abstractNumId w:val="28"/>
  </w:num>
  <w:num w:numId="31">
    <w:abstractNumId w:val="13"/>
  </w:num>
  <w:num w:numId="32">
    <w:abstractNumId w:val="3"/>
  </w:num>
  <w:num w:numId="33">
    <w:abstractNumId w:val="24"/>
  </w:num>
  <w:num w:numId="34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51F"/>
    <w:rsid w:val="000157CD"/>
    <w:rsid w:val="0002425C"/>
    <w:rsid w:val="0002699C"/>
    <w:rsid w:val="00037F9B"/>
    <w:rsid w:val="000463BA"/>
    <w:rsid w:val="00054596"/>
    <w:rsid w:val="00056444"/>
    <w:rsid w:val="0007523C"/>
    <w:rsid w:val="00080319"/>
    <w:rsid w:val="0008566D"/>
    <w:rsid w:val="00091428"/>
    <w:rsid w:val="0009234B"/>
    <w:rsid w:val="00095B22"/>
    <w:rsid w:val="00097BCC"/>
    <w:rsid w:val="000B34E8"/>
    <w:rsid w:val="000B5DE3"/>
    <w:rsid w:val="000C2761"/>
    <w:rsid w:val="000C3034"/>
    <w:rsid w:val="000C6E1F"/>
    <w:rsid w:val="000E02B8"/>
    <w:rsid w:val="000F4179"/>
    <w:rsid w:val="001006F7"/>
    <w:rsid w:val="00100A22"/>
    <w:rsid w:val="0010251F"/>
    <w:rsid w:val="001062FC"/>
    <w:rsid w:val="00111A73"/>
    <w:rsid w:val="00140C0E"/>
    <w:rsid w:val="00145D31"/>
    <w:rsid w:val="00146EE3"/>
    <w:rsid w:val="001471F3"/>
    <w:rsid w:val="001610FB"/>
    <w:rsid w:val="00162CF1"/>
    <w:rsid w:val="00163E2E"/>
    <w:rsid w:val="00167BE5"/>
    <w:rsid w:val="00171B27"/>
    <w:rsid w:val="00172FA4"/>
    <w:rsid w:val="00174129"/>
    <w:rsid w:val="00187F70"/>
    <w:rsid w:val="00195B8A"/>
    <w:rsid w:val="001A563E"/>
    <w:rsid w:val="001A703D"/>
    <w:rsid w:val="001B0277"/>
    <w:rsid w:val="001B3587"/>
    <w:rsid w:val="001C2380"/>
    <w:rsid w:val="001E4220"/>
    <w:rsid w:val="001E5401"/>
    <w:rsid w:val="001F0AC9"/>
    <w:rsid w:val="001F5C85"/>
    <w:rsid w:val="001F78AB"/>
    <w:rsid w:val="00200351"/>
    <w:rsid w:val="00203BBD"/>
    <w:rsid w:val="002076BF"/>
    <w:rsid w:val="00212D4F"/>
    <w:rsid w:val="00222BAC"/>
    <w:rsid w:val="00231167"/>
    <w:rsid w:val="00233A25"/>
    <w:rsid w:val="00242B43"/>
    <w:rsid w:val="00243D38"/>
    <w:rsid w:val="0025157A"/>
    <w:rsid w:val="0025255E"/>
    <w:rsid w:val="002526B9"/>
    <w:rsid w:val="002616D2"/>
    <w:rsid w:val="00272AF6"/>
    <w:rsid w:val="00274A7F"/>
    <w:rsid w:val="002753C4"/>
    <w:rsid w:val="00276D48"/>
    <w:rsid w:val="0028321E"/>
    <w:rsid w:val="00290288"/>
    <w:rsid w:val="00290E89"/>
    <w:rsid w:val="002964BE"/>
    <w:rsid w:val="002A263B"/>
    <w:rsid w:val="002A30CC"/>
    <w:rsid w:val="002A4745"/>
    <w:rsid w:val="002A4FA0"/>
    <w:rsid w:val="002A6FDB"/>
    <w:rsid w:val="002B0F0E"/>
    <w:rsid w:val="002B46B3"/>
    <w:rsid w:val="002B784C"/>
    <w:rsid w:val="002C1B85"/>
    <w:rsid w:val="002D1D7F"/>
    <w:rsid w:val="002E1A33"/>
    <w:rsid w:val="002E2AAD"/>
    <w:rsid w:val="002E7824"/>
    <w:rsid w:val="002F1109"/>
    <w:rsid w:val="00301513"/>
    <w:rsid w:val="00303C9B"/>
    <w:rsid w:val="003142F9"/>
    <w:rsid w:val="0031553C"/>
    <w:rsid w:val="00323905"/>
    <w:rsid w:val="0032576C"/>
    <w:rsid w:val="00326273"/>
    <w:rsid w:val="00326275"/>
    <w:rsid w:val="003263CF"/>
    <w:rsid w:val="00341D53"/>
    <w:rsid w:val="0035033C"/>
    <w:rsid w:val="003755F7"/>
    <w:rsid w:val="00377FE4"/>
    <w:rsid w:val="00386952"/>
    <w:rsid w:val="00390501"/>
    <w:rsid w:val="003909D1"/>
    <w:rsid w:val="00390E53"/>
    <w:rsid w:val="00395AF8"/>
    <w:rsid w:val="00397D8C"/>
    <w:rsid w:val="003A1067"/>
    <w:rsid w:val="003A20F2"/>
    <w:rsid w:val="003A3B12"/>
    <w:rsid w:val="003A4967"/>
    <w:rsid w:val="003B4EA1"/>
    <w:rsid w:val="003C5B0A"/>
    <w:rsid w:val="003D6886"/>
    <w:rsid w:val="003E0BA4"/>
    <w:rsid w:val="003E2CAE"/>
    <w:rsid w:val="003E4D3A"/>
    <w:rsid w:val="003E5D0E"/>
    <w:rsid w:val="003F1B8A"/>
    <w:rsid w:val="003F25FD"/>
    <w:rsid w:val="0040031F"/>
    <w:rsid w:val="00415750"/>
    <w:rsid w:val="0041774C"/>
    <w:rsid w:val="00420173"/>
    <w:rsid w:val="0043162A"/>
    <w:rsid w:val="00432086"/>
    <w:rsid w:val="00432EBC"/>
    <w:rsid w:val="00447084"/>
    <w:rsid w:val="0044720C"/>
    <w:rsid w:val="00451B9E"/>
    <w:rsid w:val="004553E2"/>
    <w:rsid w:val="00455E29"/>
    <w:rsid w:val="00470F5D"/>
    <w:rsid w:val="00473B2F"/>
    <w:rsid w:val="00480EF5"/>
    <w:rsid w:val="00482370"/>
    <w:rsid w:val="00483DA1"/>
    <w:rsid w:val="00486DEA"/>
    <w:rsid w:val="00491736"/>
    <w:rsid w:val="004A1A49"/>
    <w:rsid w:val="004A703E"/>
    <w:rsid w:val="004C5104"/>
    <w:rsid w:val="004C6626"/>
    <w:rsid w:val="004C7227"/>
    <w:rsid w:val="004D4D13"/>
    <w:rsid w:val="004E025F"/>
    <w:rsid w:val="004E3943"/>
    <w:rsid w:val="004E7CE7"/>
    <w:rsid w:val="004F0BD0"/>
    <w:rsid w:val="004F5983"/>
    <w:rsid w:val="00504CAA"/>
    <w:rsid w:val="00511222"/>
    <w:rsid w:val="00511C40"/>
    <w:rsid w:val="005121A6"/>
    <w:rsid w:val="0051278A"/>
    <w:rsid w:val="00515C97"/>
    <w:rsid w:val="00533BBF"/>
    <w:rsid w:val="00541CB1"/>
    <w:rsid w:val="00547A34"/>
    <w:rsid w:val="0056131A"/>
    <w:rsid w:val="0057395E"/>
    <w:rsid w:val="00577901"/>
    <w:rsid w:val="00577C2A"/>
    <w:rsid w:val="00584F99"/>
    <w:rsid w:val="005854C6"/>
    <w:rsid w:val="005906F8"/>
    <w:rsid w:val="0059453F"/>
    <w:rsid w:val="00596309"/>
    <w:rsid w:val="00596652"/>
    <w:rsid w:val="0059769C"/>
    <w:rsid w:val="005A0D8E"/>
    <w:rsid w:val="005A6FAF"/>
    <w:rsid w:val="005A720A"/>
    <w:rsid w:val="005B18A5"/>
    <w:rsid w:val="005B3B6B"/>
    <w:rsid w:val="005C2DE7"/>
    <w:rsid w:val="005C37BA"/>
    <w:rsid w:val="005C3AAF"/>
    <w:rsid w:val="005D06FE"/>
    <w:rsid w:val="005E683E"/>
    <w:rsid w:val="005F3217"/>
    <w:rsid w:val="00607EF6"/>
    <w:rsid w:val="00612F8F"/>
    <w:rsid w:val="006175AB"/>
    <w:rsid w:val="00621181"/>
    <w:rsid w:val="006221B8"/>
    <w:rsid w:val="00623EF8"/>
    <w:rsid w:val="0063466D"/>
    <w:rsid w:val="00645DB7"/>
    <w:rsid w:val="0065310A"/>
    <w:rsid w:val="00661D91"/>
    <w:rsid w:val="00662980"/>
    <w:rsid w:val="00670F14"/>
    <w:rsid w:val="00671646"/>
    <w:rsid w:val="0067374F"/>
    <w:rsid w:val="00682DCA"/>
    <w:rsid w:val="00684D10"/>
    <w:rsid w:val="006854D3"/>
    <w:rsid w:val="00687BFE"/>
    <w:rsid w:val="00692293"/>
    <w:rsid w:val="00692733"/>
    <w:rsid w:val="00693B0B"/>
    <w:rsid w:val="006958A5"/>
    <w:rsid w:val="0069689E"/>
    <w:rsid w:val="00696B7B"/>
    <w:rsid w:val="00697323"/>
    <w:rsid w:val="00697B01"/>
    <w:rsid w:val="006B0636"/>
    <w:rsid w:val="006B64E5"/>
    <w:rsid w:val="006C47E9"/>
    <w:rsid w:val="006D1EF2"/>
    <w:rsid w:val="006D4A5E"/>
    <w:rsid w:val="006E0564"/>
    <w:rsid w:val="006E0CDF"/>
    <w:rsid w:val="006E19DE"/>
    <w:rsid w:val="006E2A34"/>
    <w:rsid w:val="006E3015"/>
    <w:rsid w:val="006E3F7B"/>
    <w:rsid w:val="006E50A2"/>
    <w:rsid w:val="006F1877"/>
    <w:rsid w:val="006F2977"/>
    <w:rsid w:val="006F4FD3"/>
    <w:rsid w:val="006F753A"/>
    <w:rsid w:val="00701D44"/>
    <w:rsid w:val="0070352F"/>
    <w:rsid w:val="007068E7"/>
    <w:rsid w:val="00710E96"/>
    <w:rsid w:val="00720E0A"/>
    <w:rsid w:val="00722DE8"/>
    <w:rsid w:val="00723149"/>
    <w:rsid w:val="00731258"/>
    <w:rsid w:val="00736379"/>
    <w:rsid w:val="00736F10"/>
    <w:rsid w:val="00742214"/>
    <w:rsid w:val="007439AA"/>
    <w:rsid w:val="007501CD"/>
    <w:rsid w:val="0076175F"/>
    <w:rsid w:val="00765105"/>
    <w:rsid w:val="00765E80"/>
    <w:rsid w:val="00774DA3"/>
    <w:rsid w:val="00787D61"/>
    <w:rsid w:val="007A46F5"/>
    <w:rsid w:val="007A4782"/>
    <w:rsid w:val="007A635F"/>
    <w:rsid w:val="007A69A5"/>
    <w:rsid w:val="007B15E2"/>
    <w:rsid w:val="007B2462"/>
    <w:rsid w:val="007B3337"/>
    <w:rsid w:val="007C101B"/>
    <w:rsid w:val="007D2381"/>
    <w:rsid w:val="007E3AAC"/>
    <w:rsid w:val="007E72BE"/>
    <w:rsid w:val="007F5995"/>
    <w:rsid w:val="008061B8"/>
    <w:rsid w:val="00812BD4"/>
    <w:rsid w:val="00821632"/>
    <w:rsid w:val="00822E80"/>
    <w:rsid w:val="008258E5"/>
    <w:rsid w:val="008474A3"/>
    <w:rsid w:val="00851DBA"/>
    <w:rsid w:val="00861C1F"/>
    <w:rsid w:val="00876414"/>
    <w:rsid w:val="00877A4B"/>
    <w:rsid w:val="00877BE3"/>
    <w:rsid w:val="0088182C"/>
    <w:rsid w:val="008A166D"/>
    <w:rsid w:val="008A2C47"/>
    <w:rsid w:val="008A7C02"/>
    <w:rsid w:val="008A7E59"/>
    <w:rsid w:val="008B5F5B"/>
    <w:rsid w:val="008C17FD"/>
    <w:rsid w:val="008C51D6"/>
    <w:rsid w:val="008C750C"/>
    <w:rsid w:val="008D4964"/>
    <w:rsid w:val="008E1333"/>
    <w:rsid w:val="008E318C"/>
    <w:rsid w:val="008F1615"/>
    <w:rsid w:val="008F7530"/>
    <w:rsid w:val="0090521E"/>
    <w:rsid w:val="00910E36"/>
    <w:rsid w:val="009148A2"/>
    <w:rsid w:val="00917AB3"/>
    <w:rsid w:val="00921D81"/>
    <w:rsid w:val="00926F15"/>
    <w:rsid w:val="00931EC3"/>
    <w:rsid w:val="00943926"/>
    <w:rsid w:val="00950FD4"/>
    <w:rsid w:val="00953857"/>
    <w:rsid w:val="00954009"/>
    <w:rsid w:val="00956F57"/>
    <w:rsid w:val="009570E7"/>
    <w:rsid w:val="00965777"/>
    <w:rsid w:val="00971969"/>
    <w:rsid w:val="0097597E"/>
    <w:rsid w:val="00981420"/>
    <w:rsid w:val="00987AFC"/>
    <w:rsid w:val="00990E7A"/>
    <w:rsid w:val="0099633A"/>
    <w:rsid w:val="00996FC0"/>
    <w:rsid w:val="009A64AE"/>
    <w:rsid w:val="009B0E50"/>
    <w:rsid w:val="009B248C"/>
    <w:rsid w:val="009B64D6"/>
    <w:rsid w:val="009C67E1"/>
    <w:rsid w:val="009D1A80"/>
    <w:rsid w:val="009D1E93"/>
    <w:rsid w:val="009D615E"/>
    <w:rsid w:val="009E292C"/>
    <w:rsid w:val="009E76DF"/>
    <w:rsid w:val="009E7D20"/>
    <w:rsid w:val="00A067F5"/>
    <w:rsid w:val="00A101E2"/>
    <w:rsid w:val="00A1456F"/>
    <w:rsid w:val="00A15A4F"/>
    <w:rsid w:val="00A215B5"/>
    <w:rsid w:val="00A257B7"/>
    <w:rsid w:val="00A529EA"/>
    <w:rsid w:val="00A53250"/>
    <w:rsid w:val="00A57922"/>
    <w:rsid w:val="00A675CB"/>
    <w:rsid w:val="00A83B6D"/>
    <w:rsid w:val="00A87164"/>
    <w:rsid w:val="00A87815"/>
    <w:rsid w:val="00A900BA"/>
    <w:rsid w:val="00A914CA"/>
    <w:rsid w:val="00A91C97"/>
    <w:rsid w:val="00A965CE"/>
    <w:rsid w:val="00AA1223"/>
    <w:rsid w:val="00AB0688"/>
    <w:rsid w:val="00AB504E"/>
    <w:rsid w:val="00AB7A88"/>
    <w:rsid w:val="00AC1008"/>
    <w:rsid w:val="00AC6177"/>
    <w:rsid w:val="00AC704D"/>
    <w:rsid w:val="00AD1A7B"/>
    <w:rsid w:val="00AD342B"/>
    <w:rsid w:val="00AE12D2"/>
    <w:rsid w:val="00AF01F5"/>
    <w:rsid w:val="00AF4265"/>
    <w:rsid w:val="00AF6D18"/>
    <w:rsid w:val="00AF7E85"/>
    <w:rsid w:val="00B05990"/>
    <w:rsid w:val="00B07F34"/>
    <w:rsid w:val="00B14889"/>
    <w:rsid w:val="00B157BE"/>
    <w:rsid w:val="00B37406"/>
    <w:rsid w:val="00B41A93"/>
    <w:rsid w:val="00B4248F"/>
    <w:rsid w:val="00B428D8"/>
    <w:rsid w:val="00B5425A"/>
    <w:rsid w:val="00B54AFC"/>
    <w:rsid w:val="00B57E4E"/>
    <w:rsid w:val="00B64A62"/>
    <w:rsid w:val="00B8243F"/>
    <w:rsid w:val="00B91E49"/>
    <w:rsid w:val="00B92CBC"/>
    <w:rsid w:val="00BA596B"/>
    <w:rsid w:val="00BC552A"/>
    <w:rsid w:val="00BE3D31"/>
    <w:rsid w:val="00C067BC"/>
    <w:rsid w:val="00C213C7"/>
    <w:rsid w:val="00C229EE"/>
    <w:rsid w:val="00C23F15"/>
    <w:rsid w:val="00C35F5B"/>
    <w:rsid w:val="00C36FAA"/>
    <w:rsid w:val="00C40551"/>
    <w:rsid w:val="00C437E6"/>
    <w:rsid w:val="00C500EA"/>
    <w:rsid w:val="00C52C03"/>
    <w:rsid w:val="00C56A1F"/>
    <w:rsid w:val="00C6237B"/>
    <w:rsid w:val="00C67146"/>
    <w:rsid w:val="00C70814"/>
    <w:rsid w:val="00C84EE5"/>
    <w:rsid w:val="00C9189B"/>
    <w:rsid w:val="00C96144"/>
    <w:rsid w:val="00C97A21"/>
    <w:rsid w:val="00CA5D4E"/>
    <w:rsid w:val="00CB469B"/>
    <w:rsid w:val="00CC105F"/>
    <w:rsid w:val="00CD2164"/>
    <w:rsid w:val="00CD255F"/>
    <w:rsid w:val="00CE36F3"/>
    <w:rsid w:val="00CE6248"/>
    <w:rsid w:val="00CE79F7"/>
    <w:rsid w:val="00CF4EEC"/>
    <w:rsid w:val="00D10941"/>
    <w:rsid w:val="00D12969"/>
    <w:rsid w:val="00D1685A"/>
    <w:rsid w:val="00D31044"/>
    <w:rsid w:val="00D400FB"/>
    <w:rsid w:val="00D438EA"/>
    <w:rsid w:val="00D51125"/>
    <w:rsid w:val="00D6292A"/>
    <w:rsid w:val="00D658FB"/>
    <w:rsid w:val="00D66869"/>
    <w:rsid w:val="00D74A24"/>
    <w:rsid w:val="00D74D3D"/>
    <w:rsid w:val="00D84F89"/>
    <w:rsid w:val="00D92AC2"/>
    <w:rsid w:val="00DA3570"/>
    <w:rsid w:val="00DC1540"/>
    <w:rsid w:val="00DD13D6"/>
    <w:rsid w:val="00DF105A"/>
    <w:rsid w:val="00DF260B"/>
    <w:rsid w:val="00E06E1D"/>
    <w:rsid w:val="00E1748A"/>
    <w:rsid w:val="00E21257"/>
    <w:rsid w:val="00E235B8"/>
    <w:rsid w:val="00E24D89"/>
    <w:rsid w:val="00E27517"/>
    <w:rsid w:val="00E276CF"/>
    <w:rsid w:val="00E32FBC"/>
    <w:rsid w:val="00E40ED3"/>
    <w:rsid w:val="00E52796"/>
    <w:rsid w:val="00E61F02"/>
    <w:rsid w:val="00E63779"/>
    <w:rsid w:val="00E6546C"/>
    <w:rsid w:val="00E65687"/>
    <w:rsid w:val="00E6575D"/>
    <w:rsid w:val="00E70510"/>
    <w:rsid w:val="00E71EC6"/>
    <w:rsid w:val="00E74942"/>
    <w:rsid w:val="00E77DDB"/>
    <w:rsid w:val="00E96BCB"/>
    <w:rsid w:val="00EA1F64"/>
    <w:rsid w:val="00EA5887"/>
    <w:rsid w:val="00EA5C9E"/>
    <w:rsid w:val="00EA7775"/>
    <w:rsid w:val="00EB13B9"/>
    <w:rsid w:val="00EB4BB3"/>
    <w:rsid w:val="00EB7911"/>
    <w:rsid w:val="00ED00CC"/>
    <w:rsid w:val="00ED62AF"/>
    <w:rsid w:val="00ED6CBB"/>
    <w:rsid w:val="00EE0548"/>
    <w:rsid w:val="00EE3D00"/>
    <w:rsid w:val="00EF5435"/>
    <w:rsid w:val="00F000C5"/>
    <w:rsid w:val="00F0599C"/>
    <w:rsid w:val="00F05FAA"/>
    <w:rsid w:val="00F07310"/>
    <w:rsid w:val="00F20B75"/>
    <w:rsid w:val="00F25FC0"/>
    <w:rsid w:val="00F266F2"/>
    <w:rsid w:val="00F35EDA"/>
    <w:rsid w:val="00F40F9B"/>
    <w:rsid w:val="00F41280"/>
    <w:rsid w:val="00F424F5"/>
    <w:rsid w:val="00F430CB"/>
    <w:rsid w:val="00F54116"/>
    <w:rsid w:val="00F70CB7"/>
    <w:rsid w:val="00F73AFB"/>
    <w:rsid w:val="00F73BEC"/>
    <w:rsid w:val="00F75B44"/>
    <w:rsid w:val="00F82A65"/>
    <w:rsid w:val="00F82C78"/>
    <w:rsid w:val="00F85640"/>
    <w:rsid w:val="00F9141C"/>
    <w:rsid w:val="00FA02AD"/>
    <w:rsid w:val="00FA47B9"/>
    <w:rsid w:val="00FA6381"/>
    <w:rsid w:val="00FB1994"/>
    <w:rsid w:val="00FB5C3E"/>
    <w:rsid w:val="00FC5610"/>
    <w:rsid w:val="00FD6F76"/>
    <w:rsid w:val="00FD7319"/>
    <w:rsid w:val="00FE052A"/>
    <w:rsid w:val="00FF2FE0"/>
    <w:rsid w:val="00FF3779"/>
    <w:rsid w:val="00FF3B9C"/>
    <w:rsid w:val="00FF58AB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ECF0B0"/>
  <w15:docId w15:val="{7C7EFBF3-D5A3-4B4C-A3C2-92B4375E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5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7530"/>
    <w:pPr>
      <w:keepNext/>
      <w:keepLines/>
      <w:numPr>
        <w:numId w:val="1"/>
      </w:numPr>
      <w:spacing w:before="480" w:after="0"/>
      <w:outlineLvl w:val="0"/>
    </w:pPr>
    <w:rPr>
      <w:rFonts w:ascii="Times New Roman" w:hAnsi="Times New Roman"/>
      <w:b/>
      <w:bCs/>
      <w:color w:val="1F497D"/>
      <w:sz w:val="26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8F753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F7530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hAnsi="Times New Roman"/>
      <w:b/>
      <w:bCs/>
      <w:color w:val="4F81BD"/>
      <w:sz w:val="24"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657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530"/>
    <w:rPr>
      <w:rFonts w:ascii="Times New Roman" w:hAnsi="Times New Roman"/>
      <w:b/>
      <w:bCs/>
      <w:color w:val="1F497D"/>
      <w:sz w:val="26"/>
      <w:szCs w:val="28"/>
    </w:rPr>
  </w:style>
  <w:style w:type="character" w:customStyle="1" w:styleId="Nagwek2Znak">
    <w:name w:val="Nagłówek 2 Znak"/>
    <w:link w:val="Nagwek2"/>
    <w:rsid w:val="008F7530"/>
    <w:rPr>
      <w:rFonts w:ascii="Cambria" w:hAnsi="Cambria"/>
      <w:b/>
      <w:bCs/>
      <w:color w:val="365F91"/>
      <w:sz w:val="26"/>
      <w:szCs w:val="26"/>
    </w:rPr>
  </w:style>
  <w:style w:type="character" w:customStyle="1" w:styleId="Nagwek3Znak">
    <w:name w:val="Nagłówek 3 Znak"/>
    <w:link w:val="Nagwek3"/>
    <w:rsid w:val="008F7530"/>
    <w:rPr>
      <w:rFonts w:ascii="Times New Roman" w:hAnsi="Times New Roman"/>
      <w:b/>
      <w:bCs/>
      <w:color w:val="4F81BD"/>
      <w:sz w:val="24"/>
    </w:rPr>
  </w:style>
  <w:style w:type="paragraph" w:styleId="Legenda">
    <w:name w:val="caption"/>
    <w:basedOn w:val="Normalny"/>
    <w:next w:val="Normalny"/>
    <w:qFormat/>
    <w:rsid w:val="008F7530"/>
    <w:rPr>
      <w:bCs/>
      <w:szCs w:val="20"/>
    </w:rPr>
  </w:style>
  <w:style w:type="paragraph" w:styleId="Stopka">
    <w:name w:val="footer"/>
    <w:basedOn w:val="Normalny"/>
    <w:link w:val="StopkaZnak"/>
    <w:uiPriority w:val="99"/>
    <w:unhideWhenUsed/>
    <w:rsid w:val="001025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0251F"/>
    <w:rPr>
      <w:rFonts w:ascii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nhideWhenUsed/>
    <w:rsid w:val="00203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03BBD"/>
    <w:rPr>
      <w:sz w:val="22"/>
      <w:szCs w:val="22"/>
      <w:lang w:eastAsia="en-US"/>
    </w:rPr>
  </w:style>
  <w:style w:type="character" w:styleId="Hipercze">
    <w:name w:val="Hyperlink"/>
    <w:unhideWhenUsed/>
    <w:rsid w:val="00D168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1685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1685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377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195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B8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5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B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B8A"/>
    <w:rPr>
      <w:b/>
      <w:bCs/>
      <w:lang w:eastAsia="en-US"/>
    </w:rPr>
  </w:style>
  <w:style w:type="paragraph" w:customStyle="1" w:styleId="Akapitzlist1">
    <w:name w:val="Akapit z listą1"/>
    <w:basedOn w:val="Normalny"/>
    <w:uiPriority w:val="99"/>
    <w:rsid w:val="005B18A5"/>
    <w:pPr>
      <w:suppressAutoHyphens/>
      <w:spacing w:after="0" w:line="240" w:lineRule="auto"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styleId="Lista">
    <w:name w:val="List"/>
    <w:basedOn w:val="Normalny"/>
    <w:uiPriority w:val="99"/>
    <w:rsid w:val="005B18A5"/>
    <w:pPr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Default">
    <w:name w:val="Default"/>
    <w:rsid w:val="005121A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E6575D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table" w:styleId="Tabela-Siatka">
    <w:name w:val="Table Grid"/>
    <w:basedOn w:val="Standardowy"/>
    <w:rsid w:val="00E657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6575D"/>
    <w:pPr>
      <w:tabs>
        <w:tab w:val="left" w:pos="709"/>
      </w:tabs>
      <w:suppressAutoHyphens/>
      <w:spacing w:after="0" w:line="240" w:lineRule="auto"/>
    </w:pPr>
    <w:rPr>
      <w:rFonts w:ascii="Arial" w:eastAsia="Times New Roman" w:hAnsi="Arial"/>
      <w:b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E6575D"/>
    <w:rPr>
      <w:rFonts w:ascii="Arial" w:eastAsia="Times New Roman" w:hAnsi="Arial"/>
      <w:b/>
      <w:sz w:val="22"/>
      <w:lang w:val="en-US" w:eastAsia="en-US"/>
    </w:rPr>
  </w:style>
  <w:style w:type="paragraph" w:customStyle="1" w:styleId="Document1">
    <w:name w:val="Document 1"/>
    <w:rsid w:val="00E6575D"/>
    <w:pPr>
      <w:keepNext/>
      <w:keepLines/>
      <w:tabs>
        <w:tab w:val="left" w:pos="-720"/>
      </w:tabs>
      <w:suppressAutoHyphens/>
    </w:pPr>
    <w:rPr>
      <w:rFonts w:ascii="Courier New" w:eastAsia="Times New Roman" w:hAnsi="Courier New"/>
      <w:sz w:val="24"/>
      <w:lang w:val="en-US" w:eastAsia="en-US"/>
    </w:rPr>
  </w:style>
  <w:style w:type="paragraph" w:customStyle="1" w:styleId="paragraph">
    <w:name w:val="paragraph"/>
    <w:basedOn w:val="Normalny"/>
    <w:rsid w:val="00E657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6575D"/>
  </w:style>
  <w:style w:type="character" w:customStyle="1" w:styleId="eop">
    <w:name w:val="eop"/>
    <w:basedOn w:val="Domylnaczcionkaakapitu"/>
    <w:rsid w:val="00E6575D"/>
  </w:style>
  <w:style w:type="character" w:customStyle="1" w:styleId="spellingerror">
    <w:name w:val="spellingerror"/>
    <w:basedOn w:val="Domylnaczcionkaakapitu"/>
    <w:rsid w:val="00E6575D"/>
  </w:style>
  <w:style w:type="character" w:styleId="Nierozpoznanawzmianka">
    <w:name w:val="Unresolved Mention"/>
    <w:basedOn w:val="Domylnaczcionkaakapitu"/>
    <w:uiPriority w:val="99"/>
    <w:semiHidden/>
    <w:unhideWhenUsed/>
    <w:rsid w:val="00A06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2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9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9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9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64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0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0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1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4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666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6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3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9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0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7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34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0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61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39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72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kub.grubiak@gorazdze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razdze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orazdze@gorazdze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ukasz.Kaminski@Gorazdz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4A33141EC414EA892F9393A4ACDD8" ma:contentTypeVersion="9" ma:contentTypeDescription="Create a new document." ma:contentTypeScope="" ma:versionID="fbaef89f1d958e7e4756ead7fb839aaa">
  <xsd:schema xmlns:xsd="http://www.w3.org/2001/XMLSchema" xmlns:xs="http://www.w3.org/2001/XMLSchema" xmlns:p="http://schemas.microsoft.com/office/2006/metadata/properties" xmlns:ns2="9a594242-2f36-41e1-b2ef-d6553ab3d41e" targetNamespace="http://schemas.microsoft.com/office/2006/metadata/properties" ma:root="true" ma:fieldsID="cd2dc6c0aef58925750730f4cabbc163" ns2:_="">
    <xsd:import namespace="9a594242-2f36-41e1-b2ef-d6553ab3d4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94242-2f36-41e1-b2ef-d6553ab3d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345718-556C-4272-8DD5-F45F84FF79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F020E3-C051-456F-9626-E414A9F213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5545EF-9CC2-46B5-9885-D5E43A868F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B4E476-BD4F-48A8-BC14-6A68E33D5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594242-2f36-41e1-b2ef-d6553ab3d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7</Pages>
  <Words>1474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Links>
    <vt:vector size="24" baseType="variant">
      <vt:variant>
        <vt:i4>8192024</vt:i4>
      </vt:variant>
      <vt:variant>
        <vt:i4>9</vt:i4>
      </vt:variant>
      <vt:variant>
        <vt:i4>0</vt:i4>
      </vt:variant>
      <vt:variant>
        <vt:i4>5</vt:i4>
      </vt:variant>
      <vt:variant>
        <vt:lpwstr>mailto:Lukasz.Kaminski@Gorazdze.pl</vt:lpwstr>
      </vt:variant>
      <vt:variant>
        <vt:lpwstr/>
      </vt:variant>
      <vt:variant>
        <vt:i4>4587582</vt:i4>
      </vt:variant>
      <vt:variant>
        <vt:i4>6</vt:i4>
      </vt:variant>
      <vt:variant>
        <vt:i4>0</vt:i4>
      </vt:variant>
      <vt:variant>
        <vt:i4>5</vt:i4>
      </vt:variant>
      <vt:variant>
        <vt:lpwstr>mailto:jakub.grubiak@gorazdze.pl</vt:lpwstr>
      </vt:variant>
      <vt:variant>
        <vt:lpwstr/>
      </vt:variant>
      <vt:variant>
        <vt:i4>8126511</vt:i4>
      </vt:variant>
      <vt:variant>
        <vt:i4>3</vt:i4>
      </vt:variant>
      <vt:variant>
        <vt:i4>0</vt:i4>
      </vt:variant>
      <vt:variant>
        <vt:i4>5</vt:i4>
      </vt:variant>
      <vt:variant>
        <vt:lpwstr>http://www.gorazdze.pl/</vt:lpwstr>
      </vt:variant>
      <vt:variant>
        <vt:lpwstr/>
      </vt:variant>
      <vt:variant>
        <vt:i4>4718718</vt:i4>
      </vt:variant>
      <vt:variant>
        <vt:i4>0</vt:i4>
      </vt:variant>
      <vt:variant>
        <vt:i4>0</vt:i4>
      </vt:variant>
      <vt:variant>
        <vt:i4>5</vt:i4>
      </vt:variant>
      <vt:variant>
        <vt:lpwstr>mailto:gorazdze@gorazdze.pl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patryk.suchodolski@gorazdze.pl</dc:creator>
  <cp:keywords/>
  <cp:lastModifiedBy>Kaminski, Lukasz (Chorula) POL</cp:lastModifiedBy>
  <cp:revision>55</cp:revision>
  <cp:lastPrinted>2021-03-09T01:58:00Z</cp:lastPrinted>
  <dcterms:created xsi:type="dcterms:W3CDTF">2021-08-13T14:35:00Z</dcterms:created>
  <dcterms:modified xsi:type="dcterms:W3CDTF">2021-08-18T07:58:00Z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0x0101008CA4A33141EC414EA892F9393A4ACDD8</vt:lpwstr>
  </property>
</Properties>
</file>