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- 5 dni od chwili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podpisania umowy.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Podstawą realizacji zamówienia jest zawarcie umowy.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