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08D8FC9F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B153E2">
        <w:rPr>
          <w:rFonts w:ascii="Arial" w:hAnsi="Arial" w:cs="Arial"/>
          <w:sz w:val="20"/>
          <w:szCs w:val="20"/>
        </w:rPr>
        <w:t>2022-07-04</w:t>
      </w:r>
    </w:p>
    <w:p w14:paraId="4EC2D173" w14:textId="6C80BFD3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B153E2">
        <w:rPr>
          <w:rFonts w:ascii="Arial" w:hAnsi="Arial" w:cs="Arial"/>
          <w:sz w:val="20"/>
          <w:szCs w:val="20"/>
        </w:rPr>
        <w:t>46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3B60B9">
        <w:rPr>
          <w:rFonts w:ascii="Arial" w:hAnsi="Arial" w:cs="Arial"/>
          <w:sz w:val="20"/>
          <w:szCs w:val="20"/>
        </w:rPr>
        <w:t>2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400364E4" w:rsidR="00F475CF" w:rsidRPr="003B60B9" w:rsidRDefault="00F475CF" w:rsidP="00F475CF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3093748"/>
      <w:r w:rsidRPr="003B60B9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  <w:r w:rsidRPr="003B60B9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r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1" w:name="_Hlk75351684"/>
      <w:r w:rsidR="003B60B9" w:rsidRPr="003B60B9">
        <w:rPr>
          <w:rFonts w:ascii="Arial" w:eastAsia="TimesNewRoman" w:hAnsi="Arial" w:cs="Arial"/>
          <w:b/>
          <w:sz w:val="20"/>
          <w:szCs w:val="20"/>
        </w:rPr>
        <w:t>Przebudowa nawierzchni dróg gminnych poprzez ułożenie płyt YOMB</w:t>
      </w:r>
      <w:bookmarkEnd w:id="1"/>
      <w:r w:rsidR="00B153E2">
        <w:rPr>
          <w:rFonts w:ascii="Arial" w:eastAsia="TimesNewRoman" w:hAnsi="Arial" w:cs="Arial"/>
          <w:b/>
          <w:sz w:val="20"/>
          <w:szCs w:val="20"/>
        </w:rPr>
        <w:t xml:space="preserve"> etap II</w:t>
      </w:r>
      <w:r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”,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 (ogłoszenie nr </w:t>
      </w:r>
      <w:bookmarkStart w:id="2" w:name="_Hlk105064227"/>
      <w:r w:rsidR="00CE60B1" w:rsidRPr="00CE60B1">
        <w:rPr>
          <w:rFonts w:ascii="Arial" w:eastAsia="Times New Roman" w:hAnsi="Arial" w:cs="Arial"/>
          <w:sz w:val="20"/>
          <w:szCs w:val="20"/>
          <w:lang w:eastAsia="pl-PL"/>
        </w:rPr>
        <w:t xml:space="preserve">2022/BZP 00212465/01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3B60B9" w:rsidRPr="003B60B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E60B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CE60B1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50589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r.).</w:t>
      </w:r>
    </w:p>
    <w:bookmarkEnd w:id="2"/>
    <w:p w14:paraId="48F34A96" w14:textId="77777777" w:rsidR="00B1786A" w:rsidRDefault="00B1786A" w:rsidP="00B1786A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4483A6" w14:textId="3872B13A" w:rsidR="0072230F" w:rsidRPr="00B153E2" w:rsidRDefault="00B1786A" w:rsidP="00B1786A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3" w:name="_Hlk80600081"/>
      <w:bookmarkStart w:id="4" w:name="_Hlk106344717"/>
      <w:r w:rsidR="00B153E2" w:rsidRPr="00B153E2">
        <w:rPr>
          <w:rFonts w:ascii="Arial" w:hAnsi="Arial" w:cs="Arial"/>
          <w:b/>
          <w:bCs/>
          <w:sz w:val="20"/>
          <w:szCs w:val="20"/>
        </w:rPr>
        <w:t>Modernizacja drogi transportu rolnego w Gminie Czersk poprzez ułożenie płyt YOMB - etap III</w:t>
      </w:r>
      <w:bookmarkEnd w:id="4"/>
      <w:r w:rsidRPr="003B60B9">
        <w:rPr>
          <w:rFonts w:ascii="Arial" w:hAnsi="Arial" w:cs="Arial"/>
          <w:b/>
          <w:bCs/>
          <w:sz w:val="20"/>
          <w:szCs w:val="20"/>
        </w:rPr>
        <w:t>.</w:t>
      </w:r>
      <w:bookmarkEnd w:id="3"/>
    </w:p>
    <w:p w14:paraId="677B5171" w14:textId="43D85203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CE60B1">
        <w:rPr>
          <w:rFonts w:ascii="Arial" w:eastAsia="Times New Roman" w:hAnsi="Arial" w:cs="Arial"/>
          <w:sz w:val="20"/>
          <w:szCs w:val="16"/>
          <w:lang w:eastAsia="pl-PL"/>
        </w:rPr>
        <w:t>205.235,00</w:t>
      </w:r>
      <w:r w:rsidR="003B60B9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2891F3A2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F475CF" w:rsidRDefault="0072230F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7EB7" w14:textId="77777777" w:rsidR="00B153E2" w:rsidRDefault="00B153E2" w:rsidP="00CC6D50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Przedsiębiorstwo Wielobranżowe </w:t>
            </w:r>
          </w:p>
          <w:p w14:paraId="332A9564" w14:textId="5B1437E0" w:rsidR="00F82BF6" w:rsidRDefault="00B153E2" w:rsidP="00CC6D50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„DROG – TRANS” Spółka z o.o.</w:t>
            </w:r>
          </w:p>
          <w:p w14:paraId="7FABB473" w14:textId="6B33199B" w:rsidR="00D16C38" w:rsidRPr="00CC6D50" w:rsidRDefault="00D16C38" w:rsidP="00CC6D50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Rokocin 2a, 83-200 Starogard Gdański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414AB34A" w:rsidR="0072230F" w:rsidRPr="009744D8" w:rsidRDefault="00B153E2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290.201,28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798FCB9F" w:rsidR="0072230F" w:rsidRPr="009744D8" w:rsidRDefault="00B153E2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92EC1" w:rsidRPr="0072230F" w14:paraId="715F2324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73D" w14:textId="087ED138" w:rsidR="00292EC1" w:rsidRPr="00F475CF" w:rsidRDefault="00292EC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15F8" w14:textId="77777777" w:rsidR="00D16C38" w:rsidRDefault="00D16C38" w:rsidP="00D16C38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F.P.U.H Michał Watrak</w:t>
            </w: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A6EBCE5" w14:textId="3E29FEBE" w:rsidR="00292EC1" w:rsidRPr="009744D8" w:rsidRDefault="00D16C38" w:rsidP="00D16C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Łąg </w:t>
            </w:r>
            <w:r w:rsidR="00B153E2">
              <w:rPr>
                <w:rFonts w:ascii="Arial" w:eastAsia="SimSun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 Kolonia 20,</w:t>
            </w: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SimSun" w:hAnsi="Arial" w:cs="Arial"/>
                <w:bCs/>
                <w:sz w:val="20"/>
                <w:szCs w:val="20"/>
              </w:rPr>
              <w:t>89-652 Łąg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7FF3" w14:textId="302D8C27" w:rsidR="00292EC1" w:rsidRPr="009744D8" w:rsidRDefault="00B153E2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02F" w14:textId="2BAF1E1B" w:rsidR="00292EC1" w:rsidRPr="009744D8" w:rsidRDefault="00D16C3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153E2" w:rsidRPr="0072230F" w14:paraId="6C381229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84E2" w14:textId="3541EC1B" w:rsidR="00B153E2" w:rsidRDefault="00B153E2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7076" w14:textId="77777777" w:rsidR="00B153E2" w:rsidRDefault="00B153E2" w:rsidP="00D16C38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Publiczny Transport Zarobkowy </w:t>
            </w:r>
          </w:p>
          <w:p w14:paraId="31683DC5" w14:textId="65FA7731" w:rsidR="00B153E2" w:rsidRDefault="00B153E2" w:rsidP="00D16C38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Arial" w:eastAsia="SimSun" w:hAnsi="Arial" w:cs="Arial"/>
                <w:bCs/>
                <w:sz w:val="20"/>
                <w:szCs w:val="20"/>
              </w:rPr>
              <w:t>Chwarszczyński</w:t>
            </w:r>
            <w:proofErr w:type="spellEnd"/>
          </w:p>
          <w:p w14:paraId="166B71E0" w14:textId="7944416D" w:rsidR="00B153E2" w:rsidRDefault="00B153E2" w:rsidP="00D16C38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ul. Krótka 6a, 83-424 Lipusz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5274" w14:textId="6F422283" w:rsidR="00B153E2" w:rsidRDefault="00B153E2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331.508,76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E8D6" w14:textId="56A83276" w:rsidR="00B153E2" w:rsidRDefault="00B153E2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BCF7F5" w14:textId="5078BDFC" w:rsidR="00B1786A" w:rsidRPr="00B153E2" w:rsidRDefault="00B1786A" w:rsidP="00B1786A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5" w:name="_Hlk75351748"/>
      <w:bookmarkStart w:id="6" w:name="_Hlk106344739"/>
      <w:r w:rsidR="00B153E2" w:rsidRPr="00B153E2">
        <w:rPr>
          <w:rFonts w:ascii="Arial" w:hAnsi="Arial" w:cs="Arial"/>
          <w:b/>
          <w:bCs/>
          <w:sz w:val="20"/>
          <w:szCs w:val="20"/>
        </w:rPr>
        <w:t xml:space="preserve">Przebudowa nawierzchni dróg gminnych poprzez ułożenie płyt YOMB – Rejon nr </w:t>
      </w:r>
      <w:bookmarkEnd w:id="5"/>
      <w:r w:rsidR="00B153E2" w:rsidRPr="00B153E2">
        <w:rPr>
          <w:rFonts w:ascii="Arial" w:hAnsi="Arial" w:cs="Arial"/>
          <w:b/>
          <w:bCs/>
          <w:sz w:val="20"/>
          <w:szCs w:val="20"/>
        </w:rPr>
        <w:t>3</w:t>
      </w:r>
      <w:bookmarkEnd w:id="6"/>
      <w:r w:rsidRPr="00B153E2">
        <w:rPr>
          <w:rFonts w:ascii="Arial" w:hAnsi="Arial" w:cs="Arial"/>
          <w:b/>
          <w:bCs/>
          <w:sz w:val="20"/>
          <w:szCs w:val="20"/>
        </w:rPr>
        <w:t>.</w:t>
      </w:r>
    </w:p>
    <w:p w14:paraId="468134D7" w14:textId="55F1BF6F" w:rsidR="00B1786A" w:rsidRPr="008E3CC7" w:rsidRDefault="00B1786A" w:rsidP="00B1786A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CE60B1">
        <w:rPr>
          <w:rFonts w:ascii="Arial" w:eastAsia="Times New Roman" w:hAnsi="Arial" w:cs="Arial"/>
          <w:sz w:val="20"/>
          <w:szCs w:val="16"/>
          <w:lang w:eastAsia="pl-PL"/>
        </w:rPr>
        <w:t>26.307</w:t>
      </w:r>
      <w:r w:rsidR="003B60B9">
        <w:rPr>
          <w:rFonts w:ascii="Arial" w:eastAsia="Times New Roman" w:hAnsi="Arial" w:cs="Arial"/>
          <w:sz w:val="20"/>
          <w:szCs w:val="16"/>
          <w:lang w:eastAsia="pl-PL"/>
        </w:rPr>
        <w:t>,00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65D4F6D7" w14:textId="77777777" w:rsidR="00B1786A" w:rsidRPr="0072230F" w:rsidRDefault="00B1786A" w:rsidP="00B1786A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1786A" w:rsidRPr="0072230F" w14:paraId="0926AEBC" w14:textId="77777777" w:rsidTr="003E0CA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509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891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BC2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8FB3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096880ED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B153E2" w:rsidRPr="0072230F" w14:paraId="4D93B33F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356" w14:textId="77777777" w:rsidR="00B153E2" w:rsidRPr="00F475CF" w:rsidRDefault="00B153E2" w:rsidP="00B15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D649" w14:textId="77777777" w:rsidR="00B153E2" w:rsidRDefault="00B153E2" w:rsidP="00B153E2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„ROMAR” Reszczyńscy Spółka Jawna</w:t>
            </w:r>
          </w:p>
          <w:p w14:paraId="7055B18B" w14:textId="6E0AA8E0" w:rsidR="00B153E2" w:rsidRPr="009744D8" w:rsidRDefault="00B153E2" w:rsidP="00B15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Rokocin 2a, 83-200 Starogard Gdański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0D2C" w14:textId="21522FDC" w:rsidR="00B153E2" w:rsidRPr="009744D8" w:rsidRDefault="00B153E2" w:rsidP="00B15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złożył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0535" w14:textId="2A351662" w:rsidR="00B153E2" w:rsidRPr="009744D8" w:rsidRDefault="00B153E2" w:rsidP="00B15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złożył oferty</w:t>
            </w:r>
          </w:p>
        </w:tc>
      </w:tr>
      <w:tr w:rsidR="00292EC1" w:rsidRPr="0072230F" w14:paraId="0246D7C6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8324" w14:textId="439E51D3" w:rsidR="00292EC1" w:rsidRPr="00F475CF" w:rsidRDefault="00292EC1" w:rsidP="00292E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5AF6" w14:textId="77777777" w:rsidR="00D16C38" w:rsidRDefault="00D16C38" w:rsidP="00D16C38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F.P.U.H Michał Watrak</w:t>
            </w: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7BFB4E1" w14:textId="6E484E88" w:rsidR="00292EC1" w:rsidRPr="009744D8" w:rsidRDefault="00D16C38" w:rsidP="00D16C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Łąg </w:t>
            </w:r>
            <w:r w:rsidR="00B153E2">
              <w:rPr>
                <w:rFonts w:ascii="Arial" w:eastAsia="SimSun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 Kolonia 20,</w:t>
            </w: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SimSun" w:hAnsi="Arial" w:cs="Arial"/>
                <w:bCs/>
                <w:sz w:val="20"/>
                <w:szCs w:val="20"/>
              </w:rPr>
              <w:t>89-652 Łąg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C313" w14:textId="117FEBB9" w:rsidR="00292EC1" w:rsidRPr="009744D8" w:rsidRDefault="00B153E2" w:rsidP="00292E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50.528,00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979A" w14:textId="4F37842A" w:rsidR="00292EC1" w:rsidRPr="009744D8" w:rsidRDefault="00D16C38" w:rsidP="00292E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153E2" w:rsidRPr="0072230F" w14:paraId="7F68CC02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91AD" w14:textId="66F9BBCD" w:rsidR="00B153E2" w:rsidRDefault="00B153E2" w:rsidP="00B15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E47B" w14:textId="77777777" w:rsidR="00B153E2" w:rsidRDefault="00B153E2" w:rsidP="00B153E2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Publiczny Transport Zarobkowy </w:t>
            </w:r>
          </w:p>
          <w:p w14:paraId="5A822CEE" w14:textId="77777777" w:rsidR="00B153E2" w:rsidRDefault="00B153E2" w:rsidP="00B153E2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ascii="Arial" w:eastAsia="SimSun" w:hAnsi="Arial" w:cs="Arial"/>
                <w:bCs/>
                <w:sz w:val="20"/>
                <w:szCs w:val="20"/>
              </w:rPr>
              <w:t>Chwarszczyński</w:t>
            </w:r>
            <w:proofErr w:type="spellEnd"/>
          </w:p>
          <w:p w14:paraId="017B5CEA" w14:textId="4F029607" w:rsidR="00B153E2" w:rsidRDefault="00B153E2" w:rsidP="00B153E2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ul. Krótka 6a, 83-424 Lipusz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1FEC" w14:textId="0DBC181C" w:rsidR="00B153E2" w:rsidRDefault="00B153E2" w:rsidP="00B15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złożył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934C" w14:textId="03F5A3A5" w:rsidR="00B153E2" w:rsidRDefault="00B153E2" w:rsidP="00B153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złożył oferty</w:t>
            </w:r>
          </w:p>
        </w:tc>
      </w:tr>
    </w:tbl>
    <w:p w14:paraId="21514824" w14:textId="77777777" w:rsidR="00B1786A" w:rsidRDefault="00B1786A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B1786A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1786A">
        <w:rPr>
          <w:rFonts w:ascii="Arial" w:hAnsi="Arial" w:cs="Arial"/>
          <w:b/>
          <w:sz w:val="18"/>
          <w:szCs w:val="18"/>
        </w:rPr>
        <w:t>Otrzymują:</w:t>
      </w:r>
    </w:p>
    <w:p w14:paraId="7D3D6C11" w14:textId="52E9410D" w:rsidR="001D45A7" w:rsidRPr="00B1786A" w:rsidRDefault="001D45A7" w:rsidP="003B60B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 xml:space="preserve">Strona internetowa prowadzonego postępowania: </w:t>
      </w:r>
      <w:r w:rsidR="003B60B9">
        <w:rPr>
          <w:rFonts w:ascii="Arial" w:hAnsi="Arial" w:cs="Arial"/>
          <w:sz w:val="18"/>
          <w:szCs w:val="18"/>
        </w:rPr>
        <w:t>https://</w:t>
      </w:r>
      <w:r w:rsidRPr="00B1786A">
        <w:rPr>
          <w:rFonts w:ascii="Arial" w:hAnsi="Arial" w:cs="Arial"/>
          <w:sz w:val="18"/>
          <w:szCs w:val="18"/>
        </w:rPr>
        <w:t>platformazakupowa.pl/pn/czersk</w:t>
      </w:r>
    </w:p>
    <w:p w14:paraId="3867D14C" w14:textId="77777777" w:rsidR="008B7D8C" w:rsidRPr="00B1786A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 xml:space="preserve">a/a </w:t>
      </w:r>
    </w:p>
    <w:sectPr w:rsidR="008B7D8C" w:rsidRPr="00B1786A" w:rsidSect="0025553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F5D8" w14:textId="77777777" w:rsidR="006B53BE" w:rsidRDefault="006B53BE">
      <w:r>
        <w:separator/>
      </w:r>
    </w:p>
  </w:endnote>
  <w:endnote w:type="continuationSeparator" w:id="0">
    <w:p w14:paraId="09F1CF7C" w14:textId="77777777" w:rsidR="006B53BE" w:rsidRDefault="006B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190B" w14:textId="77777777" w:rsidR="006B53BE" w:rsidRDefault="006B53BE">
      <w:r>
        <w:separator/>
      </w:r>
    </w:p>
  </w:footnote>
  <w:footnote w:type="continuationSeparator" w:id="0">
    <w:p w14:paraId="173C91B1" w14:textId="77777777" w:rsidR="006B53BE" w:rsidRDefault="006B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44836">
    <w:abstractNumId w:val="5"/>
  </w:num>
  <w:num w:numId="2" w16cid:durableId="246696669">
    <w:abstractNumId w:val="7"/>
  </w:num>
  <w:num w:numId="3" w16cid:durableId="1370759613">
    <w:abstractNumId w:val="0"/>
  </w:num>
  <w:num w:numId="4" w16cid:durableId="2037146965">
    <w:abstractNumId w:val="3"/>
  </w:num>
  <w:num w:numId="5" w16cid:durableId="1443064576">
    <w:abstractNumId w:val="8"/>
  </w:num>
  <w:num w:numId="6" w16cid:durableId="1628119807">
    <w:abstractNumId w:val="1"/>
  </w:num>
  <w:num w:numId="7" w16cid:durableId="942735451">
    <w:abstractNumId w:val="10"/>
  </w:num>
  <w:num w:numId="8" w16cid:durableId="422462000">
    <w:abstractNumId w:val="6"/>
  </w:num>
  <w:num w:numId="9" w16cid:durableId="2109495764">
    <w:abstractNumId w:val="4"/>
  </w:num>
  <w:num w:numId="10" w16cid:durableId="471562737">
    <w:abstractNumId w:val="2"/>
  </w:num>
  <w:num w:numId="11" w16cid:durableId="4402962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07CF2"/>
    <w:rsid w:val="00015241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F15E9"/>
    <w:rsid w:val="00103219"/>
    <w:rsid w:val="00106A95"/>
    <w:rsid w:val="00116D1D"/>
    <w:rsid w:val="001372B8"/>
    <w:rsid w:val="00151D0B"/>
    <w:rsid w:val="0015288D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55535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7752A"/>
    <w:rsid w:val="003924FB"/>
    <w:rsid w:val="003A6568"/>
    <w:rsid w:val="003B60B9"/>
    <w:rsid w:val="003C162C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0589B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E1550"/>
    <w:rsid w:val="005E70C5"/>
    <w:rsid w:val="005F1C5E"/>
    <w:rsid w:val="006035DC"/>
    <w:rsid w:val="00631166"/>
    <w:rsid w:val="00636046"/>
    <w:rsid w:val="0065137E"/>
    <w:rsid w:val="0065556E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B53BE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5612"/>
    <w:rsid w:val="00996810"/>
    <w:rsid w:val="009A4FF2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3E2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6D50"/>
    <w:rsid w:val="00CC7F4D"/>
    <w:rsid w:val="00CE60B1"/>
    <w:rsid w:val="00D018F6"/>
    <w:rsid w:val="00D16C38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14A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4276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139</cp:revision>
  <cp:lastPrinted>2020-12-01T12:28:00Z</cp:lastPrinted>
  <dcterms:created xsi:type="dcterms:W3CDTF">2013-01-22T10:37:00Z</dcterms:created>
  <dcterms:modified xsi:type="dcterms:W3CDTF">2022-07-04T07:49:00Z</dcterms:modified>
</cp:coreProperties>
</file>