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5" w:rsidRPr="00F96922" w:rsidRDefault="00D57555" w:rsidP="00D57555">
      <w:pPr>
        <w:spacing w:after="160" w:line="256" w:lineRule="auto"/>
        <w:ind w:right="-284"/>
        <w:jc w:val="right"/>
        <w:rPr>
          <w:rFonts w:asciiTheme="minorHAnsi" w:eastAsia="Times New Roman" w:hAnsiTheme="minorHAnsi" w:cstheme="minorHAnsi"/>
          <w:lang w:eastAsia="pl-PL"/>
        </w:rPr>
      </w:pPr>
      <w:r w:rsidRPr="00F96922">
        <w:rPr>
          <w:rFonts w:asciiTheme="minorHAnsi" w:eastAsia="Times New Roman" w:hAnsiTheme="minorHAnsi" w:cstheme="minorHAnsi"/>
          <w:lang w:eastAsia="pl-PL"/>
        </w:rPr>
        <w:t xml:space="preserve">Piła, </w:t>
      </w:r>
      <w:r w:rsidR="009C59DF">
        <w:rPr>
          <w:rFonts w:asciiTheme="minorHAnsi" w:eastAsia="Times New Roman" w:hAnsiTheme="minorHAnsi" w:cstheme="minorHAnsi"/>
          <w:lang w:eastAsia="pl-PL"/>
        </w:rPr>
        <w:t>14.07</w:t>
      </w:r>
      <w:r w:rsidR="00D521A9" w:rsidRPr="00F96922">
        <w:rPr>
          <w:rFonts w:asciiTheme="minorHAnsi" w:eastAsia="Times New Roman" w:hAnsiTheme="minorHAnsi" w:cstheme="minorHAnsi"/>
          <w:lang w:eastAsia="pl-PL"/>
        </w:rPr>
        <w:t>.2021</w:t>
      </w:r>
      <w:r w:rsidRPr="00F96922">
        <w:rPr>
          <w:rFonts w:asciiTheme="minorHAnsi" w:eastAsia="Times New Roman" w:hAnsiTheme="minorHAnsi" w:cstheme="minorHAnsi"/>
          <w:lang w:eastAsia="pl-PL"/>
        </w:rPr>
        <w:t xml:space="preserve"> roku</w:t>
      </w:r>
    </w:p>
    <w:p w:rsidR="0049364F" w:rsidRPr="00F96922" w:rsidRDefault="009C59DF" w:rsidP="00D57555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>
        <w:rPr>
          <w:rFonts w:asciiTheme="minorHAnsi" w:hAnsiTheme="minorHAnsi" w:cstheme="minorHAnsi"/>
          <w:spacing w:val="-3"/>
        </w:rPr>
        <w:t>FZP.II</w:t>
      </w:r>
      <w:r w:rsidR="00D521A9" w:rsidRPr="00F96922">
        <w:rPr>
          <w:rFonts w:asciiTheme="minorHAnsi" w:hAnsiTheme="minorHAnsi" w:cstheme="minorHAnsi"/>
          <w:spacing w:val="-3"/>
        </w:rPr>
        <w:t xml:space="preserve"> – 241/</w:t>
      </w:r>
      <w:r>
        <w:rPr>
          <w:rFonts w:asciiTheme="minorHAnsi" w:hAnsiTheme="minorHAnsi" w:cstheme="minorHAnsi"/>
          <w:spacing w:val="-3"/>
        </w:rPr>
        <w:t>37</w:t>
      </w:r>
      <w:r w:rsidR="00D521A9" w:rsidRPr="00F96922">
        <w:rPr>
          <w:rFonts w:asciiTheme="minorHAnsi" w:hAnsiTheme="minorHAnsi" w:cstheme="minorHAnsi"/>
          <w:spacing w:val="-3"/>
        </w:rPr>
        <w:t>/</w:t>
      </w:r>
      <w:r w:rsidR="004E03AC" w:rsidRPr="00F96922">
        <w:rPr>
          <w:rFonts w:asciiTheme="minorHAnsi" w:hAnsiTheme="minorHAnsi" w:cstheme="minorHAnsi"/>
          <w:spacing w:val="-3"/>
        </w:rPr>
        <w:t>21</w:t>
      </w:r>
    </w:p>
    <w:p w:rsidR="00D57555" w:rsidRPr="00F96922" w:rsidRDefault="00D57555" w:rsidP="00D5755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F9692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 M I A N A    T R E Ś C I</w:t>
      </w:r>
    </w:p>
    <w:p w:rsidR="00F73948" w:rsidRPr="00F96922" w:rsidRDefault="00F73948" w:rsidP="00D5755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D57555" w:rsidRPr="00F96922" w:rsidRDefault="00D57555" w:rsidP="00D5755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F96922">
        <w:rPr>
          <w:rFonts w:asciiTheme="minorHAnsi" w:eastAsia="Times New Roman" w:hAnsiTheme="minorHAnsi" w:cstheme="minorHAnsi"/>
          <w:b/>
          <w:bCs/>
          <w:lang w:eastAsia="pl-PL"/>
        </w:rPr>
        <w:t>SPECYFIKACJI WARUNKÓW ZAMÓWIENIA</w:t>
      </w:r>
    </w:p>
    <w:p w:rsidR="00F73948" w:rsidRPr="00F96922" w:rsidRDefault="00F73948" w:rsidP="00D57555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:rsidR="00D57555" w:rsidRPr="009C59DF" w:rsidRDefault="00D57555" w:rsidP="009C59D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96922">
        <w:rPr>
          <w:rFonts w:asciiTheme="minorHAnsi" w:hAnsiTheme="minorHAnsi" w:cstheme="minorHAnsi"/>
          <w:bCs/>
          <w:u w:val="single"/>
        </w:rPr>
        <w:t>dotyczy:</w:t>
      </w:r>
      <w:r w:rsidRPr="00F96922">
        <w:rPr>
          <w:rFonts w:asciiTheme="minorHAnsi" w:hAnsiTheme="minorHAnsi" w:cstheme="minorHAnsi"/>
          <w:bCs/>
        </w:rPr>
        <w:t xml:space="preserve"> postępowania o udzielenie zamówienia publicznego w trybie </w:t>
      </w:r>
      <w:r w:rsidR="009C59DF">
        <w:rPr>
          <w:rFonts w:asciiTheme="minorHAnsi" w:hAnsiTheme="minorHAnsi" w:cstheme="minorHAnsi"/>
          <w:bCs/>
        </w:rPr>
        <w:t>podstawowym</w:t>
      </w:r>
      <w:r w:rsidRPr="00F96922">
        <w:rPr>
          <w:rFonts w:asciiTheme="minorHAnsi" w:hAnsiTheme="minorHAnsi" w:cstheme="minorHAnsi"/>
          <w:bCs/>
        </w:rPr>
        <w:t xml:space="preserve"> pod hasłem </w:t>
      </w:r>
      <w:r w:rsidRPr="009C59DF">
        <w:rPr>
          <w:rFonts w:asciiTheme="minorHAnsi" w:hAnsiTheme="minorHAnsi" w:cstheme="minorHAnsi"/>
          <w:b/>
          <w:bCs/>
        </w:rPr>
        <w:t>„</w:t>
      </w:r>
      <w:bookmarkStart w:id="0" w:name="_Hlk65063574"/>
      <w:r w:rsidR="009C59DF" w:rsidRPr="009C59DF">
        <w:rPr>
          <w:rFonts w:asciiTheme="minorHAnsi" w:hAnsiTheme="minorHAnsi" w:cstheme="minorHAnsi"/>
          <w:b/>
          <w:bCs/>
        </w:rPr>
        <w:t>PASKI TESTOWE DO BADAŃ MOCZU, ODCZYNNIKI LABORATORYJNE WRAZ Z DZIERŻAWĄ URZADZEŃ</w:t>
      </w:r>
      <w:bookmarkEnd w:id="0"/>
      <w:r w:rsidR="00F120F1" w:rsidRPr="009C59DF">
        <w:rPr>
          <w:rFonts w:asciiTheme="minorHAnsi" w:hAnsiTheme="minorHAnsi" w:cstheme="minorHAnsi"/>
          <w:b/>
          <w:bCs/>
        </w:rPr>
        <w:t>”.</w:t>
      </w:r>
    </w:p>
    <w:p w:rsidR="00F73948" w:rsidRPr="00F96922" w:rsidRDefault="00F73948" w:rsidP="00D57555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E03AC" w:rsidRPr="00F96922" w:rsidRDefault="004E03AC" w:rsidP="004E03AC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CD72F1" w:rsidRPr="00F96922" w:rsidRDefault="004E03AC" w:rsidP="00761580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96922">
        <w:rPr>
          <w:rFonts w:asciiTheme="minorHAnsi" w:eastAsia="Times New Roman" w:hAnsiTheme="minorHAnsi" w:cstheme="minorHAnsi"/>
          <w:lang w:eastAsia="pl-PL"/>
        </w:rPr>
        <w:t xml:space="preserve">Zamawiający Szpital Specjalistyczny w Pile im. Stanisława Staszica zgodnie z art. 286 ust. 1 ustawy Prawo zamówień publicznych z dnia 11 września 2019  (tj. Dz. U. z 2019 roku, poz. 2019) </w:t>
      </w:r>
      <w:r w:rsidRPr="00F96922">
        <w:rPr>
          <w:rFonts w:asciiTheme="minorHAnsi" w:eastAsia="Times New Roman" w:hAnsiTheme="minorHAnsi" w:cstheme="minorHAnsi"/>
          <w:bCs/>
          <w:lang w:eastAsia="pl-PL"/>
        </w:rPr>
        <w:t>modyfikuje treść Specyfikacji Warunków Zamówienia</w:t>
      </w:r>
      <w:r w:rsidR="00A42902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F96922">
        <w:rPr>
          <w:rFonts w:asciiTheme="minorHAnsi" w:eastAsia="Times New Roman" w:hAnsiTheme="minorHAnsi" w:cstheme="minorHAnsi"/>
          <w:b/>
          <w:bCs/>
          <w:lang w:eastAsia="pl-PL"/>
        </w:rPr>
        <w:t xml:space="preserve">poprzez </w:t>
      </w:r>
      <w:r w:rsidRPr="00F96922">
        <w:rPr>
          <w:rFonts w:asciiTheme="minorHAnsi" w:eastAsia="Times New Roman" w:hAnsiTheme="minorHAnsi" w:cstheme="minorHAnsi"/>
          <w:b/>
          <w:lang w:eastAsia="pl-PL"/>
        </w:rPr>
        <w:t>zmianę</w:t>
      </w:r>
      <w:r w:rsidR="00CD72F1" w:rsidRPr="00F96922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F96922" w:rsidRPr="00F96922" w:rsidRDefault="00F96922" w:rsidP="00761580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9C59DF" w:rsidRPr="009C59DF" w:rsidRDefault="009C59DF" w:rsidP="009C59DF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59DF">
        <w:rPr>
          <w:rFonts w:asciiTheme="minorHAnsi" w:hAnsiTheme="minorHAnsi" w:cstheme="minorHAnsi"/>
          <w:b/>
          <w:bCs/>
          <w:sz w:val="22"/>
          <w:szCs w:val="22"/>
        </w:rPr>
        <w:t>terminu składnia ofert i związania ofertą – rozdział III, podrozdział 2 (</w:t>
      </w:r>
      <w:proofErr w:type="spellStart"/>
      <w:r w:rsidRPr="009C59DF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  <w:r w:rsidRPr="009C59DF">
        <w:rPr>
          <w:rFonts w:asciiTheme="minorHAnsi" w:hAnsiTheme="minorHAnsi" w:cstheme="minorHAnsi"/>
          <w:b/>
          <w:bCs/>
          <w:sz w:val="22"/>
          <w:szCs w:val="22"/>
        </w:rPr>
        <w:t xml:space="preserve"> 2 i 3) i 3 SWZ:</w:t>
      </w:r>
    </w:p>
    <w:p w:rsidR="009C59DF" w:rsidRPr="00D85854" w:rsidRDefault="009C59DF" w:rsidP="009C59DF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</w:rPr>
      </w:pPr>
      <w:r w:rsidRPr="00D8585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</w:rPr>
        <w:t xml:space="preserve">z brzmienia: </w:t>
      </w:r>
    </w:p>
    <w:p w:rsidR="009C59DF" w:rsidRPr="005D07A5" w:rsidRDefault="00D85854" w:rsidP="00D85854">
      <w:pPr>
        <w:pStyle w:val="Default"/>
        <w:spacing w:after="2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C59DF" w:rsidRPr="005D07A5">
        <w:rPr>
          <w:b/>
          <w:bCs/>
          <w:sz w:val="22"/>
          <w:szCs w:val="22"/>
        </w:rPr>
        <w:t xml:space="preserve">2. Sposób oraz termin składania ofert. Termin otwarcia ofert </w:t>
      </w:r>
    </w:p>
    <w:p w:rsidR="009C59DF" w:rsidRPr="005D07A5" w:rsidRDefault="009C59DF" w:rsidP="00D85854">
      <w:pPr>
        <w:pStyle w:val="Default"/>
        <w:spacing w:after="22"/>
        <w:ind w:left="426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2) Ofertę należy złożyć w terminie do dnia </w:t>
      </w:r>
      <w:r w:rsidR="00D85854">
        <w:rPr>
          <w:b/>
          <w:bCs/>
          <w:sz w:val="22"/>
          <w:szCs w:val="22"/>
        </w:rPr>
        <w:t>16</w:t>
      </w:r>
      <w:r w:rsidRPr="005D07A5">
        <w:rPr>
          <w:b/>
          <w:bCs/>
          <w:sz w:val="22"/>
          <w:szCs w:val="22"/>
        </w:rPr>
        <w:t xml:space="preserve"> lipca 2021 roku do godz. 9:30</w:t>
      </w:r>
      <w:r w:rsidRPr="005D07A5">
        <w:rPr>
          <w:sz w:val="22"/>
          <w:szCs w:val="22"/>
        </w:rPr>
        <w:t xml:space="preserve">. </w:t>
      </w:r>
    </w:p>
    <w:p w:rsidR="009C59DF" w:rsidRDefault="009C59DF" w:rsidP="00D85854">
      <w:pPr>
        <w:pStyle w:val="Default"/>
        <w:ind w:left="426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3) Otwarcie ofert następuje po upływie terminu składania ofert przy użyciu platformy zakupowej: </w:t>
      </w:r>
      <w:r w:rsidR="00D85854" w:rsidRPr="00D85854">
        <w:rPr>
          <w:b/>
          <w:sz w:val="22"/>
          <w:szCs w:val="22"/>
        </w:rPr>
        <w:t>16</w:t>
      </w:r>
      <w:r w:rsidRPr="00D85854">
        <w:rPr>
          <w:b/>
          <w:sz w:val="22"/>
          <w:szCs w:val="22"/>
        </w:rPr>
        <w:t xml:space="preserve"> lipca</w:t>
      </w:r>
      <w:r w:rsidRPr="005D07A5">
        <w:rPr>
          <w:b/>
          <w:sz w:val="22"/>
          <w:szCs w:val="22"/>
        </w:rPr>
        <w:t xml:space="preserve"> 2021 roku, godz. 10:00</w:t>
      </w:r>
      <w:r w:rsidRPr="005D07A5">
        <w:rPr>
          <w:sz w:val="22"/>
          <w:szCs w:val="22"/>
        </w:rPr>
        <w:t xml:space="preserve">.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 w:rsidRPr="005D07A5">
        <w:rPr>
          <w:b/>
          <w:bCs/>
          <w:sz w:val="22"/>
          <w:szCs w:val="22"/>
        </w:rPr>
        <w:t xml:space="preserve">3. Termin związania ofertą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Wykonawca pozostaje związany ofertą do dnia </w:t>
      </w:r>
      <w:r>
        <w:rPr>
          <w:b/>
          <w:sz w:val="22"/>
          <w:szCs w:val="22"/>
        </w:rPr>
        <w:t>14</w:t>
      </w:r>
      <w:r w:rsidRPr="005D07A5">
        <w:rPr>
          <w:b/>
          <w:sz w:val="22"/>
          <w:szCs w:val="22"/>
        </w:rPr>
        <w:t xml:space="preserve"> sierpnia 2021 roku.</w:t>
      </w:r>
      <w:r w:rsidRPr="005D07A5">
        <w:rPr>
          <w:sz w:val="22"/>
          <w:szCs w:val="22"/>
        </w:rPr>
        <w:t xml:space="preserve">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Bieg terminu związania ofertą rozpoczyna się wraz z upływem terminu składania ofert. </w:t>
      </w:r>
    </w:p>
    <w:p w:rsidR="00D85854" w:rsidRPr="005D07A5" w:rsidRDefault="00D85854" w:rsidP="00D85854">
      <w:pPr>
        <w:pStyle w:val="Default"/>
        <w:jc w:val="both"/>
        <w:rPr>
          <w:b/>
          <w:bCs/>
          <w:sz w:val="22"/>
          <w:szCs w:val="22"/>
        </w:rPr>
      </w:pPr>
    </w:p>
    <w:p w:rsidR="00D85854" w:rsidRPr="005D07A5" w:rsidRDefault="00D85854" w:rsidP="00D85854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5D07A5">
        <w:rPr>
          <w:b/>
          <w:bCs/>
          <w:sz w:val="22"/>
          <w:szCs w:val="22"/>
          <w:u w:val="single"/>
        </w:rPr>
        <w:t xml:space="preserve">na brzmienie: </w:t>
      </w:r>
    </w:p>
    <w:p w:rsidR="00D85854" w:rsidRPr="005D07A5" w:rsidRDefault="00D85854" w:rsidP="00D85854">
      <w:pPr>
        <w:pStyle w:val="Default"/>
        <w:spacing w:after="22"/>
        <w:jc w:val="both"/>
        <w:rPr>
          <w:b/>
          <w:bCs/>
          <w:sz w:val="22"/>
          <w:szCs w:val="22"/>
        </w:rPr>
      </w:pPr>
      <w:r w:rsidRPr="005D07A5">
        <w:rPr>
          <w:b/>
          <w:bCs/>
          <w:sz w:val="22"/>
          <w:szCs w:val="22"/>
        </w:rPr>
        <w:t xml:space="preserve">2. Sposób oraz termin składania ofert. Termin otwarcia ofert </w:t>
      </w:r>
    </w:p>
    <w:p w:rsidR="00D85854" w:rsidRPr="005D07A5" w:rsidRDefault="00D85854" w:rsidP="00D85854">
      <w:pPr>
        <w:pStyle w:val="Default"/>
        <w:spacing w:after="22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2) Ofertę należy złożyć w terminie do dnia </w:t>
      </w:r>
      <w:r>
        <w:rPr>
          <w:b/>
          <w:bCs/>
          <w:sz w:val="22"/>
          <w:szCs w:val="22"/>
        </w:rPr>
        <w:t>20</w:t>
      </w:r>
      <w:r w:rsidRPr="005D07A5">
        <w:rPr>
          <w:b/>
          <w:bCs/>
          <w:sz w:val="22"/>
          <w:szCs w:val="22"/>
        </w:rPr>
        <w:t xml:space="preserve"> lipca 2021 roku do godz. 9:30</w:t>
      </w:r>
      <w:r w:rsidRPr="005D07A5">
        <w:rPr>
          <w:sz w:val="22"/>
          <w:szCs w:val="22"/>
        </w:rPr>
        <w:t xml:space="preserve">.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3) Otwarcie ofert następuje po upływie terminu składania ofert przy użyciu platformy zakupowej: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5D07A5">
        <w:rPr>
          <w:b/>
          <w:sz w:val="22"/>
          <w:szCs w:val="22"/>
        </w:rPr>
        <w:t xml:space="preserve"> lipca 2021 roku, godz. 10:00</w:t>
      </w:r>
      <w:r w:rsidRPr="005D07A5">
        <w:rPr>
          <w:sz w:val="22"/>
          <w:szCs w:val="22"/>
        </w:rPr>
        <w:t xml:space="preserve">.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 w:rsidRPr="005D07A5">
        <w:rPr>
          <w:b/>
          <w:bCs/>
          <w:sz w:val="22"/>
          <w:szCs w:val="22"/>
        </w:rPr>
        <w:t xml:space="preserve">3. Termin związania ofertą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Wykonawca pozostaje związany ofertą do dnia </w:t>
      </w:r>
      <w:r>
        <w:rPr>
          <w:b/>
          <w:sz w:val="22"/>
          <w:szCs w:val="22"/>
        </w:rPr>
        <w:t>18</w:t>
      </w:r>
      <w:r w:rsidRPr="005D07A5">
        <w:rPr>
          <w:b/>
          <w:sz w:val="22"/>
          <w:szCs w:val="22"/>
        </w:rPr>
        <w:t xml:space="preserve"> sierpnia 2021 roku.</w:t>
      </w:r>
      <w:r w:rsidRPr="005D07A5">
        <w:rPr>
          <w:sz w:val="22"/>
          <w:szCs w:val="22"/>
        </w:rPr>
        <w:t xml:space="preserve">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  <w:r w:rsidRPr="005D07A5">
        <w:rPr>
          <w:sz w:val="22"/>
          <w:szCs w:val="22"/>
        </w:rPr>
        <w:t xml:space="preserve">Bieg terminu związania ofertą rozpoczyna się wraz z upływem terminu składania ofert. </w:t>
      </w:r>
    </w:p>
    <w:p w:rsidR="00D85854" w:rsidRPr="005D07A5" w:rsidRDefault="00D85854" w:rsidP="00D85854">
      <w:pPr>
        <w:pStyle w:val="Default"/>
        <w:jc w:val="both"/>
        <w:rPr>
          <w:sz w:val="22"/>
          <w:szCs w:val="22"/>
        </w:rPr>
      </w:pPr>
    </w:p>
    <w:p w:rsidR="009C59DF" w:rsidRDefault="009C59DF" w:rsidP="009C59DF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555" w:rsidRPr="00F96922" w:rsidRDefault="00D85854" w:rsidP="00F96922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116351" w:rsidRPr="00F96922">
        <w:rPr>
          <w:rFonts w:asciiTheme="minorHAnsi" w:hAnsiTheme="minorHAnsi" w:cstheme="minorHAnsi"/>
          <w:b/>
          <w:sz w:val="22"/>
          <w:szCs w:val="22"/>
        </w:rPr>
        <w:t>apisów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C73" w:rsidRPr="00F96922">
        <w:rPr>
          <w:rFonts w:asciiTheme="minorHAnsi" w:hAnsiTheme="minorHAnsi" w:cstheme="minorHAnsi"/>
          <w:b/>
          <w:sz w:val="22"/>
          <w:szCs w:val="22"/>
        </w:rPr>
        <w:t xml:space="preserve">w załącznika </w:t>
      </w:r>
      <w:r w:rsidR="00B00078" w:rsidRPr="00F9692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4E03AC" w:rsidRPr="00F96922">
        <w:rPr>
          <w:rFonts w:asciiTheme="minorHAnsi" w:hAnsiTheme="minorHAnsi" w:cstheme="minorHAnsi"/>
          <w:b/>
          <w:sz w:val="22"/>
          <w:szCs w:val="22"/>
        </w:rPr>
        <w:t>2</w:t>
      </w:r>
      <w:r w:rsidR="00B00078" w:rsidRPr="00F96922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sz w:val="22"/>
          <w:szCs w:val="22"/>
        </w:rPr>
        <w:t xml:space="preserve"> ( dotyczy zadania 1)</w:t>
      </w:r>
      <w:r w:rsidR="00574C73" w:rsidRPr="00F96922">
        <w:rPr>
          <w:rFonts w:asciiTheme="minorHAnsi" w:hAnsiTheme="minorHAnsi" w:cstheme="minorHAnsi"/>
          <w:b/>
          <w:sz w:val="22"/>
          <w:szCs w:val="22"/>
        </w:rPr>
        <w:t>.</w:t>
      </w:r>
    </w:p>
    <w:p w:rsidR="00574C73" w:rsidRPr="00F96922" w:rsidRDefault="00574C73" w:rsidP="00761580">
      <w:pPr>
        <w:spacing w:after="0" w:line="240" w:lineRule="auto"/>
        <w:ind w:firstLine="284"/>
        <w:jc w:val="both"/>
        <w:rPr>
          <w:rFonts w:asciiTheme="minorHAnsi" w:hAnsiTheme="minorHAnsi" w:cstheme="minorHAnsi"/>
          <w:b/>
        </w:rPr>
      </w:pPr>
    </w:p>
    <w:p w:rsidR="00574C73" w:rsidRPr="00F96922" w:rsidRDefault="00574C73" w:rsidP="00761580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F96922">
        <w:rPr>
          <w:rFonts w:asciiTheme="minorHAnsi" w:hAnsiTheme="minorHAnsi" w:cstheme="minorHAnsi"/>
          <w:bCs/>
        </w:rPr>
        <w:t>Zmodyfikowan</w:t>
      </w:r>
      <w:r w:rsidR="00F96922">
        <w:rPr>
          <w:rFonts w:asciiTheme="minorHAnsi" w:hAnsiTheme="minorHAnsi" w:cstheme="minorHAnsi"/>
          <w:bCs/>
        </w:rPr>
        <w:t xml:space="preserve">e </w:t>
      </w:r>
      <w:r w:rsidR="00F96922" w:rsidRPr="00F96922">
        <w:rPr>
          <w:rFonts w:asciiTheme="minorHAnsi" w:hAnsiTheme="minorHAnsi" w:cstheme="minorHAnsi"/>
          <w:bCs/>
        </w:rPr>
        <w:t>dokument</w:t>
      </w:r>
      <w:r w:rsidR="00F96922">
        <w:rPr>
          <w:rFonts w:asciiTheme="minorHAnsi" w:hAnsiTheme="minorHAnsi" w:cstheme="minorHAnsi"/>
          <w:bCs/>
        </w:rPr>
        <w:t>y (załącznik nr 2</w:t>
      </w:r>
      <w:r w:rsidR="006F58D2">
        <w:rPr>
          <w:rFonts w:asciiTheme="minorHAnsi" w:hAnsiTheme="minorHAnsi" w:cstheme="minorHAnsi"/>
          <w:bCs/>
        </w:rPr>
        <w:t xml:space="preserve"> do SWZ</w:t>
      </w:r>
      <w:r w:rsidR="00F96922">
        <w:rPr>
          <w:rFonts w:asciiTheme="minorHAnsi" w:hAnsiTheme="minorHAnsi" w:cstheme="minorHAnsi"/>
          <w:bCs/>
        </w:rPr>
        <w:t xml:space="preserve">) w </w:t>
      </w:r>
      <w:r w:rsidRPr="00F96922">
        <w:rPr>
          <w:rFonts w:asciiTheme="minorHAnsi" w:hAnsiTheme="minorHAnsi" w:cstheme="minorHAnsi"/>
          <w:bCs/>
        </w:rPr>
        <w:t>załączeniu.</w:t>
      </w:r>
    </w:p>
    <w:p w:rsidR="00761580" w:rsidRPr="00F96922" w:rsidRDefault="00761580" w:rsidP="00761580">
      <w:pPr>
        <w:pStyle w:val="Akapitzlist"/>
        <w:rPr>
          <w:rFonts w:asciiTheme="minorHAnsi" w:hAnsiTheme="minorHAnsi"/>
          <w:b/>
          <w:bCs/>
          <w:sz w:val="22"/>
          <w:szCs w:val="22"/>
        </w:rPr>
      </w:pPr>
    </w:p>
    <w:p w:rsidR="00FE0B93" w:rsidRDefault="00B00078" w:rsidP="00FE0B93">
      <w:pPr>
        <w:spacing w:after="4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F96922">
        <w:rPr>
          <w:rFonts w:asciiTheme="minorHAnsi" w:hAnsiTheme="minorHAnsi" w:cstheme="minorHAnsi"/>
          <w:spacing w:val="-3"/>
        </w:rPr>
        <w:t>Pozostałe zapisy zostają bez zmian</w:t>
      </w:r>
      <w:r w:rsidRPr="00F96922"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:rsidR="00CA27E5" w:rsidRDefault="00CA27E5" w:rsidP="00FE0B93">
      <w:pPr>
        <w:spacing w:after="40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CA27E5" w:rsidRDefault="00CA27E5" w:rsidP="00FE0B93">
      <w:pPr>
        <w:spacing w:after="40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CA27E5" w:rsidRDefault="00CA27E5" w:rsidP="00CA27E5">
      <w:pPr>
        <w:keepNext/>
        <w:keepLines/>
        <w:spacing w:before="480" w:after="0" w:line="240" w:lineRule="auto"/>
        <w:jc w:val="right"/>
        <w:outlineLvl w:val="0"/>
        <w:rPr>
          <w:rFonts w:eastAsia="Times New Roman"/>
          <w:bCs/>
          <w:i/>
          <w:lang w:eastAsia="pl-PL"/>
        </w:rPr>
        <w:sectPr w:rsidR="00CA27E5" w:rsidSect="001C472E">
          <w:pgSz w:w="11906" w:h="16838" w:code="9"/>
          <w:pgMar w:top="567" w:right="707" w:bottom="426" w:left="993" w:header="709" w:footer="709" w:gutter="0"/>
          <w:cols w:space="708"/>
          <w:docGrid w:linePitch="360"/>
        </w:sectPr>
      </w:pPr>
      <w:bookmarkStart w:id="1" w:name="_Hlk62727699"/>
    </w:p>
    <w:bookmarkEnd w:id="1"/>
    <w:p w:rsidR="00D85854" w:rsidRDefault="00D85854" w:rsidP="00D858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 FZP.II-241/37/21</w:t>
      </w:r>
    </w:p>
    <w:p w:rsidR="00D85854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31676">
        <w:rPr>
          <w:rFonts w:ascii="Times New Roman" w:eastAsia="SimSun" w:hAnsi="Times New Roman"/>
          <w:b/>
          <w:sz w:val="24"/>
          <w:szCs w:val="24"/>
          <w:lang w:eastAsia="zh-CN"/>
        </w:rPr>
        <w:t>Ogólne warunki przetargu</w:t>
      </w:r>
    </w:p>
    <w:p w:rsidR="00D85854" w:rsidRPr="00931676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u w:val="single"/>
          <w:lang w:eastAsia="zh-CN"/>
        </w:rPr>
        <w:t>Przedmiot zamówienia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1. Przedmiot zamówienia obejmuje: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a) sprzedaż odczynników oraz wszystkich materiałów zużywalnych niezbędnych do wykonywania oznaczeń szczegółowo wymienionych w załączniku nr 1  (obliczając ilość odczynników należy kierować się zasadą zaokrąglania ilości oferowanych odczynników do pełnego opakowania w górę),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b) dzierżawę analizatorów wraz z wyposażeniem o specyfikacji technicznej opisanej w załączniku nr 1,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c) instalację dzierżawionego sprzętu w laboratorium Zamawiającego i przekazanie go do eksploatacji oraz demontaż sprzętu po upływie terminu umowy,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d) serwis techniczny i aplikacyjny.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Dostawca zobowiązany jest do sfinansowania włączenia analizatora  do laboratoryjnego systemu informatycznego firmy </w:t>
      </w:r>
      <w:proofErr w:type="spellStart"/>
      <w:r w:rsidRPr="00AB0A8B">
        <w:rPr>
          <w:rFonts w:ascii="Times New Roman" w:eastAsia="SimSun" w:hAnsi="Times New Roman"/>
          <w:sz w:val="24"/>
          <w:szCs w:val="24"/>
          <w:lang w:eastAsia="zh-CN"/>
        </w:rPr>
        <w:t>Asseco</w:t>
      </w:r>
      <w:proofErr w:type="spellEnd"/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 Poland  S.A. ( </w:t>
      </w:r>
      <w:proofErr w:type="spellStart"/>
      <w:r w:rsidRPr="00AB0A8B">
        <w:rPr>
          <w:rFonts w:ascii="Times New Roman" w:eastAsia="SimSun" w:hAnsi="Times New Roman"/>
          <w:sz w:val="24"/>
          <w:szCs w:val="24"/>
          <w:lang w:eastAsia="zh-CN"/>
        </w:rPr>
        <w:t>Infomedica</w:t>
      </w:r>
      <w:proofErr w:type="spellEnd"/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 Laboratorium)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2. Wykonawca dostarczy i zainstaluje zaoferowane aparaty oraz przeszkoli personel w zakresie ich obsługi 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 w terminie maksymalnie 3 tygodni od daty podpisania umowy.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3. Do oferty Oferent załączy oświadczenie o posiadaniu dokumentów potwierdzających dopuszczenie oferowanej aparatury diagnostycznej oraz odczynników do obrotu i stosowania na terenie Rzeczypospolitej Polskiej zgodnie z prawem, a w szczególności zgodnie z przepisami ustawy o wyrobach medycznych oraz innymi obowiązującymi przepisami.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4. Z pierwszą dostawą Oferent dostarczy: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a) karty charakterystyk substancji niebezpiecznych ujętych w wykazie </w:t>
      </w:r>
      <w:proofErr w:type="spellStart"/>
      <w:r w:rsidRPr="00AB0A8B">
        <w:rPr>
          <w:rFonts w:ascii="Times New Roman" w:eastAsia="SimSun" w:hAnsi="Times New Roman"/>
          <w:sz w:val="24"/>
          <w:szCs w:val="24"/>
          <w:lang w:eastAsia="zh-CN"/>
        </w:rPr>
        <w:t>MZiOS</w:t>
      </w:r>
      <w:proofErr w:type="spellEnd"/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 zawartych w odczynnikach (dopuszczalny nośnik elektroniczny),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b) instrukcje obsługi analizatorów w języku polskim,</w:t>
      </w:r>
    </w:p>
    <w:p w:rsidR="00D85854" w:rsidRPr="00AB0A8B" w:rsidRDefault="00D85854" w:rsidP="00D85854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c) paszporty techniczne analizatorów.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5. Wymagania dotyczące zakupu odczynników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Dostawa odczynników odbywać się będzie sukcesywnie na podstawie składanych zamówień </w:t>
      </w:r>
      <w:proofErr w:type="spellStart"/>
      <w:r w:rsidRPr="00AB0A8B">
        <w:rPr>
          <w:rFonts w:ascii="Times New Roman" w:eastAsia="SimSun" w:hAnsi="Times New Roman"/>
          <w:sz w:val="24"/>
          <w:szCs w:val="24"/>
          <w:lang w:eastAsia="zh-CN"/>
        </w:rPr>
        <w:t>faxem</w:t>
      </w:r>
      <w:proofErr w:type="spellEnd"/>
      <w:r w:rsidRPr="00AB0A8B">
        <w:rPr>
          <w:rFonts w:ascii="Times New Roman" w:eastAsia="SimSun" w:hAnsi="Times New Roman"/>
          <w:sz w:val="24"/>
          <w:szCs w:val="24"/>
          <w:lang w:eastAsia="zh-CN"/>
        </w:rPr>
        <w:t xml:space="preserve">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6. W przypadku szczególnych okoliczności, których nie można było przewidzieć, Zamawiający zastrzega sobie prawo do dokonania zmian ilościowych asortymentu wyszczególnionego w specyfikacji.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Nie dopuszcza się składania ofert cząstkowych.</w:t>
      </w:r>
    </w:p>
    <w:p w:rsidR="00D85854" w:rsidRPr="00AB0A8B" w:rsidRDefault="00D85854" w:rsidP="00D85854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  <w:lang w:eastAsia="zh-CN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Nie dopuszcza się składania ofert wariantowych.</w:t>
      </w:r>
    </w:p>
    <w:p w:rsidR="00D85854" w:rsidRPr="00931676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Pr="00931676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Pr="00931676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Pr="00931676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Pr="00931676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Pr="00931676" w:rsidRDefault="00D85854" w:rsidP="00D85854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Default="00D85854" w:rsidP="00D85854">
      <w:pPr>
        <w:rPr>
          <w:rFonts w:ascii="Times New Roman" w:eastAsia="SimSun" w:hAnsi="Times New Roman"/>
          <w:sz w:val="18"/>
          <w:szCs w:val="18"/>
          <w:lang w:eastAsia="zh-CN"/>
        </w:rPr>
      </w:pPr>
    </w:p>
    <w:p w:rsidR="00D85854" w:rsidRPr="00AB0A8B" w:rsidRDefault="00D85854" w:rsidP="00D85854">
      <w:pPr>
        <w:shd w:val="clear" w:color="auto" w:fill="B8CCE4" w:themeFill="accent1" w:themeFillTint="66"/>
        <w:rPr>
          <w:b/>
          <w:bCs/>
          <w:u w:val="single"/>
        </w:rPr>
      </w:pPr>
      <w:r w:rsidRPr="00AB0A8B">
        <w:rPr>
          <w:b/>
          <w:bCs/>
          <w:u w:val="single"/>
        </w:rPr>
        <w:lastRenderedPageBreak/>
        <w:t>Zadanie 1</w:t>
      </w:r>
    </w:p>
    <w:p w:rsidR="00D85854" w:rsidRPr="00AB0A8B" w:rsidRDefault="00D85854" w:rsidP="00D85854">
      <w:pPr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B0A8B">
        <w:rPr>
          <w:rFonts w:ascii="Times New Roman" w:eastAsia="SimSun" w:hAnsi="Times New Roman"/>
          <w:sz w:val="24"/>
          <w:szCs w:val="24"/>
          <w:lang w:eastAsia="zh-CN"/>
        </w:rPr>
        <w:t>Sukcesywne dostawy pasków testowych do wykonywania badań ogólnych moczu wraz z dzierżawą aparatu na okres 36 miesięcy</w:t>
      </w:r>
    </w:p>
    <w:p w:rsidR="00D85854" w:rsidRPr="00AB0A8B" w:rsidRDefault="00D85854" w:rsidP="00D858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Dostawa 48 000 pasków testowych do wykonywania </w:t>
      </w:r>
      <w:bookmarkStart w:id="2" w:name="_Hlk72929914"/>
      <w:r>
        <w:rPr>
          <w:b/>
          <w:bCs/>
          <w:sz w:val="20"/>
          <w:szCs w:val="20"/>
        </w:rPr>
        <w:t>badań ogólnych moczu wraz z dzierżawą aparatu na okres 36 miesięcy</w:t>
      </w:r>
      <w:bookmarkEnd w:id="2"/>
    </w:p>
    <w:p w:rsidR="00D85854" w:rsidRDefault="00D85854" w:rsidP="00D858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Analizator pasków do moczu</w:t>
      </w:r>
    </w:p>
    <w:p w:rsidR="00D85854" w:rsidRDefault="00D85854" w:rsidP="00D858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Nazwa: ...................................</w:t>
      </w:r>
    </w:p>
    <w:p w:rsidR="00D85854" w:rsidRDefault="00D85854" w:rsidP="00D858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Typ:      ................................... </w:t>
      </w:r>
    </w:p>
    <w:p w:rsidR="00D85854" w:rsidRDefault="00D85854" w:rsidP="00D858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Model: ...................................</w:t>
      </w:r>
    </w:p>
    <w:p w:rsidR="00D85854" w:rsidRPr="00AB0A8B" w:rsidRDefault="00D85854" w:rsidP="00D858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produkcji: .....................</w:t>
      </w:r>
    </w:p>
    <w:p w:rsidR="00D85854" w:rsidRDefault="00D85854" w:rsidP="00D85854">
      <w:pPr>
        <w:rPr>
          <w:b/>
        </w:rPr>
      </w:pPr>
      <w:r>
        <w:rPr>
          <w:b/>
          <w:bCs/>
          <w:sz w:val="20"/>
          <w:szCs w:val="20"/>
        </w:rPr>
        <w:t>ZESTAWIENIE PARAMETRÓW GRANICZNYCH: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spacing w:after="40"/>
              <w:rPr>
                <w:b/>
              </w:rPr>
            </w:pPr>
          </w:p>
          <w:p w:rsidR="00D85854" w:rsidRDefault="00D85854" w:rsidP="00F2671C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spacing w:after="40"/>
              <w:jc w:val="center"/>
              <w:rPr>
                <w:b/>
              </w:rPr>
            </w:pPr>
          </w:p>
          <w:p w:rsidR="00D85854" w:rsidRDefault="00D85854" w:rsidP="00F2671C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  <w:p w:rsidR="00D85854" w:rsidRDefault="00D85854" w:rsidP="00F2671C">
            <w:pPr>
              <w:spacing w:after="40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jc w:val="center"/>
              <w:rPr>
                <w:sz w:val="20"/>
                <w:szCs w:val="20"/>
              </w:rPr>
            </w:pPr>
          </w:p>
          <w:p w:rsidR="00D8585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  <w:p w:rsidR="00D85854" w:rsidRDefault="00D85854" w:rsidP="00F2671C">
            <w:pPr>
              <w:jc w:val="center"/>
              <w:rPr>
                <w:sz w:val="24"/>
                <w:szCs w:val="24"/>
              </w:rPr>
            </w:pPr>
          </w:p>
        </w:tc>
      </w:tr>
      <w:tr w:rsidR="00D85854" w:rsidTr="00F267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spacing w:after="40"/>
              <w:rPr>
                <w:b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aparatu - nie wcześniej niż 2013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sz w:val="24"/>
                <w:szCs w:val="24"/>
              </w:rPr>
            </w:pPr>
          </w:p>
        </w:tc>
      </w:tr>
      <w:tr w:rsidR="00D85854" w:rsidTr="00F2671C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Wydajność aparatu – 600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./godz.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Flagowanie wyników patologicznych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Automatyczne wykrywanie zabarwienia próbki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Paski testowe charakteryzujące się eliminacją wpływu kwasu askorbinowego na wyniki oznaczeń glukozy i krwi (podać nazwę zastosowanej substancji)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Wymagana czułość pasków: dla białka – poniżej 15 mg/dl, dla glukozy – poniżej 40 mg/dl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Możliwość zdefiniowania barwy moczu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Kompensacja własnego zabarwienia moczu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Automatyczne korygowanie ciężaru właściwego moczy o odczynie silnie zasadowym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Aparat wyposażony w czytnik kodów kreskowych do odczytu danych pacjenta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Instrukcja obsługi aparatu w języku polskim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Analizator wyposażony w zewnętrzne urządzenie zasilające UPS, podtrzymujące pracę przez min. 30 min.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tabs>
                <w:tab w:val="left" w:pos="360"/>
                <w:tab w:val="left" w:pos="9380"/>
              </w:tabs>
              <w:spacing w:after="40"/>
              <w:rPr>
                <w:rFonts w:eastAsia="Times New Roman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Materiał kontrolny do kontroli </w:t>
            </w:r>
            <w:proofErr w:type="spellStart"/>
            <w:r>
              <w:rPr>
                <w:rFonts w:cs="Tahoma"/>
                <w:sz w:val="20"/>
                <w:szCs w:val="20"/>
              </w:rPr>
              <w:t>wewnątrzlaboratoryjnej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na bazie moczu ludzkiego, w postaci płynnej, na dwóch poziomach (kontrola raz dziennie na jednym poziomie).  Termin ważności po otwarciu fiolki co najmniej 30 dni                                                                                      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24"/>
                <w:szCs w:val="24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Oferent zagwarantuje bezpłatne uczestnictwo w międzynarodowej kontroli jakości ( min. 4 razy w roku) z opracowaniem statystycznym wyników poprzez dostarczenie odpowiednich bezpłatnych materiałów kontrolnych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sz w:val="24"/>
                <w:szCs w:val="24"/>
              </w:rPr>
            </w:pPr>
          </w:p>
        </w:tc>
      </w:tr>
      <w:tr w:rsidR="00D85854" w:rsidTr="00F267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sz w:val="20"/>
                <w:szCs w:val="20"/>
              </w:rPr>
            </w:pPr>
            <w:r>
              <w:rPr>
                <w:b/>
              </w:rPr>
              <w:t>Warunki gwarancji i serwisu</w:t>
            </w: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</w:t>
            </w:r>
          </w:p>
          <w:p w:rsidR="00D85854" w:rsidRDefault="00D85854" w:rsidP="00F2671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instalacji analizatora dołączyć paszport techniczny.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sz w:val="20"/>
                <w:szCs w:val="20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– do 60 min.; dojazd serwisu – do 48 godzin od daty powiadomienia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sz w:val="20"/>
                <w:szCs w:val="20"/>
              </w:rPr>
            </w:pPr>
          </w:p>
        </w:tc>
      </w:tr>
    </w:tbl>
    <w:p w:rsidR="00D85854" w:rsidRDefault="00D85854" w:rsidP="00D85854">
      <w:pPr>
        <w:rPr>
          <w:rFonts w:eastAsia="Times New Roman"/>
          <w:sz w:val="20"/>
          <w:szCs w:val="20"/>
          <w:lang w:eastAsia="pl-PL"/>
        </w:rPr>
      </w:pPr>
    </w:p>
    <w:p w:rsidR="00D85854" w:rsidRDefault="00D85854" w:rsidP="00D85854">
      <w:pPr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b/>
              </w:rPr>
            </w:pPr>
          </w:p>
          <w:p w:rsidR="00D85854" w:rsidRDefault="00D85854" w:rsidP="00F2671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jc w:val="center"/>
              <w:rPr>
                <w:b/>
              </w:rPr>
            </w:pPr>
          </w:p>
          <w:p w:rsidR="00D85854" w:rsidRDefault="00D85854" w:rsidP="00F2671C">
            <w:pPr>
              <w:jc w:val="center"/>
              <w:rPr>
                <w:b/>
              </w:rPr>
            </w:pPr>
            <w:r>
              <w:rPr>
                <w:b/>
              </w:rPr>
              <w:t>Parametry oceniane</w:t>
            </w:r>
          </w:p>
          <w:p w:rsidR="00D85854" w:rsidRDefault="00D85854" w:rsidP="00F2671C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jc w:val="center"/>
              <w:rPr>
                <w:sz w:val="20"/>
                <w:szCs w:val="20"/>
              </w:rPr>
            </w:pPr>
          </w:p>
          <w:p w:rsidR="00D8585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  <w:p w:rsidR="00D85854" w:rsidRDefault="00D85854" w:rsidP="00F2671C">
            <w:pPr>
              <w:jc w:val="center"/>
              <w:rPr>
                <w:sz w:val="24"/>
                <w:szCs w:val="24"/>
              </w:rPr>
            </w:pPr>
          </w:p>
        </w:tc>
      </w:tr>
      <w:tr w:rsidR="00D8585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Kalibracja przy pomocy pasków kalibracyjnych zewnętrznych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854" w:rsidTr="00F2671C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85854" w:rsidRDefault="00D85854" w:rsidP="00D85854">
      <w:pPr>
        <w:rPr>
          <w:sz w:val="20"/>
          <w:szCs w:val="20"/>
        </w:rPr>
      </w:pPr>
    </w:p>
    <w:p w:rsidR="00D85854" w:rsidRPr="00AB0A8B" w:rsidRDefault="00D85854" w:rsidP="00D85854">
      <w:pPr>
        <w:rPr>
          <w:sz w:val="20"/>
          <w:szCs w:val="20"/>
          <w:lang w:eastAsia="zh-CN"/>
        </w:rPr>
      </w:pPr>
      <w:r>
        <w:rPr>
          <w:sz w:val="20"/>
          <w:szCs w:val="20"/>
        </w:rPr>
        <w:t>Firma przystępująca do przetargu wraz z ofertą dostarczy opis techniczno-eksploatacyjny aparatu świadczący             o spełnieniu warunków granicznych dotyczących analizatora oraz ulotkę metodyczną standardowo dołączaną do każdego opakowania oferowanych pasków testowych.</w:t>
      </w:r>
    </w:p>
    <w:p w:rsidR="00D85854" w:rsidRPr="00E143C8" w:rsidRDefault="00D85854" w:rsidP="00D85854">
      <w:pPr>
        <w:rPr>
          <w:b/>
          <w:bCs/>
          <w:u w:val="single"/>
        </w:rPr>
      </w:pPr>
      <w:r>
        <w:rPr>
          <w:b/>
          <w:bCs/>
          <w:u w:val="single"/>
        </w:rPr>
        <w:t>Zadanie 1</w:t>
      </w:r>
    </w:p>
    <w:p w:rsidR="00D85854" w:rsidRDefault="00D85854" w:rsidP="00D85854">
      <w:pPr>
        <w:rPr>
          <w:sz w:val="16"/>
          <w:szCs w:val="16"/>
        </w:rPr>
      </w:pPr>
      <w:r>
        <w:rPr>
          <w:sz w:val="16"/>
          <w:szCs w:val="16"/>
        </w:rPr>
        <w:t xml:space="preserve">Dostawa 48 000 pasków testowych do wykonywania badań ogólnych moczu wraz z dzierżawą </w:t>
      </w:r>
      <w:proofErr w:type="spellStart"/>
      <w:r>
        <w:rPr>
          <w:sz w:val="16"/>
          <w:szCs w:val="16"/>
        </w:rPr>
        <w:t>aparatuna</w:t>
      </w:r>
      <w:proofErr w:type="spellEnd"/>
      <w:r>
        <w:rPr>
          <w:sz w:val="16"/>
          <w:szCs w:val="16"/>
        </w:rPr>
        <w:t xml:space="preserve"> okres  36 miesięcy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679"/>
        <w:gridCol w:w="920"/>
        <w:gridCol w:w="1107"/>
        <w:gridCol w:w="1004"/>
        <w:gridCol w:w="724"/>
        <w:gridCol w:w="867"/>
        <w:gridCol w:w="869"/>
        <w:gridCol w:w="600"/>
        <w:gridCol w:w="869"/>
      </w:tblGrid>
      <w:tr w:rsidR="00D85854" w:rsidTr="00F2671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asortymentu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handlowa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 na 36 miesięcy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netto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36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VAT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36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D85854" w:rsidTr="00F2671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Paski do analizy moczu (10 parametrów)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85854" w:rsidRDefault="00D85854" w:rsidP="00D85854">
      <w:pPr>
        <w:rPr>
          <w:rFonts w:eastAsia="SimSun"/>
          <w:sz w:val="16"/>
          <w:szCs w:val="16"/>
          <w:lang w:eastAsia="zh-CN"/>
        </w:rPr>
      </w:pPr>
    </w:p>
    <w:p w:rsidR="00D85854" w:rsidRDefault="00D85854" w:rsidP="00D85854">
      <w:pPr>
        <w:rPr>
          <w:rFonts w:eastAsia="SimSun"/>
          <w:sz w:val="16"/>
          <w:szCs w:val="16"/>
          <w:lang w:eastAsia="zh-CN"/>
        </w:rPr>
      </w:pPr>
    </w:p>
    <w:p w:rsidR="00D85854" w:rsidRDefault="00D85854" w:rsidP="00D85854">
      <w:pPr>
        <w:rPr>
          <w:sz w:val="16"/>
          <w:szCs w:val="16"/>
        </w:rPr>
      </w:pPr>
      <w:r>
        <w:rPr>
          <w:sz w:val="16"/>
          <w:szCs w:val="16"/>
        </w:rPr>
        <w:t>Dzierżawa analizatora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1994"/>
        <w:gridCol w:w="1157"/>
        <w:gridCol w:w="1141"/>
        <w:gridCol w:w="998"/>
        <w:gridCol w:w="1061"/>
        <w:gridCol w:w="928"/>
        <w:gridCol w:w="654"/>
        <w:gridCol w:w="928"/>
      </w:tblGrid>
      <w:tr w:rsidR="00D85854" w:rsidTr="00F2671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urządzenia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Model/typ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produkcji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początkowa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dzierżawy za 1 m-c netto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36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VAT 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36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D85854" w:rsidTr="00F2671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85854" w:rsidRDefault="00D85854" w:rsidP="00D85854">
      <w:pPr>
        <w:shd w:val="clear" w:color="auto" w:fill="FFFFFF" w:themeFill="background1"/>
        <w:rPr>
          <w:b/>
          <w:bCs/>
          <w:u w:val="single"/>
        </w:rPr>
      </w:pPr>
    </w:p>
    <w:p w:rsidR="00D85854" w:rsidRPr="00AB0A8B" w:rsidRDefault="00D85854" w:rsidP="00D85854">
      <w:pPr>
        <w:shd w:val="clear" w:color="auto" w:fill="B8CCE4" w:themeFill="accent1" w:themeFillTint="66"/>
        <w:rPr>
          <w:b/>
          <w:bCs/>
          <w:u w:val="single"/>
        </w:rPr>
      </w:pPr>
      <w:r>
        <w:rPr>
          <w:b/>
          <w:bCs/>
          <w:u w:val="single"/>
        </w:rPr>
        <w:t>Zadanie 2</w:t>
      </w:r>
    </w:p>
    <w:p w:rsidR="00D85854" w:rsidRPr="00AB0A8B" w:rsidRDefault="00D85854" w:rsidP="00D85854">
      <w:pPr>
        <w:spacing w:line="360" w:lineRule="auto"/>
        <w:jc w:val="both"/>
        <w:rPr>
          <w:b/>
          <w:bCs/>
          <w:spacing w:val="-3"/>
        </w:rPr>
      </w:pPr>
      <w:r w:rsidRPr="005316FC">
        <w:rPr>
          <w:rFonts w:eastAsia="SimSun"/>
          <w:b/>
          <w:bCs/>
          <w:lang w:eastAsia="zh-CN"/>
        </w:rPr>
        <w:t>Sukcesywne dostawy odczynników, materiałów kalibracyjnych, kontrolnych, odczynników dodatkowych oraz innych materiałów niezbędnych do wykonywania</w:t>
      </w:r>
      <w:r w:rsidRPr="005316FC">
        <w:rPr>
          <w:b/>
          <w:bCs/>
          <w:spacing w:val="-3"/>
        </w:rPr>
        <w:t xml:space="preserve"> badań elektroforetycznych, </w:t>
      </w:r>
      <w:proofErr w:type="spellStart"/>
      <w:r w:rsidRPr="005316FC">
        <w:rPr>
          <w:b/>
          <w:bCs/>
          <w:spacing w:val="-3"/>
        </w:rPr>
        <w:t>immunofiksacji</w:t>
      </w:r>
      <w:proofErr w:type="spellEnd"/>
      <w:r w:rsidRPr="005316FC">
        <w:rPr>
          <w:b/>
          <w:bCs/>
          <w:spacing w:val="-3"/>
        </w:rPr>
        <w:t xml:space="preserve">, prążków oligoklonalnych wraz z dzierżawą aparatu umożliwiającego ich wykonanie na okres  24 miesięcy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rPr>
                <w:b/>
                <w:sz w:val="20"/>
                <w:szCs w:val="20"/>
              </w:rPr>
            </w:pPr>
          </w:p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</w:p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Parametry wymagane</w:t>
            </w:r>
          </w:p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</w:p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TAK/NIE</w:t>
            </w:r>
          </w:p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Warunki graniczne dla systemu do elektroforezy</w:t>
            </w: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aparatu – nie wcześniej niż 2010 rok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System do elektroforezy działający automatycznie: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 - aplikacja próbki na żel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rozdział, utrwalenie,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barwienie,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odbarwianie,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suszenie płytki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Aparat wykonuje oznaczenia: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proteinogram (6 frakcji),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- </w:t>
            </w:r>
            <w:proofErr w:type="spellStart"/>
            <w:r w:rsidRPr="003C72A4">
              <w:rPr>
                <w:sz w:val="20"/>
                <w:szCs w:val="20"/>
              </w:rPr>
              <w:t>immunofiksacja</w:t>
            </w:r>
            <w:proofErr w:type="spellEnd"/>
            <w:r w:rsidRPr="003C72A4">
              <w:rPr>
                <w:sz w:val="20"/>
                <w:szCs w:val="20"/>
              </w:rPr>
              <w:t xml:space="preserve">, białko </w:t>
            </w:r>
            <w:proofErr w:type="spellStart"/>
            <w:r w:rsidRPr="003C72A4">
              <w:rPr>
                <w:sz w:val="20"/>
                <w:szCs w:val="20"/>
              </w:rPr>
              <w:t>Bence-Jonesa</w:t>
            </w:r>
            <w:proofErr w:type="spellEnd"/>
            <w:r w:rsidRPr="003C72A4">
              <w:rPr>
                <w:sz w:val="20"/>
                <w:szCs w:val="20"/>
              </w:rPr>
              <w:t>,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- pasma oligoklonalne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Oznaczanie białka monoklonalnego w klasach : </w:t>
            </w:r>
            <w:proofErr w:type="spellStart"/>
            <w:r w:rsidRPr="003C72A4">
              <w:rPr>
                <w:sz w:val="20"/>
                <w:szCs w:val="20"/>
              </w:rPr>
              <w:t>IgG</w:t>
            </w:r>
            <w:proofErr w:type="spellEnd"/>
            <w:r w:rsidRPr="003C72A4">
              <w:rPr>
                <w:sz w:val="20"/>
                <w:szCs w:val="20"/>
              </w:rPr>
              <w:t xml:space="preserve">, </w:t>
            </w:r>
            <w:proofErr w:type="spellStart"/>
            <w:r w:rsidRPr="003C72A4">
              <w:rPr>
                <w:sz w:val="20"/>
                <w:szCs w:val="20"/>
              </w:rPr>
              <w:t>IgA</w:t>
            </w:r>
            <w:proofErr w:type="spellEnd"/>
            <w:r w:rsidRPr="003C72A4">
              <w:rPr>
                <w:sz w:val="20"/>
                <w:szCs w:val="20"/>
              </w:rPr>
              <w:t xml:space="preserve">, </w:t>
            </w:r>
            <w:proofErr w:type="spellStart"/>
            <w:r w:rsidRPr="003C72A4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Odczynniki przeznaczone do systemu powinny być dedykowane do jednego typu oznaczenia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Objętość próbki do analizy nie większa niż 10 µl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Aparat wykonuje rozdziały na nie zagęszczonym materiale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Czas całkowity elektroforezy maksimum 60 min.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Płyny do utrwalania, barwienia, odbarwiania zawarte w zestawie nie zawierają substancji niebezpiecznych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Oferowane odczynniki i aparatura pochodzą od jednego producenta 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i dostawcy.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Oferent zapewni Zamawiającemu uczestnictwo w zewnętrznej kontroli jakości (kontroli międzynarodowej) wraz z opracowaniem statystycznym wyników poprzez  bezpłatne dostarczenie odpowiednich materiałów kontrolnych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rPr>
          <w:trHeight w:val="61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</w:p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Koszt włączenia aparatu do systemu LIS firmy </w:t>
            </w:r>
            <w:proofErr w:type="spellStart"/>
            <w:r w:rsidRPr="003C72A4">
              <w:rPr>
                <w:sz w:val="20"/>
                <w:szCs w:val="20"/>
              </w:rPr>
              <w:t>Asseco</w:t>
            </w:r>
            <w:proofErr w:type="spellEnd"/>
            <w:r w:rsidRPr="003C72A4">
              <w:rPr>
                <w:sz w:val="20"/>
                <w:szCs w:val="20"/>
              </w:rPr>
              <w:t xml:space="preserve"> Poland S.A. (</w:t>
            </w:r>
            <w:proofErr w:type="spellStart"/>
            <w:r w:rsidRPr="003C72A4">
              <w:rPr>
                <w:sz w:val="20"/>
                <w:szCs w:val="20"/>
              </w:rPr>
              <w:t>Infomedica</w:t>
            </w:r>
            <w:proofErr w:type="spellEnd"/>
            <w:r w:rsidRPr="003C72A4">
              <w:rPr>
                <w:sz w:val="20"/>
                <w:szCs w:val="20"/>
              </w:rPr>
              <w:t xml:space="preserve"> Laboratorium) po stronie Oferenta.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rPr>
          <w:trHeight w:val="45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Warunki graniczne systemu do skanowania i obróbki elektroforetycznych obrazów żeli</w:t>
            </w: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Automatyczne skanowanie całej płytki (proteinogram i </w:t>
            </w:r>
            <w:proofErr w:type="spellStart"/>
            <w:r w:rsidRPr="003C72A4">
              <w:rPr>
                <w:sz w:val="20"/>
                <w:szCs w:val="20"/>
              </w:rPr>
              <w:t>immunofiksacja</w:t>
            </w:r>
            <w:proofErr w:type="spellEnd"/>
            <w:r w:rsidRPr="003C72A4">
              <w:rPr>
                <w:sz w:val="20"/>
                <w:szCs w:val="20"/>
              </w:rPr>
              <w:t xml:space="preserve">) 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i tworzenie bazy danych pacjentów (wykresy i rozdziały)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Prezentacja wyników za pomocą: wykresu, obrazu zeskanowanego, stężenia TP, frakcji (wartości procentowe, stosunek albuminy/globuliny, zeskanowany rozdział elektroforetyczny). Informacje zawarte w liście roboczej zawierają dane demograficzne pacjenta.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Aparat oblicza w sposób półilościowy ilość białka zaznaczonego fragmentu krzywej (białko monoklonalne)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Aparat posiada możliwość przesyłania do sieci laboratoryjnej krzywej - proteinogram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Analizator wyposażony w zewnętrzne urządzenie zasilające UPS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Aparat wyposażony w komputer zewnętrzny i drukarkę </w:t>
            </w:r>
          </w:p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Warunki gwarancji i serwisu</w:t>
            </w: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Bezpłatny serwis techniczny i aplikacyjny przez cały okres trwania umowy (wszystkie koszty związane z naprawami i okresowymi przeglądami technicznymi na koszt Wykonawcy).  Szkolenie personelu Zamawiającego (min. 3 szkolenia) – na koszt Wykonawcy.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Czas reakcji serwisu - 60 min.; dojazd serwisu - do 48 godzin od daty powiadomienia.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D85854" w:rsidRDefault="00D85854" w:rsidP="00D85854">
      <w:pPr>
        <w:rPr>
          <w:sz w:val="20"/>
          <w:szCs w:val="20"/>
        </w:rPr>
      </w:pPr>
    </w:p>
    <w:p w:rsidR="00D85854" w:rsidRPr="003C72A4" w:rsidRDefault="00D85854" w:rsidP="00D85854">
      <w:pPr>
        <w:rPr>
          <w:sz w:val="20"/>
          <w:szCs w:val="20"/>
        </w:rPr>
      </w:pPr>
      <w:r w:rsidRPr="003C72A4">
        <w:rPr>
          <w:sz w:val="20"/>
          <w:szCs w:val="20"/>
        </w:rPr>
        <w:t>Niespełnienie warunków granicznych spowoduje odrzucenie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6209"/>
        <w:gridCol w:w="1628"/>
      </w:tblGrid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rPr>
                <w:b/>
                <w:sz w:val="20"/>
                <w:szCs w:val="20"/>
              </w:rPr>
            </w:pPr>
          </w:p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r w:rsidRPr="003C72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</w:p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oceniane</w:t>
            </w:r>
          </w:p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</w:p>
          <w:p w:rsidR="00D85854" w:rsidRPr="003C72A4" w:rsidRDefault="00D85854" w:rsidP="00F2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pkt.</w:t>
            </w:r>
          </w:p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rPr>
                <w:b/>
                <w:sz w:val="20"/>
                <w:szCs w:val="20"/>
              </w:rPr>
            </w:pPr>
          </w:p>
        </w:tc>
      </w:tr>
      <w:tr w:rsidR="00D85854" w:rsidRPr="003C72A4" w:rsidTr="00F2671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 xml:space="preserve">System do elektroforezy </w:t>
            </w:r>
            <w:r>
              <w:rPr>
                <w:sz w:val="20"/>
                <w:szCs w:val="20"/>
              </w:rPr>
              <w:t>jednomodułowy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854" w:rsidRPr="003C72A4" w:rsidTr="00F2671C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  <w:r w:rsidRPr="003C72A4">
              <w:rPr>
                <w:sz w:val="20"/>
                <w:szCs w:val="20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odczynników minimum 12 miesięcy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Pr="003C72A4" w:rsidRDefault="00D85854" w:rsidP="00F2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85854" w:rsidRPr="003C72A4" w:rsidRDefault="00D85854" w:rsidP="00D85854">
      <w:pPr>
        <w:rPr>
          <w:sz w:val="20"/>
          <w:szCs w:val="20"/>
        </w:rPr>
      </w:pPr>
    </w:p>
    <w:p w:rsidR="00D85854" w:rsidRPr="003C72A4" w:rsidRDefault="00D85854" w:rsidP="00D85854">
      <w:pPr>
        <w:rPr>
          <w:sz w:val="20"/>
          <w:szCs w:val="20"/>
        </w:rPr>
      </w:pPr>
      <w:r w:rsidRPr="003C72A4">
        <w:rPr>
          <w:sz w:val="20"/>
          <w:szCs w:val="20"/>
        </w:rPr>
        <w:lastRenderedPageBreak/>
        <w:t>Z pierwszą dostawą Oferent dostarczy:</w:t>
      </w:r>
    </w:p>
    <w:p w:rsidR="00D85854" w:rsidRPr="003C72A4" w:rsidRDefault="00D85854" w:rsidP="00D85854">
      <w:pPr>
        <w:rPr>
          <w:sz w:val="20"/>
          <w:szCs w:val="20"/>
        </w:rPr>
      </w:pPr>
      <w:r w:rsidRPr="003C72A4">
        <w:rPr>
          <w:sz w:val="20"/>
          <w:szCs w:val="20"/>
        </w:rPr>
        <w:t xml:space="preserve">a) karty charakterystyk substancji niebezpiecznych ujętych w wykazie </w:t>
      </w:r>
      <w:proofErr w:type="spellStart"/>
      <w:r w:rsidRPr="003C72A4">
        <w:rPr>
          <w:sz w:val="20"/>
          <w:szCs w:val="20"/>
        </w:rPr>
        <w:t>MZiOS</w:t>
      </w:r>
      <w:proofErr w:type="spellEnd"/>
      <w:r w:rsidRPr="003C72A4">
        <w:rPr>
          <w:sz w:val="20"/>
          <w:szCs w:val="20"/>
        </w:rPr>
        <w:t xml:space="preserve"> zawartych w odczynnikach,</w:t>
      </w:r>
    </w:p>
    <w:p w:rsidR="00D85854" w:rsidRPr="003C72A4" w:rsidRDefault="00D85854" w:rsidP="00D85854">
      <w:pPr>
        <w:rPr>
          <w:sz w:val="20"/>
          <w:szCs w:val="20"/>
        </w:rPr>
      </w:pPr>
      <w:r w:rsidRPr="003C72A4">
        <w:rPr>
          <w:sz w:val="20"/>
          <w:szCs w:val="20"/>
        </w:rPr>
        <w:t>b) instrukcje obsługi aparatów oraz metodyki oznaczeń (w j. polskim).</w:t>
      </w:r>
    </w:p>
    <w:p w:rsidR="00D85854" w:rsidRPr="003C72A4" w:rsidRDefault="00D85854" w:rsidP="00D85854">
      <w:pPr>
        <w:rPr>
          <w:sz w:val="20"/>
          <w:szCs w:val="20"/>
        </w:rPr>
      </w:pPr>
      <w:r w:rsidRPr="003C72A4">
        <w:rPr>
          <w:sz w:val="20"/>
          <w:szCs w:val="20"/>
        </w:rPr>
        <w:t>Zamawiający wymaga zaoferowania materiałów kontrolnych w ilości wystarczającej na wykonywanie oznaczeń proteinogramów - 2 razy w miesiącu na poziomie normalny</w:t>
      </w:r>
      <w:r>
        <w:rPr>
          <w:sz w:val="20"/>
          <w:szCs w:val="20"/>
        </w:rPr>
        <w:t>m i patologicznym oraz pasma oli</w:t>
      </w:r>
      <w:r w:rsidRPr="003C72A4">
        <w:rPr>
          <w:sz w:val="20"/>
          <w:szCs w:val="20"/>
        </w:rPr>
        <w:t>goklonalnych - minimum co trzy tygodnie.</w:t>
      </w:r>
    </w:p>
    <w:p w:rsidR="00D85854" w:rsidRDefault="00D85854" w:rsidP="00D85854">
      <w:pPr>
        <w:rPr>
          <w:b/>
          <w:sz w:val="20"/>
          <w:szCs w:val="20"/>
        </w:rPr>
      </w:pPr>
    </w:p>
    <w:p w:rsidR="00D85854" w:rsidRDefault="00D85854" w:rsidP="00D85854">
      <w:pPr>
        <w:rPr>
          <w:b/>
          <w:sz w:val="20"/>
          <w:szCs w:val="20"/>
        </w:rPr>
      </w:pPr>
    </w:p>
    <w:p w:rsidR="00D85854" w:rsidRDefault="00D85854" w:rsidP="00D85854">
      <w:pPr>
        <w:rPr>
          <w:b/>
          <w:sz w:val="20"/>
          <w:szCs w:val="20"/>
        </w:rPr>
      </w:pPr>
    </w:p>
    <w:p w:rsidR="00D85854" w:rsidRDefault="00D85854" w:rsidP="00D85854">
      <w:pPr>
        <w:rPr>
          <w:b/>
          <w:sz w:val="20"/>
          <w:szCs w:val="20"/>
        </w:rPr>
      </w:pPr>
    </w:p>
    <w:p w:rsidR="00D85854" w:rsidRDefault="00D85854" w:rsidP="00D85854">
      <w:pPr>
        <w:rPr>
          <w:b/>
          <w:sz w:val="20"/>
          <w:szCs w:val="20"/>
        </w:rPr>
      </w:pPr>
    </w:p>
    <w:p w:rsidR="00D85854" w:rsidRDefault="00D85854" w:rsidP="00D85854">
      <w:pPr>
        <w:rPr>
          <w:b/>
          <w:sz w:val="20"/>
          <w:szCs w:val="20"/>
        </w:rPr>
      </w:pPr>
    </w:p>
    <w:p w:rsidR="00D85854" w:rsidRPr="00E143C8" w:rsidRDefault="00D85854" w:rsidP="00D85854">
      <w:pPr>
        <w:rPr>
          <w:b/>
          <w:bCs/>
          <w:u w:val="single"/>
        </w:rPr>
      </w:pPr>
      <w:r w:rsidRPr="00E143C8">
        <w:rPr>
          <w:b/>
          <w:bCs/>
          <w:u w:val="single"/>
        </w:rPr>
        <w:t>Zadanie 2</w:t>
      </w:r>
    </w:p>
    <w:p w:rsidR="00D85854" w:rsidRDefault="00D85854" w:rsidP="00D858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737"/>
        <w:gridCol w:w="928"/>
        <w:gridCol w:w="1125"/>
        <w:gridCol w:w="1070"/>
        <w:gridCol w:w="901"/>
        <w:gridCol w:w="885"/>
      </w:tblGrid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odczynnika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oznaczeń</w:t>
            </w:r>
          </w:p>
          <w:p w:rsidR="00D85854" w:rsidRDefault="00D85854" w:rsidP="00F267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miesięcy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 na 24 miesięcy (zaokrąglona w górę)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24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Odczynniki do proteinogramów 15-30  pozycji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1200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Odczynniki do wykonywania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immunofiksacji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podwójnych</w:t>
            </w:r>
          </w:p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Odczynniki do oznaczania pasm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ologoklonalnych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85854" w:rsidRDefault="00D85854" w:rsidP="00D858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737"/>
        <w:gridCol w:w="928"/>
        <w:gridCol w:w="1125"/>
        <w:gridCol w:w="1037"/>
        <w:gridCol w:w="901"/>
        <w:gridCol w:w="885"/>
      </w:tblGrid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Materiały kontrolne, zużywalne i inne akcesoria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oznaczeń</w:t>
            </w:r>
          </w:p>
          <w:p w:rsidR="00D85854" w:rsidRDefault="00D85854" w:rsidP="00F267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miesięcy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katalogowy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Ilość opak. na 24 miesięcy</w:t>
            </w:r>
          </w:p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Cena 1 opak. brutto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24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85854" w:rsidRDefault="00D85854" w:rsidP="00D85854">
      <w:pPr>
        <w:rPr>
          <w:sz w:val="16"/>
          <w:szCs w:val="16"/>
        </w:rPr>
      </w:pPr>
    </w:p>
    <w:p w:rsidR="00D85854" w:rsidRDefault="00D85854" w:rsidP="00D85854">
      <w:pPr>
        <w:rPr>
          <w:sz w:val="16"/>
          <w:szCs w:val="16"/>
        </w:rPr>
      </w:pPr>
      <w:r>
        <w:rPr>
          <w:sz w:val="16"/>
          <w:szCs w:val="16"/>
        </w:rPr>
        <w:t>Dzierżawa systemu elektroforetycznego</w:t>
      </w:r>
    </w:p>
    <w:p w:rsidR="00D85854" w:rsidRDefault="00D85854" w:rsidP="00D858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005"/>
        <w:gridCol w:w="1160"/>
        <w:gridCol w:w="1144"/>
        <w:gridCol w:w="998"/>
        <w:gridCol w:w="1063"/>
        <w:gridCol w:w="930"/>
      </w:tblGrid>
      <w:tr w:rsidR="00D85854" w:rsidTr="00F267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urządzenia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Model/typ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produkcji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początkowa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dzierżawy za 1 m-c brutto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Wartość 24  </w:t>
            </w:r>
            <w:proofErr w:type="spellStart"/>
            <w:r>
              <w:rPr>
                <w:i/>
                <w:sz w:val="16"/>
                <w:szCs w:val="16"/>
              </w:rPr>
              <w:t>m-cy</w:t>
            </w:r>
            <w:proofErr w:type="spellEnd"/>
            <w:r>
              <w:rPr>
                <w:i/>
                <w:sz w:val="16"/>
                <w:szCs w:val="16"/>
              </w:rPr>
              <w:t xml:space="preserve"> brutto</w:t>
            </w:r>
          </w:p>
        </w:tc>
      </w:tr>
      <w:tr w:rsidR="00D85854" w:rsidTr="00F267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  <w:highlight w:val="lightGray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85854" w:rsidTr="00F267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Czynsz dzierżawny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4" w:rsidRDefault="00D85854" w:rsidP="00F2671C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D85854" w:rsidRPr="00082BAD" w:rsidRDefault="00D85854" w:rsidP="00D85854">
      <w:pPr>
        <w:rPr>
          <w:sz w:val="24"/>
          <w:szCs w:val="24"/>
        </w:rPr>
      </w:pPr>
    </w:p>
    <w:p w:rsidR="00D85854" w:rsidRPr="00352869" w:rsidRDefault="00D85854" w:rsidP="00D85854">
      <w:pPr>
        <w:pStyle w:val="Akapitzlist"/>
      </w:pPr>
    </w:p>
    <w:p w:rsidR="00CA27E5" w:rsidRPr="00F96922" w:rsidRDefault="00CA27E5" w:rsidP="00D85854">
      <w:pPr>
        <w:keepNext/>
        <w:keepLines/>
        <w:spacing w:before="480" w:after="0" w:line="240" w:lineRule="auto"/>
        <w:jc w:val="right"/>
        <w:outlineLvl w:val="0"/>
        <w:rPr>
          <w:rFonts w:asciiTheme="minorHAnsi" w:hAnsiTheme="minorHAnsi" w:cstheme="minorHAnsi"/>
          <w:spacing w:val="-3"/>
          <w:sz w:val="20"/>
          <w:szCs w:val="20"/>
        </w:rPr>
      </w:pPr>
    </w:p>
    <w:sectPr w:rsidR="00CA27E5" w:rsidRPr="00F96922" w:rsidSect="0088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76" w:rsidRDefault="00232C76" w:rsidP="00B82DF3">
      <w:pPr>
        <w:spacing w:after="0" w:line="240" w:lineRule="auto"/>
      </w:pPr>
      <w:r>
        <w:separator/>
      </w:r>
    </w:p>
  </w:endnote>
  <w:endnote w:type="continuationSeparator" w:id="1">
    <w:p w:rsidR="00232C76" w:rsidRDefault="00232C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76" w:rsidRDefault="00232C76" w:rsidP="00B82DF3">
      <w:pPr>
        <w:spacing w:after="0" w:line="240" w:lineRule="auto"/>
      </w:pPr>
      <w:r>
        <w:separator/>
      </w:r>
    </w:p>
  </w:footnote>
  <w:footnote w:type="continuationSeparator" w:id="1">
    <w:p w:rsidR="00232C76" w:rsidRDefault="00232C76" w:rsidP="00B8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C5"/>
    <w:multiLevelType w:val="multilevel"/>
    <w:tmpl w:val="83724D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0971874"/>
    <w:multiLevelType w:val="multilevel"/>
    <w:tmpl w:val="B50866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4F2505"/>
    <w:multiLevelType w:val="multilevel"/>
    <w:tmpl w:val="A2DA04C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226F3E33"/>
    <w:multiLevelType w:val="multilevel"/>
    <w:tmpl w:val="0CF201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256C5DD0"/>
    <w:multiLevelType w:val="hybridMultilevel"/>
    <w:tmpl w:val="8C1ED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5012E"/>
    <w:multiLevelType w:val="hybridMultilevel"/>
    <w:tmpl w:val="CE5AF8C4"/>
    <w:lvl w:ilvl="0" w:tplc="FB3E0F56">
      <w:start w:val="1"/>
      <w:numFmt w:val="ordinal"/>
      <w:lvlText w:val="11.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74244"/>
    <w:multiLevelType w:val="hybridMultilevel"/>
    <w:tmpl w:val="EFA09788"/>
    <w:lvl w:ilvl="0" w:tplc="A1409C30">
      <w:start w:val="4"/>
      <w:numFmt w:val="ordinal"/>
      <w:lvlText w:val="1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C7DAB"/>
    <w:multiLevelType w:val="multilevel"/>
    <w:tmpl w:val="D9AEA4D4"/>
    <w:lvl w:ilvl="0">
      <w:start w:val="12"/>
      <w:numFmt w:val="decimal"/>
      <w:lvlText w:val="%1"/>
      <w:lvlJc w:val="left"/>
      <w:pPr>
        <w:ind w:left="375" w:hanging="375"/>
      </w:pPr>
      <w:rPr>
        <w:rFonts w:cs="Verdan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Verdana" w:hint="default"/>
      </w:rPr>
    </w:lvl>
  </w:abstractNum>
  <w:abstractNum w:abstractNumId="9">
    <w:nsid w:val="36396C13"/>
    <w:multiLevelType w:val="multilevel"/>
    <w:tmpl w:val="BEA8AB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9871FD6"/>
    <w:multiLevelType w:val="multilevel"/>
    <w:tmpl w:val="5BCC002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3E6162CB"/>
    <w:multiLevelType w:val="multilevel"/>
    <w:tmpl w:val="83724D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02137"/>
    <w:multiLevelType w:val="hybridMultilevel"/>
    <w:tmpl w:val="214CB3E8"/>
    <w:lvl w:ilvl="0" w:tplc="92D43F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55D59"/>
    <w:multiLevelType w:val="hybridMultilevel"/>
    <w:tmpl w:val="214CB3E8"/>
    <w:lvl w:ilvl="0" w:tplc="92D43F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664C"/>
    <w:multiLevelType w:val="hybridMultilevel"/>
    <w:tmpl w:val="9F947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013C8D"/>
    <w:multiLevelType w:val="multilevel"/>
    <w:tmpl w:val="83724D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5F7309B1"/>
    <w:multiLevelType w:val="hybridMultilevel"/>
    <w:tmpl w:val="FF24CCAE"/>
    <w:lvl w:ilvl="0" w:tplc="8F46F460">
      <w:start w:val="4"/>
      <w:numFmt w:val="ordinal"/>
      <w:lvlText w:val="1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C479F1"/>
    <w:multiLevelType w:val="hybridMultilevel"/>
    <w:tmpl w:val="CE5AF8C4"/>
    <w:lvl w:ilvl="0" w:tplc="FB3E0F56">
      <w:start w:val="1"/>
      <w:numFmt w:val="ordinal"/>
      <w:lvlText w:val="11.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1084F"/>
    <w:multiLevelType w:val="hybridMultilevel"/>
    <w:tmpl w:val="C3C6397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7"/>
  </w:num>
  <w:num w:numId="17">
    <w:abstractNumId w:val="17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15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0FB9"/>
    <w:rsid w:val="000215A5"/>
    <w:rsid w:val="00021C2E"/>
    <w:rsid w:val="00064A79"/>
    <w:rsid w:val="000A013C"/>
    <w:rsid w:val="000B6520"/>
    <w:rsid w:val="000E504C"/>
    <w:rsid w:val="00101DF5"/>
    <w:rsid w:val="00103B08"/>
    <w:rsid w:val="00110595"/>
    <w:rsid w:val="001111BF"/>
    <w:rsid w:val="00116351"/>
    <w:rsid w:val="00122C3A"/>
    <w:rsid w:val="0014780B"/>
    <w:rsid w:val="00147C14"/>
    <w:rsid w:val="001618E7"/>
    <w:rsid w:val="0016217A"/>
    <w:rsid w:val="0016242F"/>
    <w:rsid w:val="001774E9"/>
    <w:rsid w:val="001940C5"/>
    <w:rsid w:val="00196C26"/>
    <w:rsid w:val="001A03E9"/>
    <w:rsid w:val="001A47CE"/>
    <w:rsid w:val="001B37C9"/>
    <w:rsid w:val="001E198D"/>
    <w:rsid w:val="001E586A"/>
    <w:rsid w:val="001E7526"/>
    <w:rsid w:val="001F0A56"/>
    <w:rsid w:val="001F3F81"/>
    <w:rsid w:val="002050E2"/>
    <w:rsid w:val="00232C76"/>
    <w:rsid w:val="00241FDB"/>
    <w:rsid w:val="00243F18"/>
    <w:rsid w:val="002509B1"/>
    <w:rsid w:val="00251A9F"/>
    <w:rsid w:val="00257034"/>
    <w:rsid w:val="0026234B"/>
    <w:rsid w:val="00271AE1"/>
    <w:rsid w:val="00283874"/>
    <w:rsid w:val="00292DC3"/>
    <w:rsid w:val="00296E99"/>
    <w:rsid w:val="002B6102"/>
    <w:rsid w:val="002D16DE"/>
    <w:rsid w:val="002E17DA"/>
    <w:rsid w:val="002E2B81"/>
    <w:rsid w:val="002F15CC"/>
    <w:rsid w:val="003024F0"/>
    <w:rsid w:val="00306F00"/>
    <w:rsid w:val="00311244"/>
    <w:rsid w:val="00314BB8"/>
    <w:rsid w:val="00353600"/>
    <w:rsid w:val="00357AAE"/>
    <w:rsid w:val="003834EF"/>
    <w:rsid w:val="003870C3"/>
    <w:rsid w:val="00390643"/>
    <w:rsid w:val="003935A0"/>
    <w:rsid w:val="003A023D"/>
    <w:rsid w:val="003A57E9"/>
    <w:rsid w:val="003A76AA"/>
    <w:rsid w:val="003B0FB1"/>
    <w:rsid w:val="003B2304"/>
    <w:rsid w:val="003C57C7"/>
    <w:rsid w:val="003D2F41"/>
    <w:rsid w:val="003D7BBE"/>
    <w:rsid w:val="003E6FCA"/>
    <w:rsid w:val="003F5567"/>
    <w:rsid w:val="003F75D9"/>
    <w:rsid w:val="00413380"/>
    <w:rsid w:val="00421001"/>
    <w:rsid w:val="00423FD5"/>
    <w:rsid w:val="00432E79"/>
    <w:rsid w:val="00470BF9"/>
    <w:rsid w:val="004847EF"/>
    <w:rsid w:val="004865B7"/>
    <w:rsid w:val="00486981"/>
    <w:rsid w:val="00490C5F"/>
    <w:rsid w:val="00490F84"/>
    <w:rsid w:val="0049364F"/>
    <w:rsid w:val="004B577E"/>
    <w:rsid w:val="004B774D"/>
    <w:rsid w:val="004D0850"/>
    <w:rsid w:val="004D123F"/>
    <w:rsid w:val="004D625F"/>
    <w:rsid w:val="004E03AC"/>
    <w:rsid w:val="004F1320"/>
    <w:rsid w:val="004F17A0"/>
    <w:rsid w:val="0050477B"/>
    <w:rsid w:val="00513D87"/>
    <w:rsid w:val="00514E26"/>
    <w:rsid w:val="005240ED"/>
    <w:rsid w:val="00534544"/>
    <w:rsid w:val="0053548E"/>
    <w:rsid w:val="005369D5"/>
    <w:rsid w:val="00536E00"/>
    <w:rsid w:val="00567160"/>
    <w:rsid w:val="00570709"/>
    <w:rsid w:val="0057260D"/>
    <w:rsid w:val="00574C73"/>
    <w:rsid w:val="0058341F"/>
    <w:rsid w:val="00591598"/>
    <w:rsid w:val="005C3F56"/>
    <w:rsid w:val="005F71C5"/>
    <w:rsid w:val="00600FC0"/>
    <w:rsid w:val="0061736A"/>
    <w:rsid w:val="006229B1"/>
    <w:rsid w:val="00635AC6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1A8C"/>
    <w:rsid w:val="006F58D2"/>
    <w:rsid w:val="00710BF6"/>
    <w:rsid w:val="00711A40"/>
    <w:rsid w:val="007166EA"/>
    <w:rsid w:val="00730853"/>
    <w:rsid w:val="00732408"/>
    <w:rsid w:val="00740BF7"/>
    <w:rsid w:val="00750414"/>
    <w:rsid w:val="00761580"/>
    <w:rsid w:val="0076390E"/>
    <w:rsid w:val="00775A54"/>
    <w:rsid w:val="00781BE6"/>
    <w:rsid w:val="00790FF7"/>
    <w:rsid w:val="007A7779"/>
    <w:rsid w:val="007E2432"/>
    <w:rsid w:val="007E7B34"/>
    <w:rsid w:val="007F044C"/>
    <w:rsid w:val="008024CA"/>
    <w:rsid w:val="00806907"/>
    <w:rsid w:val="00831E0D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2238C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59DF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2902"/>
    <w:rsid w:val="00A45810"/>
    <w:rsid w:val="00A712DD"/>
    <w:rsid w:val="00A77387"/>
    <w:rsid w:val="00A9360D"/>
    <w:rsid w:val="00A96041"/>
    <w:rsid w:val="00AB490B"/>
    <w:rsid w:val="00AC1247"/>
    <w:rsid w:val="00AD53F3"/>
    <w:rsid w:val="00AF7D22"/>
    <w:rsid w:val="00B00078"/>
    <w:rsid w:val="00B03764"/>
    <w:rsid w:val="00B24691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392"/>
    <w:rsid w:val="00BC14BC"/>
    <w:rsid w:val="00BD373B"/>
    <w:rsid w:val="00BD7D4C"/>
    <w:rsid w:val="00C1530D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A27E5"/>
    <w:rsid w:val="00CC3650"/>
    <w:rsid w:val="00CD6C4A"/>
    <w:rsid w:val="00CD72F1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521A9"/>
    <w:rsid w:val="00D57555"/>
    <w:rsid w:val="00D74633"/>
    <w:rsid w:val="00D85854"/>
    <w:rsid w:val="00D92E3B"/>
    <w:rsid w:val="00D955A9"/>
    <w:rsid w:val="00DA2749"/>
    <w:rsid w:val="00DB13EB"/>
    <w:rsid w:val="00DB5D9F"/>
    <w:rsid w:val="00DD3B6B"/>
    <w:rsid w:val="00DE7FC2"/>
    <w:rsid w:val="00DF0F3A"/>
    <w:rsid w:val="00E012DF"/>
    <w:rsid w:val="00E222AE"/>
    <w:rsid w:val="00E41EFC"/>
    <w:rsid w:val="00E74459"/>
    <w:rsid w:val="00E76330"/>
    <w:rsid w:val="00E85505"/>
    <w:rsid w:val="00EA2C55"/>
    <w:rsid w:val="00EA4B7F"/>
    <w:rsid w:val="00EB1E7E"/>
    <w:rsid w:val="00EB6908"/>
    <w:rsid w:val="00EC1C88"/>
    <w:rsid w:val="00ED30C9"/>
    <w:rsid w:val="00ED6D67"/>
    <w:rsid w:val="00EE205F"/>
    <w:rsid w:val="00EE2FD8"/>
    <w:rsid w:val="00EF0EB4"/>
    <w:rsid w:val="00F01179"/>
    <w:rsid w:val="00F05872"/>
    <w:rsid w:val="00F108D6"/>
    <w:rsid w:val="00F120F1"/>
    <w:rsid w:val="00F30CD7"/>
    <w:rsid w:val="00F323A3"/>
    <w:rsid w:val="00F4357B"/>
    <w:rsid w:val="00F7375B"/>
    <w:rsid w:val="00F73948"/>
    <w:rsid w:val="00F73DE6"/>
    <w:rsid w:val="00F84F91"/>
    <w:rsid w:val="00F95B5D"/>
    <w:rsid w:val="00F96922"/>
    <w:rsid w:val="00FA3468"/>
    <w:rsid w:val="00FA454C"/>
    <w:rsid w:val="00FC2D29"/>
    <w:rsid w:val="00FE0B93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table" w:styleId="Tabela-Siatka">
    <w:name w:val="Table Grid"/>
    <w:basedOn w:val="Standardowy"/>
    <w:rsid w:val="00D575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575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55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E7526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F5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9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C8A6-2536-4313-877A-18123494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Klaudia Klejc</dc:creator>
  <cp:lastModifiedBy>aleksandra.galazewska</cp:lastModifiedBy>
  <cp:revision>4</cp:revision>
  <cp:lastPrinted>2021-07-14T11:58:00Z</cp:lastPrinted>
  <dcterms:created xsi:type="dcterms:W3CDTF">2021-07-14T11:35:00Z</dcterms:created>
  <dcterms:modified xsi:type="dcterms:W3CDTF">2021-07-14T12:00:00Z</dcterms:modified>
</cp:coreProperties>
</file>