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950" w14:textId="7B4BC800" w:rsidR="008D745F" w:rsidRPr="008D745F" w:rsidRDefault="008D745F" w:rsidP="008D745F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F5393F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8D745F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SWZ</w:t>
      </w:r>
      <w:r w:rsidR="004B4B01">
        <w:rPr>
          <w:rFonts w:ascii="Verdana" w:eastAsia="Verdana" w:hAnsi="Verdana" w:cs="Times New Roman"/>
          <w:bCs/>
          <w:color w:val="000000"/>
          <w:sz w:val="18"/>
          <w:szCs w:val="18"/>
        </w:rPr>
        <w:br/>
      </w:r>
    </w:p>
    <w:p w14:paraId="362A7BE6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KLAUZULA INFORMACYJNA </w:t>
      </w: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br/>
        <w:t>DOT. PRZETWARZANIA DANYCH OSOBOWYCH PRZEZ ŁUKASIEWICZ – PORT</w:t>
      </w:r>
    </w:p>
    <w:p w14:paraId="16DFE785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>JAKO ZAMAWIAJĄCEGO NA POTRZEBY POSTĘPOWAŃ PROWADZONYCH W OPARCIU O PRZEPISY USTAWY PRAWO ZAMÓWIEŃ PUBLICZNYCH</w:t>
      </w:r>
    </w:p>
    <w:p w14:paraId="26C19F4D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</w:p>
    <w:p w14:paraId="6D091979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Dot. ZAMÓWIENIA PN. </w:t>
      </w:r>
    </w:p>
    <w:p w14:paraId="621391F8" w14:textId="5734B65B" w:rsidR="00CD2445" w:rsidRPr="00234AC3" w:rsidRDefault="00CD2445" w:rsidP="00CD2445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4B4B01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4B4B01" w:rsidRPr="006C2ED4">
        <w:rPr>
          <w:rFonts w:ascii="Verdana" w:eastAsia="Verdana" w:hAnsi="Verdana" w:cs="Times New Roman"/>
          <w:b/>
          <w:bCs/>
          <w:color w:val="000000"/>
        </w:rPr>
        <w:t>Automatyczn</w:t>
      </w:r>
      <w:r w:rsidR="004B4B01">
        <w:rPr>
          <w:rFonts w:ascii="Verdana" w:eastAsia="Verdana" w:hAnsi="Verdana" w:cs="Times New Roman"/>
          <w:b/>
          <w:bCs/>
          <w:color w:val="000000"/>
        </w:rPr>
        <w:t>ego</w:t>
      </w:r>
      <w:r w:rsidR="004B4B01" w:rsidRPr="006C2ED4">
        <w:rPr>
          <w:rFonts w:ascii="Verdana" w:eastAsia="Verdana" w:hAnsi="Verdana" w:cs="Times New Roman"/>
          <w:b/>
          <w:bCs/>
          <w:color w:val="000000"/>
        </w:rPr>
        <w:t xml:space="preserve"> system</w:t>
      </w:r>
      <w:r w:rsidR="004B4B01">
        <w:rPr>
          <w:rFonts w:ascii="Verdana" w:eastAsia="Verdana" w:hAnsi="Verdana" w:cs="Times New Roman"/>
          <w:b/>
          <w:bCs/>
          <w:color w:val="000000"/>
        </w:rPr>
        <w:t>u</w:t>
      </w:r>
      <w:r w:rsidR="004B4B01" w:rsidRPr="006C2ED4">
        <w:rPr>
          <w:rFonts w:ascii="Verdana" w:eastAsia="Verdana" w:hAnsi="Verdana" w:cs="Times New Roman"/>
          <w:b/>
          <w:bCs/>
          <w:color w:val="000000"/>
        </w:rPr>
        <w:t xml:space="preserve"> do multipleksowego obrazowania fluorescencyjnego preparatów tkankowych</w:t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2"/>
      <w:bookmarkEnd w:id="4"/>
    </w:p>
    <w:bookmarkEnd w:id="3"/>
    <w:p w14:paraId="0BE5F5A7" w14:textId="70683F2B" w:rsidR="008D745F" w:rsidRPr="008D745F" w:rsidRDefault="008D745F" w:rsidP="008D745F">
      <w:pPr>
        <w:spacing w:before="120" w:after="120" w:line="240" w:lineRule="auto"/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8D745F">
        <w:rPr>
          <w:rFonts w:ascii="Verdana" w:eastAsia="Verdana" w:hAnsi="Verdana" w:cs="Times New Roman"/>
          <w:b/>
          <w:sz w:val="18"/>
          <w:szCs w:val="18"/>
        </w:rPr>
        <w:t>Numer Sprawy: PO.271.</w:t>
      </w:r>
      <w:r w:rsidR="00CD2445">
        <w:rPr>
          <w:rFonts w:ascii="Verdana" w:eastAsia="Verdana" w:hAnsi="Verdana" w:cs="Times New Roman"/>
          <w:b/>
          <w:sz w:val="18"/>
          <w:szCs w:val="18"/>
        </w:rPr>
        <w:t>1</w:t>
      </w:r>
      <w:r w:rsidR="004B4B01">
        <w:rPr>
          <w:rFonts w:ascii="Verdana" w:eastAsia="Verdana" w:hAnsi="Verdana" w:cs="Times New Roman"/>
          <w:b/>
          <w:sz w:val="18"/>
          <w:szCs w:val="18"/>
        </w:rPr>
        <w:t>16</w:t>
      </w:r>
      <w:r w:rsidRPr="008D745F">
        <w:rPr>
          <w:rFonts w:ascii="Verdana" w:eastAsia="Verdana" w:hAnsi="Verdana" w:cs="Times New Roman"/>
          <w:b/>
          <w:sz w:val="18"/>
          <w:szCs w:val="18"/>
        </w:rPr>
        <w:t>.2023</w:t>
      </w:r>
    </w:p>
    <w:p w14:paraId="100DB993" w14:textId="77777777" w:rsidR="008D745F" w:rsidRPr="008D745F" w:rsidRDefault="008D745F" w:rsidP="008D745F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 w:val="18"/>
          <w:szCs w:val="18"/>
        </w:rPr>
      </w:pPr>
    </w:p>
    <w:p w14:paraId="7994EED3" w14:textId="77777777" w:rsidR="008D745F" w:rsidRPr="008D745F" w:rsidRDefault="008D745F" w:rsidP="008D745F">
      <w:pPr>
        <w:widowControl w:val="0"/>
        <w:suppressLineNumbers/>
        <w:suppressAutoHyphens/>
        <w:spacing w:before="60" w:after="60" w:line="276" w:lineRule="auto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RODO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”), oraz art. 19 ustawy Prawo zamówień publicznych Zamawiający (Administrator) informuje, że:</w:t>
      </w:r>
    </w:p>
    <w:p w14:paraId="619B1E38" w14:textId="0027D076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Administratorem danych osobowych przekazywanych Zamawiającemu w ramach niniejszego postępowania jest (dane kontaktowe): </w:t>
      </w:r>
      <w:bookmarkStart w:id="5" w:name="_Hlk54079290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Sieć Badawcza Łukasiewicz - PORT Polski Ośrodek Rozwoju Technologii z siedzibą we Wrocławiu, ul. </w:t>
      </w:r>
      <w:proofErr w:type="spellStart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Stabłowicka</w:t>
      </w:r>
      <w:proofErr w:type="spellEnd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 147, 54-066 Wrocław, KRS:</w:t>
      </w:r>
      <w:r w:rsidRPr="008D745F">
        <w:rPr>
          <w:rFonts w:ascii="Verdana" w:eastAsia="Verdana" w:hAnsi="Verdana" w:cs="Times New Roman"/>
          <w:sz w:val="18"/>
          <w:szCs w:val="18"/>
        </w:rPr>
        <w:t xml:space="preserve">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0000850580; NIP:89</w:t>
      </w:r>
      <w:r w:rsidR="00A827F7">
        <w:rPr>
          <w:rFonts w:ascii="Verdana" w:eastAsia="Verdana" w:hAnsi="Verdana" w:cs="Times New Roman"/>
          <w:color w:val="000000"/>
          <w:sz w:val="18"/>
          <w:szCs w:val="18"/>
        </w:rPr>
        <w:t>4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3140523; biuro@port.lukasiewicz.gov.pl („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Administrator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”). </w:t>
      </w:r>
    </w:p>
    <w:p w14:paraId="16E33711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bookmarkStart w:id="6" w:name="_Hlk54079300"/>
      <w:bookmarkEnd w:id="5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Administrator powołał Inspektora Ochrony Danych („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IOD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”). Kontakt z IOD: iod@port.lukasiewicz.gov.pl Zapraszamy do kontaktu we wszystkich sprawach dotyczących przetwarzania Państwa danych.</w:t>
      </w:r>
    </w:p>
    <w:bookmarkEnd w:id="6"/>
    <w:p w14:paraId="25C45028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Informacje specyficzne dot. przetwarzania danych w Państwa przypadku:</w:t>
      </w:r>
    </w:p>
    <w:p w14:paraId="7743E538" w14:textId="77777777" w:rsidR="008D745F" w:rsidRPr="008D745F" w:rsidRDefault="008D745F" w:rsidP="008D745F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D745F" w:rsidRPr="008D745F" w14:paraId="21A95DAE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B9F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Kogo dotyczy przetwarzanie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30E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Sposób pozyskania danych osobowych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4F2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Podstawa prawna przetwarzania danych osobowych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EC3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Przetwarzane dane osobowe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72E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Cel przetwarzania danych osobowych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F7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Okres przetwarzania danych osobowych</w:t>
            </w:r>
          </w:p>
        </w:tc>
      </w:tr>
      <w:tr w:rsidR="008D745F" w:rsidRPr="008D745F" w14:paraId="20369878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304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Wykonawcy (uczestnika postępowani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33F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od Państwa (to Państwo przekazujeci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5D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art. 6 ust. 1 lit. c RODO w zw. z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przepisami ustawy Prawo zamówień publicznych (w przypadku danych o wyrokach skazujących – w zw. z art. 10 RODO)</w:t>
            </w:r>
          </w:p>
          <w:p w14:paraId="3ED15E5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A9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wszelkie dane osobowe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8CD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przeprowadzenie postępowan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B848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co do zasady - 4 (cztery)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8D745F" w:rsidRPr="008D745F" w14:paraId="1070B91B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062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98B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CA3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31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48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zawarcie i wykonywanie umowy w 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8ED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 jednak nie krócej niż do czasu przedawnienia wszelkich roszczeń z tytułu danej umowy i rozstrzygnięcia roszczeń dochodzonych</w:t>
            </w:r>
          </w:p>
        </w:tc>
      </w:tr>
      <w:tr w:rsidR="008D745F" w:rsidRPr="008D745F" w14:paraId="570A3185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02F8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Osób niewskazanych wyraźnie w Umowie, ale 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CD9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od Państwa bezpośrednio albo od Państwa pracodawcy (zatrudniającego)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1C2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70C4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19F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wykonywanie umowy w 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254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3D1A8D37" w14:textId="77777777" w:rsidR="008D745F" w:rsidRPr="008D745F" w:rsidRDefault="008D745F" w:rsidP="008D745F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</w:p>
    <w:p w14:paraId="3EA84A60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93A2515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Jeśli przepisy prawa w jakimkolwiek zakresie przewidują dłuższy okres przetwarzania danych, stosuje się ten dłuższy okres.</w:t>
      </w:r>
    </w:p>
    <w:p w14:paraId="26AD7929" w14:textId="77777777" w:rsidR="008D745F" w:rsidRPr="008D745F" w:rsidRDefault="008D745F" w:rsidP="008D745F">
      <w:pPr>
        <w:widowControl w:val="0"/>
        <w:numPr>
          <w:ilvl w:val="0"/>
          <w:numId w:val="14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Administrator może zgodnie z przepisami prawa przekazywać Państwa dane dalej, do innych odbiorców. Jest to możliwość. Odbiorcami Państwa danych osobowych mogą być </w:t>
      </w:r>
      <w:bookmarkStart w:id="7" w:name="_Hlk64633513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 szczególności</w:t>
      </w:r>
      <w:bookmarkEnd w:id="7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: </w:t>
      </w:r>
    </w:p>
    <w:p w14:paraId="680DEE43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8" w:name="_Hlk64633462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prawnych, księgowych, podatkowych, hostingowych, ubezpieczeniowych</w:t>
      </w:r>
      <w:bookmarkEnd w:id="8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;</w:t>
      </w:r>
    </w:p>
    <w:p w14:paraId="797A6E68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podmioty uprawnione do ustawowej lub umownej kontroli lub nadzoru nad Administratorem, w szczególności Centrum Łukasiewicz i Prezes Centrum Łukasiewicz, także właściwy minister;</w:t>
      </w:r>
    </w:p>
    <w:p w14:paraId="68EA8576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inne podmioty uprawnione ustawowo do nadzoru i kontroli oraz inne podmioty uprawnione przepisami prawa;</w:t>
      </w:r>
    </w:p>
    <w:p w14:paraId="080EFF79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NCBiR</w:t>
      </w:r>
      <w:proofErr w:type="spellEnd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 lub NCN;</w:t>
      </w:r>
    </w:p>
    <w:p w14:paraId="426B853F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podmioty zapewniające utrzymanie lub wsparcie systemów informatycznych używanych przez Administratora, podmiotu świadczące usługi hostingowe etc.;</w:t>
      </w:r>
    </w:p>
    <w:p w14:paraId="31E395E2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firmy kurierskie, pocztowe etc.</w:t>
      </w:r>
    </w:p>
    <w:p w14:paraId="02F9CA55" w14:textId="77777777" w:rsidR="008D745F" w:rsidRPr="008D745F" w:rsidRDefault="008D745F" w:rsidP="008D745F">
      <w:pPr>
        <w:widowControl w:val="0"/>
        <w:numPr>
          <w:ilvl w:val="0"/>
          <w:numId w:val="14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mogą być też potencjalnie ujawniane w trybie dostępu do informacji publicznej.</w:t>
      </w:r>
    </w:p>
    <w:p w14:paraId="1C14385C" w14:textId="66B9500D" w:rsidR="00E76A80" w:rsidRPr="00100D9B" w:rsidRDefault="008D745F" w:rsidP="00E76A80">
      <w:pPr>
        <w:pStyle w:val="Akapitzlist"/>
        <w:numPr>
          <w:ilvl w:val="0"/>
          <w:numId w:val="14"/>
        </w:numPr>
        <w:suppressLineNumbers/>
        <w:suppressAutoHyphens/>
        <w:spacing w:before="60" w:after="60"/>
        <w:ind w:left="426" w:hanging="426"/>
        <w:jc w:val="both"/>
        <w:rPr>
          <w:rFonts w:eastAsia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nie będą przekazywane do krajów trzecich lub organizacji międzynarodowych</w:t>
      </w:r>
      <w:r w:rsidR="00E76A80">
        <w:rPr>
          <w:rFonts w:ascii="Verdana" w:eastAsia="Verdana" w:hAnsi="Verdana" w:cs="Times New Roman"/>
          <w:color w:val="000000"/>
          <w:sz w:val="18"/>
          <w:szCs w:val="18"/>
        </w:rPr>
        <w:t>, z poniższym zastrzeżeniem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. Jeśli tak miałoby się stać – poinformujemy Państwa o tym oddzielnie. Nie dotyczy to jednak przekazywania dla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lastRenderedPageBreak/>
        <w:t>c</w:t>
      </w:r>
      <w:r w:rsidRPr="00100D9B">
        <w:rPr>
          <w:rFonts w:ascii="Verdana" w:eastAsia="Verdana" w:hAnsi="Verdana" w:cs="Times New Roman"/>
          <w:color w:val="000000"/>
          <w:sz w:val="18"/>
          <w:szCs w:val="18"/>
        </w:rPr>
        <w:t xml:space="preserve">elów realizacji i rozliczania dotacji, grantów, programów naukowych etc. fundowanych z budżetu Unii Europejskiej, której to organizacji międzynarodowej dane mogą być przekazywane przez Administratora w </w:t>
      </w:r>
      <w:r w:rsidRPr="00100D9B">
        <w:rPr>
          <w:rFonts w:ascii="Verdana" w:eastAsia="Verdana" w:hAnsi="Verdana" w:cs="Times New Roman"/>
          <w:color w:val="000000"/>
          <w:sz w:val="18"/>
          <w:szCs w:val="18"/>
        </w:rPr>
        <w:t>zakresie niezbędnym do realizacji zobowiązań i prawidłowego wydatkowania środków publicznych.</w:t>
      </w:r>
      <w:r w:rsidR="00E76A80" w:rsidRPr="00100D9B">
        <w:rPr>
          <w:rStyle w:val="normaltextrun"/>
          <w:rFonts w:ascii="Verdana" w:hAnsi="Verdana"/>
          <w:sz w:val="18"/>
          <w:szCs w:val="18"/>
        </w:rPr>
        <w:t xml:space="preserve"> Administrator informuje, że korzysta z Microsoft 365, co może spowodować przekazanie Państwa danych osobowych do państwa trzeciego. Regulamin korzystania z Usług Online </w:t>
      </w:r>
      <w:r w:rsidR="00E76A80" w:rsidRPr="00100D9B">
        <w:rPr>
          <w:rStyle w:val="scxw119540866"/>
          <w:rFonts w:ascii="Verdana" w:hAnsi="Verdana"/>
          <w:sz w:val="18"/>
          <w:szCs w:val="18"/>
        </w:rPr>
        <w:t> </w:t>
      </w:r>
      <w:r w:rsidR="00E76A80" w:rsidRPr="00100D9B">
        <w:rPr>
          <w:rStyle w:val="normaltextrun"/>
          <w:rFonts w:ascii="Verdana" w:hAnsi="Verdana"/>
          <w:sz w:val="18"/>
          <w:szCs w:val="18"/>
        </w:rPr>
        <w:t xml:space="preserve">w zakresie Microsoft 365 oraz zobowiązania w odniesieniu do przetwarzania </w:t>
      </w:r>
      <w:r w:rsidR="00E76A80" w:rsidRPr="00100D9B">
        <w:rPr>
          <w:rStyle w:val="scxw119540866"/>
          <w:rFonts w:ascii="Verdana" w:hAnsi="Verdana"/>
          <w:sz w:val="18"/>
          <w:szCs w:val="18"/>
        </w:rPr>
        <w:t> </w:t>
      </w:r>
      <w:r w:rsidR="00E76A80" w:rsidRPr="00100D9B">
        <w:rPr>
          <w:rStyle w:val="normaltextrun"/>
          <w:rFonts w:ascii="Verdana" w:hAnsi="Verdana"/>
          <w:sz w:val="18"/>
          <w:szCs w:val="18"/>
        </w:rPr>
        <w:t>i zabezpieczania danych użytkownika oraz danych osobowych przez usługi online określa dokumentacja Microsoft, w tym w szczególności: </w:t>
      </w:r>
      <w:r w:rsidR="00E76A80" w:rsidRPr="00100D9B">
        <w:rPr>
          <w:rStyle w:val="eop"/>
          <w:rFonts w:ascii="Verdana" w:hAnsi="Verdana"/>
          <w:sz w:val="18"/>
          <w:szCs w:val="18"/>
        </w:rPr>
        <w:t> </w:t>
      </w:r>
    </w:p>
    <w:p w14:paraId="4EC2E322" w14:textId="77777777" w:rsidR="00E76A80" w:rsidRPr="00100D9B" w:rsidRDefault="00E76A80" w:rsidP="00E76A80">
      <w:pPr>
        <w:pStyle w:val="paragraph"/>
        <w:numPr>
          <w:ilvl w:val="0"/>
          <w:numId w:val="17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00D9B">
        <w:rPr>
          <w:rStyle w:val="normaltextrun"/>
          <w:rFonts w:ascii="Verdana" w:hAnsi="Verdana"/>
          <w:sz w:val="18"/>
          <w:szCs w:val="18"/>
        </w:rPr>
        <w:t>oświadczenie o ochronie prywatności - https://privacy.microsoft.com/pl-pl/privacystatement;  </w:t>
      </w:r>
      <w:r w:rsidRPr="00100D9B">
        <w:rPr>
          <w:rStyle w:val="eop"/>
          <w:rFonts w:ascii="Verdana" w:hAnsi="Verdana"/>
          <w:sz w:val="18"/>
          <w:szCs w:val="18"/>
        </w:rPr>
        <w:t> </w:t>
      </w:r>
    </w:p>
    <w:p w14:paraId="259074A8" w14:textId="77777777" w:rsidR="00E76A80" w:rsidRPr="00100D9B" w:rsidRDefault="00E76A80" w:rsidP="00E76A80">
      <w:pPr>
        <w:pStyle w:val="paragraph"/>
        <w:numPr>
          <w:ilvl w:val="0"/>
          <w:numId w:val="18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00D9B">
        <w:rPr>
          <w:rStyle w:val="normaltextrun"/>
          <w:rFonts w:ascii="Verdana" w:hAnsi="Verdana"/>
          <w:sz w:val="18"/>
          <w:szCs w:val="18"/>
        </w:rPr>
        <w:t xml:space="preserve">umowa dotycząca usług Microsoft (Microsoft Services Agreement, MSA) </w:t>
      </w:r>
      <w:r w:rsidRPr="00100D9B">
        <w:rPr>
          <w:rStyle w:val="scxw119540866"/>
          <w:rFonts w:ascii="Verdana" w:hAnsi="Verdana"/>
          <w:sz w:val="18"/>
          <w:szCs w:val="18"/>
        </w:rPr>
        <w:t> </w:t>
      </w:r>
      <w:r w:rsidRPr="00100D9B">
        <w:rPr>
          <w:rFonts w:ascii="Verdana" w:hAnsi="Verdana"/>
          <w:sz w:val="18"/>
          <w:szCs w:val="18"/>
        </w:rPr>
        <w:br/>
      </w:r>
      <w:r w:rsidRPr="00100D9B">
        <w:rPr>
          <w:rStyle w:val="normaltextrun"/>
          <w:rFonts w:ascii="Verdana" w:hAnsi="Verdana"/>
          <w:sz w:val="18"/>
          <w:szCs w:val="18"/>
        </w:rPr>
        <w:t>- https://www.microsoft.com/pl-pl/servicesagreement/. </w:t>
      </w:r>
      <w:r w:rsidRPr="00100D9B">
        <w:rPr>
          <w:rStyle w:val="eop"/>
          <w:rFonts w:ascii="Verdana" w:hAnsi="Verdana"/>
          <w:sz w:val="18"/>
          <w:szCs w:val="18"/>
        </w:rPr>
        <w:t> </w:t>
      </w:r>
    </w:p>
    <w:p w14:paraId="31D81AB0" w14:textId="77777777" w:rsidR="00E76A80" w:rsidRPr="00100D9B" w:rsidRDefault="00E76A80" w:rsidP="00E76A8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Verdana" w:hAnsi="Verdana"/>
          <w:sz w:val="18"/>
          <w:szCs w:val="18"/>
        </w:rPr>
      </w:pPr>
      <w:r w:rsidRPr="00100D9B">
        <w:rPr>
          <w:rStyle w:val="normaltextrun"/>
          <w:rFonts w:ascii="Verdana" w:hAnsi="Verdana"/>
          <w:sz w:val="18"/>
          <w:szCs w:val="18"/>
        </w:rPr>
        <w:t xml:space="preserve">W ramach usług Microsoft, dane wprowadzone do Microsoft 365 będą przetwarzane </w:t>
      </w:r>
      <w:r w:rsidRPr="00100D9B">
        <w:rPr>
          <w:rStyle w:val="scxw119540866"/>
          <w:rFonts w:ascii="Verdana" w:hAnsi="Verdana"/>
          <w:sz w:val="18"/>
          <w:szCs w:val="18"/>
        </w:rPr>
        <w:t> </w:t>
      </w:r>
      <w:r w:rsidRPr="00100D9B">
        <w:rPr>
          <w:rStyle w:val="normaltextrun"/>
          <w:rFonts w:ascii="Verdana" w:hAnsi="Verdana"/>
          <w:sz w:val="18"/>
          <w:szCs w:val="18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  <w:r w:rsidRPr="00100D9B">
        <w:rPr>
          <w:rStyle w:val="eop"/>
          <w:rFonts w:ascii="Verdana" w:hAnsi="Verdana"/>
          <w:sz w:val="18"/>
          <w:szCs w:val="18"/>
        </w:rPr>
        <w:t> </w:t>
      </w:r>
    </w:p>
    <w:p w14:paraId="43D3E071" w14:textId="2FF4744C" w:rsidR="008D745F" w:rsidRPr="00100D9B" w:rsidRDefault="00E76A80" w:rsidP="00E76A8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00D9B">
        <w:rPr>
          <w:rStyle w:val="normaltextrun"/>
          <w:rFonts w:ascii="Verdana" w:hAnsi="Verdana"/>
          <w:sz w:val="18"/>
          <w:szCs w:val="18"/>
        </w:rPr>
        <w:t xml:space="preserve">Microsoft realizuje coroczne audyty Usług Online, obejmujące audyty zabezpieczeń komputerów, środowiska informatycznego i fizycznych </w:t>
      </w:r>
      <w:r w:rsidRPr="00100D9B">
        <w:rPr>
          <w:rStyle w:val="normaltextrun"/>
          <w:rFonts w:asciiTheme="majorHAnsi" w:hAnsiTheme="majorHAnsi"/>
          <w:sz w:val="18"/>
          <w:szCs w:val="18"/>
        </w:rPr>
        <w:t>Centrów Danych, nadzorowany i upoważnione przez niego firmy trzecie, łącznie z prawem których szczegóły można znaleźć pod adresem https://www.microsoft.com/pl-pl/trust-center/privacy?docid=27.</w:t>
      </w:r>
      <w:r w:rsidRPr="00100D9B">
        <w:rPr>
          <w:rStyle w:val="eop"/>
          <w:rFonts w:asciiTheme="majorHAnsi" w:hAnsiTheme="majorHAnsi"/>
          <w:sz w:val="18"/>
          <w:szCs w:val="18"/>
        </w:rPr>
        <w:t> </w:t>
      </w:r>
    </w:p>
    <w:p w14:paraId="3256266C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W odniesieniu do Państwa danych osobowych decyzje nie będą podejmowane w sposób zautomatyzowany. Nie będzie też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mieć miejsce profilowanie na ich podstawie.</w:t>
      </w:r>
    </w:p>
    <w:p w14:paraId="2E0CBFC6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Dla realizacja Państwa praw prosimy o kontakt mailowy z Administratorem na ww. dane kontaktowe Inspektora Ochrony Danych. Posiadają Państwo prawo do:</w:t>
      </w:r>
    </w:p>
    <w:p w14:paraId="3A25CDCC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dostępu do przekazanych danych osobowych;</w:t>
      </w:r>
    </w:p>
    <w:p w14:paraId="5754CDCB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B67D7E9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co do zasady - żądania ograniczenia przetwarzania danych osobowych. Informujemy dodatkowo, że: w postępowaniu o udzielenie zamówienia zgłoszenie żądania ograniczenia przetwarzania nie ogranicza przetwarzania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lastRenderedPageBreak/>
        <w:t>danych osobowych do czasu zakończenia tego postępowania (art. 19 ust. 3 ustawy Prawo zamówień publicznych);</w:t>
      </w:r>
    </w:p>
    <w:p w14:paraId="09D2E675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wniesienia skargi do Prezesa Urzędu Ochrony Danych Osobowych na przetwarzanie danych przez Administratora;</w:t>
      </w:r>
    </w:p>
    <w:p w14:paraId="7ADFBDB0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747D0910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BD19C07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35BA411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5DB1ECD3" w14:textId="77777777" w:rsidR="008D745F" w:rsidRPr="008D745F" w:rsidRDefault="008D745F" w:rsidP="008D745F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DD753E4" w14:textId="77777777" w:rsidR="008D745F" w:rsidRPr="008D745F" w:rsidRDefault="008D745F" w:rsidP="008D745F">
      <w:pPr>
        <w:rPr>
          <w:rFonts w:ascii="Verdana" w:eastAsia="Verdana" w:hAnsi="Verdana" w:cs="Times New Roman"/>
          <w:sz w:val="18"/>
          <w:szCs w:val="18"/>
        </w:rPr>
      </w:pPr>
    </w:p>
    <w:p w14:paraId="6EBBD9AB" w14:textId="5AB25863" w:rsidR="00A34B19" w:rsidRPr="00A7037C" w:rsidRDefault="00A34B19" w:rsidP="008D745F">
      <w:pPr>
        <w:rPr>
          <w:sz w:val="18"/>
          <w:szCs w:val="18"/>
        </w:rPr>
      </w:pPr>
    </w:p>
    <w:sectPr w:rsidR="00A34B19" w:rsidRPr="00A7037C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C6D0" w14:textId="77777777" w:rsidR="00570F99" w:rsidRDefault="00570F99" w:rsidP="006747BD">
      <w:pPr>
        <w:spacing w:after="0" w:line="240" w:lineRule="auto"/>
      </w:pPr>
      <w:r>
        <w:separator/>
      </w:r>
    </w:p>
  </w:endnote>
  <w:endnote w:type="continuationSeparator" w:id="0">
    <w:p w14:paraId="2548AA3C" w14:textId="77777777" w:rsidR="00570F99" w:rsidRDefault="00570F9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493ACFD" w14:textId="37920286" w:rsidR="00A965B4" w:rsidRPr="00A965B4" w:rsidRDefault="00A965B4" w:rsidP="00D45BCF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  <w:rPr>
                <w:b w:val="0"/>
                <w:bCs/>
                <w:sz w:val="12"/>
                <w:szCs w:val="12"/>
              </w:rPr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4B4B01" w:rsidRPr="00692205" w14:paraId="6D701717" w14:textId="77777777" w:rsidTr="004C4684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F1F5B" w14:textId="77777777" w:rsidR="004B4B01" w:rsidRDefault="004B4B01" w:rsidP="004B4B01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0032BC7A" wp14:editId="3575562F">
                        <wp:extent cx="1241425" cy="679380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252CC2F" w14:textId="77777777" w:rsidR="004B4B01" w:rsidRPr="00692205" w:rsidRDefault="004B4B01" w:rsidP="004B4B01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340243AE" w14:textId="77777777" w:rsidR="004B4B01" w:rsidRDefault="004B4B01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2787" w14:textId="77777777" w:rsidR="00570F99" w:rsidRDefault="00570F99" w:rsidP="006747BD">
      <w:pPr>
        <w:spacing w:after="0" w:line="240" w:lineRule="auto"/>
      </w:pPr>
      <w:r>
        <w:separator/>
      </w:r>
    </w:p>
  </w:footnote>
  <w:footnote w:type="continuationSeparator" w:id="0">
    <w:p w14:paraId="388B6718" w14:textId="77777777" w:rsidR="00570F99" w:rsidRDefault="00570F9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FF6108"/>
    <w:multiLevelType w:val="multilevel"/>
    <w:tmpl w:val="82C68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F23B8"/>
    <w:multiLevelType w:val="multilevel"/>
    <w:tmpl w:val="EA2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7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758721330">
    <w:abstractNumId w:val="9"/>
  </w:num>
  <w:num w:numId="2" w16cid:durableId="1277828386">
    <w:abstractNumId w:val="8"/>
  </w:num>
  <w:num w:numId="3" w16cid:durableId="1346714734">
    <w:abstractNumId w:val="3"/>
  </w:num>
  <w:num w:numId="4" w16cid:durableId="395326551">
    <w:abstractNumId w:val="2"/>
  </w:num>
  <w:num w:numId="5" w16cid:durableId="937635088">
    <w:abstractNumId w:val="1"/>
  </w:num>
  <w:num w:numId="6" w16cid:durableId="1880120042">
    <w:abstractNumId w:val="0"/>
  </w:num>
  <w:num w:numId="7" w16cid:durableId="395862059">
    <w:abstractNumId w:val="7"/>
  </w:num>
  <w:num w:numId="8" w16cid:durableId="922252745">
    <w:abstractNumId w:val="6"/>
  </w:num>
  <w:num w:numId="9" w16cid:durableId="583221342">
    <w:abstractNumId w:val="5"/>
  </w:num>
  <w:num w:numId="10" w16cid:durableId="1213880391">
    <w:abstractNumId w:val="4"/>
  </w:num>
  <w:num w:numId="11" w16cid:durableId="1702389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317864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780298">
    <w:abstractNumId w:val="13"/>
  </w:num>
  <w:num w:numId="14" w16cid:durableId="561983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8596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1096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941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99232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00D9B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B4B01"/>
    <w:rsid w:val="004F5805"/>
    <w:rsid w:val="00526CDD"/>
    <w:rsid w:val="0056367E"/>
    <w:rsid w:val="00570F99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D745F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7037C"/>
    <w:rsid w:val="00A827F7"/>
    <w:rsid w:val="00A965B4"/>
    <w:rsid w:val="00B61F8A"/>
    <w:rsid w:val="00BB5F69"/>
    <w:rsid w:val="00C736D5"/>
    <w:rsid w:val="00CA737E"/>
    <w:rsid w:val="00CD2445"/>
    <w:rsid w:val="00D005B3"/>
    <w:rsid w:val="00D06D36"/>
    <w:rsid w:val="00D40690"/>
    <w:rsid w:val="00D45BCF"/>
    <w:rsid w:val="00DA52A1"/>
    <w:rsid w:val="00E76A80"/>
    <w:rsid w:val="00ED7972"/>
    <w:rsid w:val="00EE493C"/>
    <w:rsid w:val="00F5393F"/>
    <w:rsid w:val="00FA6BCF"/>
    <w:rsid w:val="00FC0B50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D745F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6A80"/>
  </w:style>
  <w:style w:type="paragraph" w:styleId="Akapitzlist">
    <w:name w:val="List Paragraph"/>
    <w:basedOn w:val="Normalny"/>
    <w:link w:val="AkapitzlistZnak"/>
    <w:uiPriority w:val="34"/>
    <w:qFormat/>
    <w:rsid w:val="00E76A80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aragraph">
    <w:name w:val="paragraph"/>
    <w:basedOn w:val="Normalny"/>
    <w:rsid w:val="00E76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6A80"/>
  </w:style>
  <w:style w:type="character" w:customStyle="1" w:styleId="eop">
    <w:name w:val="eop"/>
    <w:basedOn w:val="Domylnaczcionkaakapitu"/>
    <w:rsid w:val="00E76A80"/>
  </w:style>
  <w:style w:type="character" w:customStyle="1" w:styleId="scxw119540866">
    <w:name w:val="scxw119540866"/>
    <w:basedOn w:val="Domylnaczcionkaakapitu"/>
    <w:rsid w:val="00E7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15</cp:revision>
  <cp:lastPrinted>2023-08-24T10:03:00Z</cp:lastPrinted>
  <dcterms:created xsi:type="dcterms:W3CDTF">2022-11-08T10:48:00Z</dcterms:created>
  <dcterms:modified xsi:type="dcterms:W3CDTF">2023-12-19T10:36:00Z</dcterms:modified>
</cp:coreProperties>
</file>