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A23302" w:rsidRDefault="00B22FE1" w:rsidP="00A2330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23302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A23302" w:rsidRPr="00A23302">
        <w:rPr>
          <w:rFonts w:ascii="Times New Roman" w:hAnsi="Times New Roman" w:cs="Times New Roman"/>
          <w:i/>
        </w:rPr>
        <w:t xml:space="preserve">         </w:t>
      </w:r>
      <w:r w:rsidR="00756762" w:rsidRPr="00A23302">
        <w:rPr>
          <w:rFonts w:ascii="Times New Roman" w:hAnsi="Times New Roman" w:cs="Times New Roman"/>
          <w:i/>
        </w:rPr>
        <w:t xml:space="preserve"> </w:t>
      </w:r>
      <w:r w:rsidR="00A23302" w:rsidRPr="00A23302">
        <w:rPr>
          <w:rFonts w:ascii="Times New Roman" w:hAnsi="Times New Roman" w:cs="Times New Roman"/>
          <w:b/>
          <w:i/>
        </w:rPr>
        <w:t>Załącznik nr 1.2 do SWZ/</w:t>
      </w:r>
      <w:r w:rsidRPr="00A23302">
        <w:rPr>
          <w:rFonts w:ascii="Times New Roman" w:hAnsi="Times New Roman" w:cs="Times New Roman"/>
          <w:b/>
          <w:i/>
        </w:rPr>
        <w:t>Załącznik nr 1 do umowy</w:t>
      </w:r>
      <w:r w:rsidR="006F749A" w:rsidRPr="00A23302">
        <w:rPr>
          <w:rFonts w:ascii="Times New Roman" w:hAnsi="Times New Roman" w:cs="Times New Roman"/>
          <w:b/>
          <w:i/>
        </w:rPr>
        <w:t xml:space="preserve"> </w:t>
      </w:r>
    </w:p>
    <w:p w:rsidR="0001553A" w:rsidRPr="00A23302" w:rsidRDefault="0001553A" w:rsidP="00A23302">
      <w:pPr>
        <w:spacing w:after="0" w:line="240" w:lineRule="auto"/>
        <w:rPr>
          <w:rFonts w:ascii="Times New Roman" w:hAnsi="Times New Roman" w:cs="Times New Roman"/>
        </w:rPr>
      </w:pPr>
    </w:p>
    <w:p w:rsidR="00A459BC" w:rsidRPr="00A23302" w:rsidRDefault="00756762" w:rsidP="00A23302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A23302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</w:t>
      </w:r>
    </w:p>
    <w:p w:rsidR="00A459BC" w:rsidRPr="00A23302" w:rsidRDefault="00A459BC" w:rsidP="00A233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302">
        <w:rPr>
          <w:rFonts w:ascii="Times New Roman" w:hAnsi="Times New Roman" w:cs="Times New Roman"/>
          <w:b/>
          <w:caps/>
          <w:sz w:val="40"/>
          <w:szCs w:val="40"/>
        </w:rPr>
        <w:t>OPIS PRZEDMIOTU ZAMÓWIENIA</w:t>
      </w:r>
      <w:r w:rsidRPr="00A2330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A23302" w:rsidTr="00CB1B74">
        <w:tc>
          <w:tcPr>
            <w:tcW w:w="4606" w:type="dxa"/>
            <w:vAlign w:val="center"/>
          </w:tcPr>
          <w:p w:rsidR="00A32FBA" w:rsidRPr="00A23302" w:rsidRDefault="00756762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33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4322" w:type="dxa"/>
            <w:vAlign w:val="center"/>
          </w:tcPr>
          <w:p w:rsidR="00A32FBA" w:rsidRPr="00A23302" w:rsidRDefault="00A32FBA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FBA" w:rsidRPr="00A23302" w:rsidRDefault="00A32FBA" w:rsidP="00A23302">
      <w:pPr>
        <w:pStyle w:val="E-1"/>
        <w:rPr>
          <w:b/>
        </w:rPr>
      </w:pPr>
    </w:p>
    <w:p w:rsidR="003C4A59" w:rsidRPr="00A23302" w:rsidRDefault="00A32FBA" w:rsidP="00A23302">
      <w:pPr>
        <w:pStyle w:val="E-1"/>
        <w:ind w:left="2124" w:firstLine="6"/>
        <w:rPr>
          <w:i/>
          <w:sz w:val="22"/>
          <w:szCs w:val="22"/>
        </w:rPr>
      </w:pPr>
      <w:r w:rsidRPr="00A23302">
        <w:rPr>
          <w:b/>
          <w:i/>
          <w:sz w:val="22"/>
          <w:szCs w:val="22"/>
        </w:rPr>
        <w:t>opracował:</w:t>
      </w:r>
      <w:r w:rsidR="003C4A59" w:rsidRPr="00A23302">
        <w:rPr>
          <w:i/>
          <w:sz w:val="22"/>
          <w:szCs w:val="22"/>
        </w:rPr>
        <w:t xml:space="preserve"> Szef służby żywn</w:t>
      </w:r>
      <w:r w:rsidR="00D9724D" w:rsidRPr="00A23302">
        <w:rPr>
          <w:i/>
          <w:sz w:val="22"/>
          <w:szCs w:val="22"/>
        </w:rPr>
        <w:t xml:space="preserve">ościowej  </w:t>
      </w:r>
      <w:bookmarkStart w:id="0" w:name="_GoBack"/>
      <w:bookmarkEnd w:id="0"/>
      <w:r w:rsidR="00EA1DBE" w:rsidRPr="00A23302">
        <w:rPr>
          <w:i/>
          <w:sz w:val="22"/>
          <w:szCs w:val="22"/>
        </w:rPr>
        <w:t>por. Jacek MIKULSKI</w:t>
      </w:r>
    </w:p>
    <w:p w:rsidR="00A32FBA" w:rsidRPr="00A23302" w:rsidRDefault="003C4A59" w:rsidP="00A23302">
      <w:pPr>
        <w:pStyle w:val="E-1"/>
        <w:rPr>
          <w:i/>
          <w:sz w:val="22"/>
          <w:szCs w:val="22"/>
        </w:rPr>
      </w:pPr>
      <w:r w:rsidRPr="00A23302">
        <w:rPr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A23302" w:rsidRDefault="00A32FBA" w:rsidP="00A23302">
      <w:pPr>
        <w:pStyle w:val="E-1"/>
        <w:rPr>
          <w:sz w:val="22"/>
          <w:szCs w:val="22"/>
        </w:rPr>
      </w:pPr>
      <w:r w:rsidRPr="00A23302">
        <w:rPr>
          <w:b/>
          <w:sz w:val="22"/>
          <w:szCs w:val="22"/>
        </w:rPr>
        <w:tab/>
      </w:r>
      <w:r w:rsidRPr="00A23302">
        <w:rPr>
          <w:b/>
          <w:sz w:val="22"/>
          <w:szCs w:val="22"/>
        </w:rPr>
        <w:tab/>
      </w:r>
      <w:r w:rsidRPr="00A23302">
        <w:rPr>
          <w:b/>
          <w:sz w:val="22"/>
          <w:szCs w:val="22"/>
        </w:rPr>
        <w:tab/>
      </w:r>
      <w:r w:rsidR="003C4A59" w:rsidRPr="00A23302">
        <w:rPr>
          <w:sz w:val="22"/>
          <w:szCs w:val="22"/>
        </w:rPr>
        <w:t>Wojskowy</w:t>
      </w:r>
      <w:r w:rsidRPr="00A23302">
        <w:rPr>
          <w:sz w:val="22"/>
          <w:szCs w:val="22"/>
        </w:rPr>
        <w:t xml:space="preserve"> Ośrodek Badawczo-Wdrożeniowy Służby Żywnościowej</w:t>
      </w:r>
    </w:p>
    <w:p w:rsidR="00A32FBA" w:rsidRPr="00A23302" w:rsidRDefault="00A32FBA" w:rsidP="00A23302">
      <w:pPr>
        <w:pStyle w:val="E-1"/>
        <w:rPr>
          <w:sz w:val="22"/>
          <w:szCs w:val="22"/>
        </w:rPr>
      </w:pPr>
      <w:r w:rsidRPr="00A23302">
        <w:rPr>
          <w:b/>
        </w:rPr>
        <w:tab/>
      </w:r>
      <w:r w:rsidRPr="00A23302">
        <w:rPr>
          <w:b/>
        </w:rPr>
        <w:tab/>
      </w:r>
      <w:r w:rsidRPr="00A23302">
        <w:rPr>
          <w:b/>
        </w:rPr>
        <w:tab/>
      </w:r>
      <w:r w:rsidRPr="00A23302">
        <w:rPr>
          <w:sz w:val="22"/>
          <w:szCs w:val="22"/>
        </w:rPr>
        <w:t>04-470 Warszawa, ul. Marsa 112</w:t>
      </w:r>
    </w:p>
    <w:p w:rsidR="00A32FBA" w:rsidRPr="00A23302" w:rsidRDefault="00A32FBA" w:rsidP="00A23302">
      <w:pPr>
        <w:pStyle w:val="E-1"/>
        <w:ind w:left="1416" w:firstLine="708"/>
        <w:rPr>
          <w:sz w:val="22"/>
          <w:szCs w:val="22"/>
        </w:rPr>
      </w:pPr>
      <w:r w:rsidRPr="00A23302">
        <w:rPr>
          <w:sz w:val="22"/>
          <w:szCs w:val="22"/>
        </w:rPr>
        <w:t>tel. 261 815 139, fax. 261 815 336</w:t>
      </w:r>
    </w:p>
    <w:p w:rsidR="00D77866" w:rsidRPr="00A23302" w:rsidRDefault="00F25410" w:rsidP="00A233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302">
        <w:rPr>
          <w:rFonts w:ascii="Times New Roman" w:hAnsi="Times New Roman" w:cs="Times New Roman"/>
          <w:b/>
        </w:rPr>
        <w:tab/>
      </w: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A23302">
        <w:rPr>
          <w:rFonts w:ascii="Times New Roman" w:hAnsi="Times New Roman" w:cs="Times New Roman"/>
          <w:b/>
          <w:caps/>
          <w:sz w:val="40"/>
          <w:szCs w:val="40"/>
        </w:rPr>
        <w:t>frytura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1 Wstęp</w:t>
      </w:r>
    </w:p>
    <w:p w:rsidR="00CA1676" w:rsidRPr="00A23302" w:rsidRDefault="00CA1676" w:rsidP="00A23302">
      <w:pPr>
        <w:pStyle w:val="E-1"/>
        <w:numPr>
          <w:ilvl w:val="1"/>
          <w:numId w:val="1"/>
        </w:numPr>
        <w:ind w:left="391" w:hanging="391"/>
      </w:pPr>
      <w:r w:rsidRPr="00A23302">
        <w:rPr>
          <w:b/>
        </w:rPr>
        <w:t xml:space="preserve">Zakres </w:t>
      </w:r>
    </w:p>
    <w:p w:rsidR="00CA1676" w:rsidRPr="00A23302" w:rsidRDefault="00CA1676" w:rsidP="00A23302">
      <w:pPr>
        <w:pStyle w:val="E-1"/>
        <w:jc w:val="both"/>
      </w:pPr>
      <w:r w:rsidRPr="00A23302">
        <w:t>Niniejszymi minimalnymi wymaganiami jakościowymi objęto wymagania, metody badań oraz warunki przechowywania i pakowania frytury.</w:t>
      </w:r>
    </w:p>
    <w:p w:rsidR="00CA1676" w:rsidRPr="00A23302" w:rsidRDefault="00CA1676" w:rsidP="00A23302">
      <w:pPr>
        <w:pStyle w:val="E-1"/>
        <w:jc w:val="both"/>
      </w:pPr>
    </w:p>
    <w:p w:rsidR="00CA1676" w:rsidRPr="00A23302" w:rsidRDefault="00CA1676" w:rsidP="00A23302">
      <w:pPr>
        <w:pStyle w:val="E-1"/>
        <w:jc w:val="both"/>
      </w:pPr>
      <w:r w:rsidRPr="00A23302">
        <w:t>Postanowienia minimalnych wymagań jakościowych wykorzystywane są podczas produkcji i obrotu handlowego frytury przeznaczonej dla odbiorcy.</w:t>
      </w:r>
    </w:p>
    <w:p w:rsidR="00CA1676" w:rsidRPr="00A23302" w:rsidRDefault="00CA1676" w:rsidP="00A23302">
      <w:pPr>
        <w:pStyle w:val="E-1"/>
        <w:rPr>
          <w:b/>
          <w:bCs/>
        </w:rPr>
      </w:pPr>
      <w:r w:rsidRPr="00A23302">
        <w:rPr>
          <w:b/>
          <w:bCs/>
        </w:rPr>
        <w:t>1.2 Dokumenty powołane</w:t>
      </w:r>
    </w:p>
    <w:p w:rsidR="00CA1676" w:rsidRPr="00A23302" w:rsidRDefault="00CA1676" w:rsidP="00A23302">
      <w:pPr>
        <w:pStyle w:val="E-1"/>
        <w:jc w:val="both"/>
        <w:rPr>
          <w:bCs/>
        </w:rPr>
      </w:pPr>
      <w:r w:rsidRPr="00A233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PN-A-86935 Oleje i tłuszcze roślinne oraz zwierzęce - Ocena sensoryczna smakowitości metodą punktową rafinowanych olejów i tłuszczów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 xml:space="preserve">PN-EN ISO 660 Oleje i tłuszcze roślinne oraz zwierzęce - Oznaczanie liczby kwasowej </w:t>
      </w:r>
      <w:r w:rsidRPr="00A23302">
        <w:rPr>
          <w:bCs/>
        </w:rPr>
        <w:br/>
        <w:t>i kwasowości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3960 Oleje i tłuszcze roślinne oraz zwierzęce - Oznaczanie liczby nadtlenkowej - Jodometryczne (wizualne) oznaczanie punktu końcowego</w:t>
      </w:r>
    </w:p>
    <w:p w:rsidR="00CA1676" w:rsidRPr="00A23302" w:rsidRDefault="00CA1676" w:rsidP="00A23302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3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302">
        <w:rPr>
          <w:rFonts w:ascii="Times New Roman" w:hAnsi="Times New Roman" w:cs="Times New Roman"/>
          <w:b/>
          <w:bCs/>
          <w:sz w:val="20"/>
          <w:szCs w:val="20"/>
        </w:rPr>
        <w:t xml:space="preserve">Frytura 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302">
        <w:rPr>
          <w:rFonts w:ascii="Times New Roman" w:hAnsi="Times New Roman" w:cs="Times New Roman"/>
          <w:bCs/>
          <w:sz w:val="20"/>
          <w:szCs w:val="20"/>
        </w:rPr>
        <w:t xml:space="preserve">Produkt w postaci płynnej lub półpłynnej, otrzymany z jadalnych rafinowanych olejów i/lub tłuszczów 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302">
        <w:rPr>
          <w:rFonts w:ascii="Times New Roman" w:hAnsi="Times New Roman" w:cs="Times New Roman"/>
          <w:bCs/>
          <w:sz w:val="20"/>
          <w:szCs w:val="20"/>
        </w:rPr>
        <w:t>roślinnych (rzepakowego i/lub słonecznikowego i/lub palmowego i/lub kokosowego), odporny na działanie wysokiej temperatury (punkt dymienia powyżej 220</w:t>
      </w:r>
      <w:r w:rsidRPr="00A23302">
        <w:rPr>
          <w:rFonts w:ascii="Times New Roman" w:hAnsi="Times New Roman" w:cs="Times New Roman"/>
          <w:bCs/>
          <w:sz w:val="20"/>
          <w:szCs w:val="20"/>
          <w:vertAlign w:val="superscript"/>
        </w:rPr>
        <w:t>o</w:t>
      </w:r>
      <w:r w:rsidRPr="00A23302">
        <w:rPr>
          <w:rFonts w:ascii="Times New Roman" w:hAnsi="Times New Roman" w:cs="Times New Roman"/>
          <w:bCs/>
          <w:sz w:val="20"/>
          <w:szCs w:val="20"/>
        </w:rPr>
        <w:t>C), stosowany do smażenia np. pączków, frytek, różnych przekąsek.</w:t>
      </w:r>
    </w:p>
    <w:p w:rsidR="00CA1676" w:rsidRPr="00A23302" w:rsidRDefault="00CA1676" w:rsidP="00A23302">
      <w:pPr>
        <w:numPr>
          <w:ilvl w:val="0"/>
          <w:numId w:val="29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kern w:val="20"/>
          <w:sz w:val="20"/>
        </w:rPr>
      </w:pPr>
      <w:r w:rsidRPr="00A23302">
        <w:rPr>
          <w:rFonts w:ascii="Times New Roman" w:hAnsi="Times New Roman" w:cs="Times New Roman"/>
          <w:b/>
          <w:bCs/>
          <w:kern w:val="20"/>
          <w:sz w:val="20"/>
        </w:rPr>
        <w:t>Wymagania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A23302">
        <w:rPr>
          <w:rFonts w:ascii="Times New Roman" w:hAnsi="Times New Roman" w:cs="Times New Roman"/>
          <w:bCs w:val="0"/>
        </w:rPr>
        <w:t>2.1 Wymagania ogólne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A233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CA1676" w:rsidRPr="00A23302" w:rsidRDefault="00CA1676" w:rsidP="00A23302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0"/>
        </w:rPr>
      </w:pPr>
      <w:r w:rsidRPr="00A23302">
        <w:rPr>
          <w:rFonts w:ascii="Times New Roman" w:hAnsi="Times New Roman" w:cs="Times New Roman"/>
          <w:b/>
          <w:bCs/>
          <w:kern w:val="20"/>
          <w:sz w:val="20"/>
        </w:rPr>
        <w:t>2.2 Wymagania organoleptyczne i fizykochemiczne</w:t>
      </w:r>
    </w:p>
    <w:p w:rsidR="00CA1676" w:rsidRPr="00A23302" w:rsidRDefault="00CA1676" w:rsidP="00A233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302">
        <w:rPr>
          <w:rFonts w:ascii="Times New Roman" w:hAnsi="Times New Roman" w:cs="Times New Roman"/>
          <w:sz w:val="20"/>
        </w:rPr>
        <w:t>Według Tablicy 1</w:t>
      </w:r>
    </w:p>
    <w:p w:rsidR="00CA1676" w:rsidRPr="00A23302" w:rsidRDefault="00CA1676" w:rsidP="00A233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A23302">
        <w:rPr>
          <w:b w:val="0"/>
          <w:sz w:val="18"/>
          <w:szCs w:val="18"/>
        </w:rPr>
        <w:t>Tablica 1 – Wymagania</w:t>
      </w:r>
      <w:r w:rsidRPr="00A23302">
        <w:rPr>
          <w:b w:val="0"/>
          <w:bCs w:val="0"/>
          <w:kern w:val="20"/>
          <w:sz w:val="20"/>
        </w:rPr>
        <w:t xml:space="preserve"> organoleptyczne i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782"/>
        <w:gridCol w:w="1559"/>
        <w:gridCol w:w="1931"/>
      </w:tblGrid>
      <w:tr w:rsidR="00CA1676" w:rsidRPr="00A23302" w:rsidTr="004952CA">
        <w:trPr>
          <w:trHeight w:val="450"/>
          <w:jc w:val="center"/>
        </w:trPr>
        <w:tc>
          <w:tcPr>
            <w:tcW w:w="0" w:type="auto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82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CA1676" w:rsidRPr="00A23302" w:rsidRDefault="00CA1676" w:rsidP="00A233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-41"/>
              <w:jc w:val="center"/>
              <w:rPr>
                <w:b/>
                <w:i w:val="0"/>
                <w:sz w:val="18"/>
                <w:szCs w:val="18"/>
              </w:rPr>
            </w:pPr>
            <w:r w:rsidRPr="00A233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31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A1676" w:rsidRPr="00A23302" w:rsidTr="005B01CE">
        <w:trPr>
          <w:cantSplit/>
          <w:trHeight w:val="231"/>
          <w:jc w:val="center"/>
        </w:trPr>
        <w:tc>
          <w:tcPr>
            <w:tcW w:w="0" w:type="auto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2" w:type="dxa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Smakowitość, co najmniej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Dostateczna</w:t>
            </w:r>
          </w:p>
        </w:tc>
        <w:tc>
          <w:tcPr>
            <w:tcW w:w="1931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  <w:szCs w:val="18"/>
              </w:rPr>
              <w:t>PN-A-86935</w:t>
            </w:r>
          </w:p>
        </w:tc>
      </w:tr>
      <w:tr w:rsidR="00CA1676" w:rsidRPr="00A23302" w:rsidTr="00A94198">
        <w:trPr>
          <w:cantSplit/>
          <w:trHeight w:val="349"/>
          <w:jc w:val="center"/>
        </w:trPr>
        <w:tc>
          <w:tcPr>
            <w:tcW w:w="0" w:type="auto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2" w:type="dxa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Liczba kwasowa, mg KOH/g, nie więcej niż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931" w:type="dxa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660</w:t>
            </w:r>
          </w:p>
        </w:tc>
      </w:tr>
      <w:tr w:rsidR="00CA1676" w:rsidRPr="00A23302" w:rsidTr="00A94198">
        <w:trPr>
          <w:cantSplit/>
          <w:trHeight w:val="343"/>
          <w:jc w:val="center"/>
        </w:trPr>
        <w:tc>
          <w:tcPr>
            <w:tcW w:w="0" w:type="auto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82" w:type="dxa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Liczba nadtlenkowa, milirównoważniki aktywnego tlenu/kg, nie więcej niż</w:t>
            </w:r>
          </w:p>
        </w:tc>
        <w:tc>
          <w:tcPr>
            <w:tcW w:w="1559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1" w:type="dxa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3960</w:t>
            </w:r>
          </w:p>
        </w:tc>
      </w:tr>
    </w:tbl>
    <w:p w:rsidR="00CA1676" w:rsidRPr="00A23302" w:rsidRDefault="00CA1676" w:rsidP="00A23302">
      <w:pPr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Objętość netto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>Objętość netto powinna być zgodna z deklaracją producenta.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>Dopuszczalna ujemna wartość błędu objętości netto powinna być zgodna z obowiązującym prawem</w:t>
      </w:r>
      <w:r w:rsidRPr="00A23302">
        <w:rPr>
          <w:rFonts w:ascii="Times New Roman" w:hAnsi="Times New Roman" w:cs="Times New Roman"/>
          <w:kern w:val="2"/>
          <w:sz w:val="20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Dopuszczalna objętość netto:</w:t>
      </w:r>
    </w:p>
    <w:p w:rsidR="00CA1676" w:rsidRPr="00A23302" w:rsidRDefault="00CA1676" w:rsidP="00A23302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5l,</w:t>
      </w:r>
    </w:p>
    <w:p w:rsidR="00CA1676" w:rsidRPr="00A23302" w:rsidRDefault="00CA1676" w:rsidP="00A23302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10l.</w:t>
      </w:r>
    </w:p>
    <w:p w:rsidR="00CA1676" w:rsidRPr="00A23302" w:rsidRDefault="00CA1676" w:rsidP="00A233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</w:t>
      </w:r>
      <w:r w:rsidR="00A23302">
        <w:rPr>
          <w:rFonts w:ascii="Times New Roman" w:hAnsi="Times New Roman" w:cs="Times New Roman"/>
          <w:kern w:val="2"/>
          <w:sz w:val="20"/>
          <w:szCs w:val="20"/>
        </w:rPr>
        <w:t xml:space="preserve">powinien wynosić nie mniej niż </w:t>
      </w:r>
      <w:r w:rsidRPr="00A23302">
        <w:rPr>
          <w:rFonts w:ascii="Times New Roman" w:hAnsi="Times New Roman" w:cs="Times New Roman"/>
          <w:kern w:val="2"/>
          <w:sz w:val="20"/>
          <w:szCs w:val="20"/>
        </w:rPr>
        <w:t>6 miesięcy od daty dostawy do magazynu odbiorcy.</w:t>
      </w:r>
    </w:p>
    <w:p w:rsidR="00CA1676" w:rsidRPr="00A23302" w:rsidRDefault="00CA1676" w:rsidP="00A23302">
      <w:pPr>
        <w:pStyle w:val="E-1"/>
        <w:jc w:val="both"/>
      </w:pPr>
      <w:r w:rsidRPr="00A23302">
        <w:rPr>
          <w:b/>
        </w:rPr>
        <w:t>5 Metody badań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5.1 Sprawdzenie znakowania i stanu opakowań</w:t>
      </w:r>
    </w:p>
    <w:p w:rsidR="00CA1676" w:rsidRPr="00A23302" w:rsidRDefault="00CA1676" w:rsidP="00A23302">
      <w:pPr>
        <w:pStyle w:val="E-1"/>
        <w:jc w:val="both"/>
      </w:pPr>
      <w:r w:rsidRPr="00A23302">
        <w:t>Wykonać metodą wizualną na zgodność z pkt. 6.1 i 6.2.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5.2 Oznaczanie cech organoleptycznych i fizykochemicznych</w:t>
      </w:r>
    </w:p>
    <w:p w:rsidR="00CA1676" w:rsidRPr="00A23302" w:rsidRDefault="00CA1676" w:rsidP="00A23302">
      <w:pPr>
        <w:pStyle w:val="E-1"/>
        <w:jc w:val="both"/>
      </w:pPr>
      <w:r w:rsidRPr="00A23302">
        <w:t>Według norm podanych w Tablicy 1.</w:t>
      </w:r>
    </w:p>
    <w:p w:rsidR="00CA1676" w:rsidRPr="00A23302" w:rsidRDefault="00CA1676" w:rsidP="00A23302">
      <w:pPr>
        <w:pStyle w:val="E-1"/>
      </w:pPr>
      <w:r w:rsidRPr="00A23302">
        <w:rPr>
          <w:b/>
        </w:rPr>
        <w:t xml:space="preserve">6 Pakowanie, znakowanie, przechowywanie 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6.1 Pakowanie</w:t>
      </w:r>
    </w:p>
    <w:p w:rsidR="00CA1676" w:rsidRPr="00A23302" w:rsidRDefault="00CA1676" w:rsidP="00A23302">
      <w:pPr>
        <w:pStyle w:val="E-1"/>
        <w:jc w:val="both"/>
      </w:pPr>
      <w:r w:rsidRPr="00A233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3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6.2 Znakowanie</w:t>
      </w:r>
    </w:p>
    <w:p w:rsidR="00CA1676" w:rsidRPr="00A23302" w:rsidRDefault="00CA1676" w:rsidP="00A2330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3302">
        <w:rPr>
          <w:rFonts w:ascii="Times New Roman" w:hAnsi="Times New Roman" w:cs="Times New Roman"/>
          <w:color w:val="000000"/>
          <w:sz w:val="20"/>
        </w:rPr>
        <w:t>Zgodnie z obowiązującym prawem.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6.3 Przechowywanie</w:t>
      </w:r>
    </w:p>
    <w:p w:rsidR="00CA1676" w:rsidRPr="00A23302" w:rsidRDefault="00CA1676" w:rsidP="00A23302">
      <w:pPr>
        <w:pStyle w:val="E-1"/>
      </w:pPr>
      <w:r w:rsidRPr="00A23302">
        <w:t>Przechowywać zgodnie z zaleceniami producenta.</w:t>
      </w:r>
    </w:p>
    <w:p w:rsidR="00CA1676" w:rsidRDefault="00CA1676" w:rsidP="00A23302">
      <w:pPr>
        <w:pStyle w:val="E-1"/>
      </w:pPr>
    </w:p>
    <w:p w:rsidR="00A23302" w:rsidRPr="00A23302" w:rsidRDefault="00A23302" w:rsidP="00A23302">
      <w:pPr>
        <w:pStyle w:val="E-1"/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A23302">
        <w:rPr>
          <w:rFonts w:ascii="Times New Roman" w:hAnsi="Times New Roman" w:cs="Times New Roman"/>
          <w:b/>
          <w:caps/>
          <w:sz w:val="40"/>
          <w:szCs w:val="40"/>
        </w:rPr>
        <w:t>margaryna</w:t>
      </w:r>
    </w:p>
    <w:p w:rsidR="00CA1676" w:rsidRPr="00A23302" w:rsidRDefault="00CA1676" w:rsidP="00A23302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1 Wstęp</w:t>
      </w:r>
    </w:p>
    <w:p w:rsidR="00CA1676" w:rsidRPr="00A23302" w:rsidRDefault="00CA1676" w:rsidP="00A23302">
      <w:pPr>
        <w:pStyle w:val="E-1"/>
        <w:numPr>
          <w:ilvl w:val="1"/>
          <w:numId w:val="1"/>
        </w:numPr>
        <w:ind w:left="391" w:hanging="391"/>
      </w:pPr>
      <w:r w:rsidRPr="00A23302">
        <w:rPr>
          <w:b/>
        </w:rPr>
        <w:t xml:space="preserve">Zakres </w:t>
      </w:r>
    </w:p>
    <w:p w:rsidR="00CA1676" w:rsidRPr="00A23302" w:rsidRDefault="00CA1676" w:rsidP="00A23302">
      <w:pPr>
        <w:pStyle w:val="E-1"/>
        <w:jc w:val="both"/>
      </w:pPr>
      <w:r w:rsidRPr="00A23302">
        <w:t>Niniejszymi minimalnymi wymaganiami jakościowymi objęto wymagania, metody badań oraz warunki przechowywania i pakowania margaryny.</w:t>
      </w:r>
    </w:p>
    <w:p w:rsidR="00CA1676" w:rsidRPr="00A23302" w:rsidRDefault="00CA1676" w:rsidP="00A23302">
      <w:pPr>
        <w:pStyle w:val="E-1"/>
        <w:jc w:val="both"/>
      </w:pPr>
      <w:r w:rsidRPr="00A23302">
        <w:t>Postanowienia minimalnych wymagań jakościowych wykorzystywane są podczas produkcji i obrotu handlowego margaryny przeznaczonej dla odbiorcy.</w:t>
      </w:r>
    </w:p>
    <w:p w:rsidR="00CA1676" w:rsidRPr="00A23302" w:rsidRDefault="00CA1676" w:rsidP="00A23302">
      <w:pPr>
        <w:pStyle w:val="E-1"/>
        <w:rPr>
          <w:b/>
          <w:bCs/>
        </w:rPr>
      </w:pPr>
      <w:r w:rsidRPr="00A23302">
        <w:rPr>
          <w:b/>
          <w:bCs/>
        </w:rPr>
        <w:t>1.2 Dokumenty powołane</w:t>
      </w:r>
    </w:p>
    <w:p w:rsidR="00CA1676" w:rsidRPr="00A23302" w:rsidRDefault="00CA1676" w:rsidP="00A23302">
      <w:pPr>
        <w:pStyle w:val="E-1"/>
        <w:jc w:val="both"/>
        <w:rPr>
          <w:bCs/>
        </w:rPr>
      </w:pPr>
      <w:r w:rsidRPr="00A233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CA1676" w:rsidRPr="00A23302" w:rsidRDefault="00CA1676" w:rsidP="00A23302">
      <w:pPr>
        <w:pStyle w:val="E-1"/>
        <w:numPr>
          <w:ilvl w:val="0"/>
          <w:numId w:val="31"/>
        </w:numPr>
        <w:ind w:left="714" w:hanging="357"/>
        <w:jc w:val="both"/>
        <w:rPr>
          <w:bCs/>
        </w:rPr>
      </w:pPr>
      <w:r w:rsidRPr="00A23302">
        <w:rPr>
          <w:bCs/>
        </w:rPr>
        <w:t>PN-A-86933 Tłuszcze roślinne jadalne - Metody badań - Określanie zawartości substancji tłuszczowej w margarynie</w:t>
      </w:r>
    </w:p>
    <w:p w:rsidR="00CA1676" w:rsidRPr="00A23302" w:rsidRDefault="00CA1676" w:rsidP="00A23302">
      <w:pPr>
        <w:pStyle w:val="E-1"/>
        <w:numPr>
          <w:ilvl w:val="0"/>
          <w:numId w:val="31"/>
        </w:numPr>
        <w:jc w:val="both"/>
        <w:rPr>
          <w:bCs/>
        </w:rPr>
      </w:pPr>
      <w:r w:rsidRPr="00A23302">
        <w:rPr>
          <w:bCs/>
        </w:rPr>
        <w:t xml:space="preserve">PN-EN ISO 660 Oleje i tłuszcze roślinne oraz zwierzęce - Oznaczanie liczby kwasowej </w:t>
      </w:r>
      <w:r w:rsidRPr="00A23302">
        <w:rPr>
          <w:bCs/>
        </w:rPr>
        <w:br/>
        <w:t>i kwasowości</w:t>
      </w:r>
    </w:p>
    <w:p w:rsidR="00CA1676" w:rsidRPr="00A23302" w:rsidRDefault="00CA1676" w:rsidP="00A23302">
      <w:pPr>
        <w:pStyle w:val="E-1"/>
        <w:numPr>
          <w:ilvl w:val="0"/>
          <w:numId w:val="31"/>
        </w:numPr>
        <w:jc w:val="both"/>
        <w:rPr>
          <w:bCs/>
        </w:rPr>
      </w:pPr>
      <w:r w:rsidRPr="00A23302">
        <w:rPr>
          <w:bCs/>
        </w:rPr>
        <w:t>PN-EN ISO 3960 Oleje i tłuszcze roślinne oraz zwierzęce - Oznaczanie liczby nadtlenkowej. Jodometryczne (wizualne) oznaczanie punktu końcowego</w:t>
      </w:r>
    </w:p>
    <w:p w:rsidR="00CA1676" w:rsidRPr="00A23302" w:rsidRDefault="00CA1676" w:rsidP="00A23302">
      <w:pPr>
        <w:widowControl w:val="0"/>
        <w:numPr>
          <w:ilvl w:val="1"/>
          <w:numId w:val="3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3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302">
        <w:rPr>
          <w:rFonts w:ascii="Times New Roman" w:hAnsi="Times New Roman" w:cs="Times New Roman"/>
          <w:b/>
          <w:sz w:val="20"/>
          <w:szCs w:val="20"/>
        </w:rPr>
        <w:t>Margaryna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302">
        <w:rPr>
          <w:rFonts w:ascii="Times New Roman" w:hAnsi="Times New Roman" w:cs="Times New Roman"/>
          <w:sz w:val="20"/>
          <w:szCs w:val="20"/>
        </w:rPr>
        <w:t xml:space="preserve">produkt spożywczy otrzymany z olejów i tłuszczów roślinnych (w zmiennych proporcjach) i wody </w:t>
      </w:r>
      <w:r w:rsidR="00A23302">
        <w:rPr>
          <w:rFonts w:ascii="Times New Roman" w:hAnsi="Times New Roman" w:cs="Times New Roman"/>
          <w:sz w:val="20"/>
          <w:szCs w:val="20"/>
        </w:rPr>
        <w:br/>
      </w:r>
      <w:r w:rsidRPr="00A23302">
        <w:rPr>
          <w:rFonts w:ascii="Times New Roman" w:hAnsi="Times New Roman" w:cs="Times New Roman"/>
          <w:sz w:val="20"/>
          <w:szCs w:val="20"/>
        </w:rPr>
        <w:t>z wykorzystaniem emulgatorów i regulatorów kwasowości i innych substancji dodatkowych, w formie plastycznej emulsji, głównie typu woda w oleju</w:t>
      </w:r>
    </w:p>
    <w:p w:rsidR="00CA1676" w:rsidRPr="00A23302" w:rsidRDefault="00CA1676" w:rsidP="00A23302">
      <w:pPr>
        <w:pStyle w:val="Edward"/>
        <w:jc w:val="both"/>
        <w:rPr>
          <w:rFonts w:ascii="Times New Roman" w:hAnsi="Times New Roman"/>
          <w:b/>
          <w:bCs/>
        </w:rPr>
      </w:pPr>
      <w:r w:rsidRPr="00A23302">
        <w:rPr>
          <w:rFonts w:ascii="Times New Roman" w:hAnsi="Times New Roman"/>
          <w:b/>
          <w:bCs/>
        </w:rPr>
        <w:t>2 Wymagania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bookmarkStart w:id="1" w:name="_Toc134517190"/>
      <w:r w:rsidRPr="00A23302">
        <w:rPr>
          <w:rFonts w:ascii="Times New Roman" w:hAnsi="Times New Roman" w:cs="Times New Roman"/>
          <w:bCs w:val="0"/>
        </w:rPr>
        <w:t>2.1 Wymagania ogólne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A233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A23302">
        <w:rPr>
          <w:rFonts w:ascii="Times New Roman" w:hAnsi="Times New Roman" w:cs="Times New Roman"/>
          <w:bCs w:val="0"/>
        </w:rPr>
        <w:t>2.2 Wymagania organoleptyczne</w:t>
      </w:r>
      <w:bookmarkEnd w:id="1"/>
    </w:p>
    <w:p w:rsidR="00CA1676" w:rsidRPr="00A23302" w:rsidRDefault="00CA1676" w:rsidP="00A233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302">
        <w:rPr>
          <w:rFonts w:ascii="Times New Roman" w:hAnsi="Times New Roman" w:cs="Times New Roman"/>
          <w:sz w:val="20"/>
        </w:rPr>
        <w:t>Według Tablicy 1</w:t>
      </w:r>
    </w:p>
    <w:p w:rsidR="00CA1676" w:rsidRPr="00A23302" w:rsidRDefault="00CA1676" w:rsidP="00A233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A23302">
        <w:rPr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306"/>
        <w:gridCol w:w="5210"/>
      </w:tblGrid>
      <w:tr w:rsidR="00CA1676" w:rsidRPr="00A23302" w:rsidTr="00D025F8">
        <w:trPr>
          <w:trHeight w:val="283"/>
          <w:jc w:val="center"/>
        </w:trPr>
        <w:tc>
          <w:tcPr>
            <w:tcW w:w="410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6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10" w:type="dxa"/>
            <w:vAlign w:val="center"/>
          </w:tcPr>
          <w:p w:rsidR="00CA1676" w:rsidRPr="00A23302" w:rsidRDefault="00CA1676" w:rsidP="00A23302">
            <w:pPr>
              <w:keepNext/>
              <w:autoSpaceDE w:val="0"/>
              <w:autoSpaceDN w:val="0"/>
              <w:adjustRightInd w:val="0"/>
              <w:spacing w:after="0" w:line="240" w:lineRule="auto"/>
              <w:ind w:left="-41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</w:tr>
      <w:tr w:rsidR="00CA1676" w:rsidRPr="00A23302" w:rsidTr="00D025F8">
        <w:trPr>
          <w:cantSplit/>
          <w:trHeight w:val="227"/>
          <w:jc w:val="center"/>
        </w:trPr>
        <w:tc>
          <w:tcPr>
            <w:tcW w:w="410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306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5210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Jasnokremowa do kremowej, jasnożółta, niedopuszczalna niejednolitość barwy</w:t>
            </w:r>
          </w:p>
        </w:tc>
      </w:tr>
      <w:tr w:rsidR="00CA1676" w:rsidRPr="00A23302" w:rsidTr="00D025F8">
        <w:trPr>
          <w:cantSplit/>
          <w:trHeight w:val="227"/>
          <w:jc w:val="center"/>
        </w:trPr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Konsystencja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Stała, plastyczna, smarowna, niedopuszczalne rozwarstwienie</w:t>
            </w:r>
          </w:p>
        </w:tc>
      </w:tr>
      <w:tr w:rsidR="00CA1676" w:rsidRPr="00A23302" w:rsidTr="00D025F8">
        <w:trPr>
          <w:cantSplit/>
          <w:trHeight w:val="227"/>
          <w:jc w:val="center"/>
        </w:trPr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 xml:space="preserve">Charakterystyczny dla użytych składników, niedopuszczalny obcy </w:t>
            </w:r>
          </w:p>
        </w:tc>
      </w:tr>
    </w:tbl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bookmarkStart w:id="2" w:name="_Toc134517192"/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A23302">
        <w:rPr>
          <w:rFonts w:ascii="Times New Roman" w:hAnsi="Times New Roman" w:cs="Times New Roman"/>
          <w:bCs w:val="0"/>
        </w:rPr>
        <w:t>2.3 Wymagania fizykochemiczne</w:t>
      </w:r>
    </w:p>
    <w:p w:rsidR="00CA1676" w:rsidRPr="00A23302" w:rsidRDefault="00CA1676" w:rsidP="00A233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302">
        <w:rPr>
          <w:rFonts w:ascii="Times New Roman" w:hAnsi="Times New Roman" w:cs="Times New Roman"/>
          <w:sz w:val="20"/>
        </w:rPr>
        <w:t>Według Tablicy 2</w:t>
      </w:r>
    </w:p>
    <w:p w:rsidR="00CA1676" w:rsidRPr="00A23302" w:rsidRDefault="00CA1676" w:rsidP="00A233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A23302">
        <w:rPr>
          <w:b w:val="0"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815"/>
        <w:gridCol w:w="1836"/>
        <w:gridCol w:w="2005"/>
      </w:tblGrid>
      <w:tr w:rsidR="00CA1676" w:rsidRPr="00A23302" w:rsidTr="00692BE2">
        <w:trPr>
          <w:trHeight w:val="450"/>
          <w:jc w:val="center"/>
        </w:trPr>
        <w:tc>
          <w:tcPr>
            <w:tcW w:w="0" w:type="auto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05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856" w:type="dxa"/>
            <w:vAlign w:val="center"/>
          </w:tcPr>
          <w:p w:rsidR="00CA1676" w:rsidRPr="00A23302" w:rsidRDefault="00CA1676" w:rsidP="00A233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 w:val="0"/>
                <w:sz w:val="18"/>
                <w:szCs w:val="18"/>
              </w:rPr>
            </w:pPr>
            <w:r w:rsidRPr="00A23302">
              <w:rPr>
                <w:b/>
                <w:i w:val="0"/>
                <w:sz w:val="18"/>
                <w:szCs w:val="18"/>
              </w:rPr>
              <w:t xml:space="preserve">       Wymagania</w:t>
            </w:r>
          </w:p>
        </w:tc>
        <w:tc>
          <w:tcPr>
            <w:tcW w:w="2039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A1676" w:rsidRPr="00A23302" w:rsidTr="00692BE2">
        <w:trPr>
          <w:cantSplit/>
          <w:trHeight w:val="113"/>
          <w:jc w:val="center"/>
        </w:trPr>
        <w:tc>
          <w:tcPr>
            <w:tcW w:w="0" w:type="auto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5" w:type="dxa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substancji tłuszczowej, % nie mniej niż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39" w:type="dxa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PN-A-86933</w:t>
            </w:r>
          </w:p>
        </w:tc>
      </w:tr>
      <w:tr w:rsidR="00CA1676" w:rsidRPr="00A23302" w:rsidTr="00692BE2">
        <w:trPr>
          <w:cantSplit/>
          <w:trHeight w:val="90"/>
          <w:jc w:val="center"/>
        </w:trPr>
        <w:tc>
          <w:tcPr>
            <w:tcW w:w="0" w:type="auto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5" w:type="dxa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 xml:space="preserve">Liczba kwasowa osnowy, mg KOH na 1kg produktu, nie więcej niż </w:t>
            </w:r>
          </w:p>
        </w:tc>
        <w:tc>
          <w:tcPr>
            <w:tcW w:w="1856" w:type="dxa"/>
            <w:tcBorders>
              <w:top w:val="single" w:sz="6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2039" w:type="dxa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PN-EN ISO 660</w:t>
            </w:r>
          </w:p>
        </w:tc>
      </w:tr>
      <w:tr w:rsidR="00CA1676" w:rsidRPr="00A23302" w:rsidTr="00692BE2">
        <w:trPr>
          <w:cantSplit/>
          <w:trHeight w:val="90"/>
          <w:jc w:val="center"/>
        </w:trPr>
        <w:tc>
          <w:tcPr>
            <w:tcW w:w="0" w:type="auto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05" w:type="dxa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 xml:space="preserve"> Zawartość nadtlenków w osnowie jako milirównoważnik tlenu aktywnego 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23302">
                <w:rPr>
                  <w:rFonts w:ascii="Times New Roman" w:hAnsi="Times New Roman" w:cs="Times New Roman"/>
                  <w:sz w:val="18"/>
                  <w:szCs w:val="18"/>
                </w:rPr>
                <w:t>1 kg</w:t>
              </w:r>
            </w:smartTag>
            <w:r w:rsidRPr="00A23302">
              <w:rPr>
                <w:rFonts w:ascii="Times New Roman" w:hAnsi="Times New Roman" w:cs="Times New Roman"/>
                <w:sz w:val="18"/>
                <w:szCs w:val="18"/>
              </w:rPr>
              <w:t xml:space="preserve"> produktu, nie więcej niż</w:t>
            </w:r>
          </w:p>
        </w:tc>
        <w:tc>
          <w:tcPr>
            <w:tcW w:w="1856" w:type="dxa"/>
            <w:tcBorders>
              <w:top w:val="single" w:sz="6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039" w:type="dxa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PN-EN ISO 3960</w:t>
            </w:r>
          </w:p>
        </w:tc>
      </w:tr>
    </w:tbl>
    <w:bookmarkEnd w:id="2"/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A23302">
        <w:rPr>
          <w:rFonts w:ascii="Times New Roman" w:hAnsi="Times New Roman" w:cs="Times New Roman"/>
          <w:bCs w:val="0"/>
        </w:rPr>
        <w:t>2.4 Wymagania mikrobiologiczne</w:t>
      </w:r>
    </w:p>
    <w:p w:rsidR="00CA1676" w:rsidRPr="00A23302" w:rsidRDefault="00CA1676" w:rsidP="00A23302">
      <w:pPr>
        <w:pStyle w:val="Tekstpodstawowy3"/>
        <w:spacing w:after="0"/>
        <w:rPr>
          <w:sz w:val="20"/>
        </w:rPr>
      </w:pPr>
      <w:r w:rsidRPr="00A23302">
        <w:rPr>
          <w:sz w:val="20"/>
        </w:rPr>
        <w:t>Zgodnie z aktualnie obowiązującym prawem.</w:t>
      </w:r>
    </w:p>
    <w:p w:rsidR="00CA1676" w:rsidRPr="00A23302" w:rsidRDefault="00CA1676" w:rsidP="00A23302">
      <w:pPr>
        <w:pStyle w:val="E-1"/>
        <w:jc w:val="both"/>
      </w:pPr>
      <w:r w:rsidRPr="00A23302">
        <w:t>Zamawiający zastrzega sobie prawo żądania wyników badań mikrobiologicznych z kontroli higieny procesu produkcyjnego.</w:t>
      </w:r>
    </w:p>
    <w:p w:rsidR="00CA1676" w:rsidRPr="00A23302" w:rsidRDefault="00CA1676" w:rsidP="00A23302">
      <w:pPr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A23302">
        <w:rPr>
          <w:rFonts w:ascii="Times New Roman" w:hAnsi="Times New Roman" w:cs="Times New Roman"/>
          <w:kern w:val="2"/>
          <w:sz w:val="20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CA1676" w:rsidRPr="00A23302" w:rsidRDefault="00CA1676" w:rsidP="00A23302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250g.</w:t>
      </w:r>
    </w:p>
    <w:p w:rsidR="00CA1676" w:rsidRPr="00A23302" w:rsidRDefault="00CA1676" w:rsidP="00A23302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A23302">
        <w:rPr>
          <w:b/>
        </w:rPr>
        <w:t>Trwałość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23302">
        <w:rPr>
          <w:rFonts w:ascii="Times New Roman" w:hAnsi="Times New Roman" w:cs="Times New Roman"/>
          <w:sz w:val="20"/>
          <w:szCs w:val="20"/>
        </w:rPr>
        <w:t>Okres przydatności do spożycia deklarowany przez producenta powinien wynosić</w:t>
      </w:r>
      <w:r w:rsidRPr="00A2330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23302">
        <w:rPr>
          <w:rFonts w:ascii="Times New Roman" w:hAnsi="Times New Roman" w:cs="Times New Roman"/>
          <w:sz w:val="20"/>
          <w:szCs w:val="20"/>
        </w:rPr>
        <w:t>nie mniej niż 21 dni od daty dostawy do magazynu odbiorcy.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 Metody badań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5.1 Sprawdzenie znakowania i stanu opakowań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t>Wykonać metodą wizualną na zgodność z pkt. 6.1 i 6.2.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5.2 Oznaczanie cech organoleptycznych</w:t>
      </w:r>
    </w:p>
    <w:p w:rsidR="00CA1676" w:rsidRPr="00A23302" w:rsidRDefault="00CA1676" w:rsidP="00A23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Ocenić organoleptycznie na zgodność z wymaganiami zawartymi w Tablicy 1.</w:t>
      </w:r>
    </w:p>
    <w:p w:rsidR="00CA1676" w:rsidRPr="00A23302" w:rsidRDefault="00CA1676" w:rsidP="00A23302">
      <w:pPr>
        <w:pStyle w:val="E-1"/>
        <w:jc w:val="both"/>
        <w:rPr>
          <w:b/>
          <w:bCs/>
        </w:rPr>
      </w:pPr>
      <w:r w:rsidRPr="00A23302">
        <w:rPr>
          <w:b/>
          <w:bCs/>
        </w:rPr>
        <w:t>5.3 Oznaczanie cech fizykochemicznych</w:t>
      </w:r>
    </w:p>
    <w:p w:rsidR="00CA1676" w:rsidRPr="00A23302" w:rsidRDefault="00CA1676" w:rsidP="00A23302">
      <w:pPr>
        <w:pStyle w:val="E-1"/>
        <w:jc w:val="both"/>
      </w:pPr>
      <w:r w:rsidRPr="00A23302">
        <w:t>Według Tablicy 2.</w:t>
      </w:r>
    </w:p>
    <w:p w:rsidR="00CA1676" w:rsidRPr="00A23302" w:rsidRDefault="00CA1676" w:rsidP="00A23302">
      <w:pPr>
        <w:pStyle w:val="E-1"/>
      </w:pPr>
      <w:r w:rsidRPr="00A23302">
        <w:rPr>
          <w:b/>
        </w:rPr>
        <w:t xml:space="preserve">6 Pakowanie, znakowanie, przechowywanie 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6.1 Pakowanie</w:t>
      </w:r>
    </w:p>
    <w:p w:rsidR="00CA1676" w:rsidRPr="00A23302" w:rsidRDefault="00CA1676" w:rsidP="00A23302">
      <w:pPr>
        <w:pStyle w:val="E-1"/>
        <w:jc w:val="both"/>
      </w:pPr>
      <w:r w:rsidRPr="00A233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3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pStyle w:val="E-1"/>
      </w:pPr>
      <w:r w:rsidRPr="00A23302">
        <w:rPr>
          <w:b/>
        </w:rPr>
        <w:t>6.2 Znakowanie</w:t>
      </w:r>
    </w:p>
    <w:p w:rsidR="00CA1676" w:rsidRPr="00A23302" w:rsidRDefault="00CA1676" w:rsidP="00A23302">
      <w:pPr>
        <w:pStyle w:val="E-1"/>
      </w:pPr>
      <w:r w:rsidRPr="00A23302">
        <w:t>Zgodnie z aktualnie obowiązującym prawem.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6.3 Przechowywanie</w:t>
      </w:r>
    </w:p>
    <w:p w:rsidR="00CA1676" w:rsidRPr="00A23302" w:rsidRDefault="00CA1676" w:rsidP="00A23302">
      <w:pPr>
        <w:pStyle w:val="E-1"/>
        <w:rPr>
          <w:sz w:val="16"/>
          <w:szCs w:val="16"/>
        </w:rPr>
      </w:pPr>
      <w:r w:rsidRPr="00A23302">
        <w:t>Przechowywać zgodnie z zaleceniami producenta.</w:t>
      </w:r>
    </w:p>
    <w:p w:rsidR="00CA1676" w:rsidRPr="00A23302" w:rsidRDefault="00CA1676" w:rsidP="00A23302">
      <w:pPr>
        <w:pStyle w:val="E-1"/>
      </w:pPr>
    </w:p>
    <w:p w:rsidR="00CA1676" w:rsidRPr="00A23302" w:rsidRDefault="00CA1676" w:rsidP="00A23302">
      <w:pPr>
        <w:pStyle w:val="E-1"/>
      </w:pPr>
    </w:p>
    <w:p w:rsidR="00CA1676" w:rsidRPr="00A23302" w:rsidRDefault="00CA1676" w:rsidP="00A2330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kern w:val="1"/>
          <w:sz w:val="40"/>
          <w:szCs w:val="40"/>
        </w:rPr>
      </w:pPr>
      <w:r w:rsidRPr="00A23302">
        <w:rPr>
          <w:rFonts w:ascii="Times New Roman" w:eastAsia="Lucida Sans Unicode" w:hAnsi="Times New Roman" w:cs="Times New Roman"/>
          <w:b/>
          <w:caps/>
          <w:kern w:val="1"/>
          <w:sz w:val="40"/>
          <w:szCs w:val="40"/>
        </w:rPr>
        <w:t>margaryna JEDNOPORCJOWA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Wstęp</w:t>
      </w:r>
    </w:p>
    <w:p w:rsidR="00CA1676" w:rsidRPr="00A23302" w:rsidRDefault="00CA1676" w:rsidP="00A23302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Zakres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margaryny jednoporcjowej.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margaryny jednoporcjowej przeznaczonej dla odbiorcy.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1.2 Dokumenty powołane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Do stosowania niniejszego dokumentu są niezbędne podane niżej dokumenty powołane. Stosuje się ostatnie aktualne wydanie dokumentu powołanego (łącznie ze zmianami):</w:t>
      </w:r>
    </w:p>
    <w:p w:rsidR="00CA1676" w:rsidRPr="00A23302" w:rsidRDefault="00CA1676" w:rsidP="00A23302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PN-A-86933 Tłuszcze roślinne jadalne - Metody badań - Określanie zawartości substancji tłuszczowej w margarynie</w:t>
      </w:r>
    </w:p>
    <w:p w:rsidR="00CA1676" w:rsidRPr="00A23302" w:rsidRDefault="00CA1676" w:rsidP="00A23302">
      <w:pPr>
        <w:widowControl w:val="0"/>
        <w:numPr>
          <w:ilvl w:val="1"/>
          <w:numId w:val="32"/>
        </w:numPr>
        <w:suppressAutoHyphens/>
        <w:spacing w:after="0" w:line="240" w:lineRule="auto"/>
        <w:ind w:left="357" w:hanging="357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Określenie produktu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Margaryna jednoporcjowa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Tłuszcz roślinny do smarowania - produkt spożywczy otrzymany z olejów i tłuszczów roślinnych (w zmiennych proporcjach) i wody z wykorzystaniem emulgatorów i regulatorów kwasowości i innych substancji dodatkowych, w formie plastycznej emulsji, głównie typu woda w oleju, nadający się do smarowania, w opakowaniu jednoporcjowym.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2.1 Wymagania ogólne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2.2 Wymagania organoleptyczne</w:t>
      </w:r>
    </w:p>
    <w:p w:rsidR="00CA1676" w:rsidRPr="00A23302" w:rsidRDefault="00CA1676" w:rsidP="00A23302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4"/>
        </w:rPr>
        <w:t>Według Tablicy 1</w:t>
      </w:r>
    </w:p>
    <w:p w:rsidR="00CA1676" w:rsidRPr="00A23302" w:rsidRDefault="00CA1676" w:rsidP="00A23302">
      <w:pPr>
        <w:keepNext/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306"/>
        <w:gridCol w:w="5210"/>
      </w:tblGrid>
      <w:tr w:rsidR="00CA1676" w:rsidRPr="00A23302" w:rsidTr="00610D4F">
        <w:trPr>
          <w:trHeight w:val="283"/>
          <w:jc w:val="center"/>
        </w:trPr>
        <w:tc>
          <w:tcPr>
            <w:tcW w:w="410" w:type="dxa"/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Lp.</w:t>
            </w:r>
          </w:p>
        </w:tc>
        <w:tc>
          <w:tcPr>
            <w:tcW w:w="3306" w:type="dxa"/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Cechy</w:t>
            </w:r>
          </w:p>
        </w:tc>
        <w:tc>
          <w:tcPr>
            <w:tcW w:w="5210" w:type="dxa"/>
            <w:vAlign w:val="center"/>
          </w:tcPr>
          <w:p w:rsidR="00CA1676" w:rsidRPr="00A23302" w:rsidRDefault="00CA1676" w:rsidP="00A233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Wymagania</w:t>
            </w:r>
          </w:p>
        </w:tc>
      </w:tr>
      <w:tr w:rsidR="00CA1676" w:rsidRPr="00A23302" w:rsidTr="00610D4F">
        <w:trPr>
          <w:cantSplit/>
          <w:trHeight w:val="227"/>
          <w:jc w:val="center"/>
        </w:trPr>
        <w:tc>
          <w:tcPr>
            <w:tcW w:w="410" w:type="dxa"/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3306" w:type="dxa"/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Barwa</w:t>
            </w:r>
          </w:p>
        </w:tc>
        <w:tc>
          <w:tcPr>
            <w:tcW w:w="5210" w:type="dxa"/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Jasnokremowa do kremowej, niedopuszczalna niejednolitość barwy</w:t>
            </w:r>
          </w:p>
        </w:tc>
      </w:tr>
      <w:tr w:rsidR="00CA1676" w:rsidRPr="00A23302" w:rsidTr="004A0715">
        <w:trPr>
          <w:cantSplit/>
          <w:trHeight w:val="227"/>
          <w:jc w:val="center"/>
        </w:trPr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Konsystencja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Stała, plastyczna, smarowna, niedopuszczalne rozwarstwienie</w:t>
            </w:r>
          </w:p>
        </w:tc>
      </w:tr>
      <w:tr w:rsidR="00CA1676" w:rsidRPr="00A23302" w:rsidTr="004A0715">
        <w:trPr>
          <w:cantSplit/>
          <w:trHeight w:val="227"/>
          <w:jc w:val="center"/>
        </w:trPr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3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Smak i zapach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Charakterystyczny dla użytych składników, niedopuszczalny obcy </w:t>
            </w:r>
          </w:p>
        </w:tc>
      </w:tr>
    </w:tbl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2.3 Wymagania fizykochemiczne </w:t>
      </w:r>
    </w:p>
    <w:p w:rsidR="00CA1676" w:rsidRPr="00A23302" w:rsidRDefault="00CA1676" w:rsidP="00A233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Według Tablicy 2.</w:t>
      </w:r>
    </w:p>
    <w:p w:rsidR="00CA1676" w:rsidRPr="00A23302" w:rsidRDefault="00CA1676" w:rsidP="00A2330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18"/>
          <w:lang w:eastAsia="pl-PL"/>
        </w:rPr>
        <w:t xml:space="preserve">Tablica 2 – Wymagania fizykochemiczne </w:t>
      </w:r>
    </w:p>
    <w:tbl>
      <w:tblPr>
        <w:tblW w:w="4771" w:type="pct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677"/>
        <w:gridCol w:w="1419"/>
        <w:gridCol w:w="2126"/>
      </w:tblGrid>
      <w:tr w:rsidR="00CA1676" w:rsidRPr="00A23302" w:rsidTr="00E34A7D">
        <w:trPr>
          <w:trHeight w:val="340"/>
          <w:jc w:val="center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706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A1676" w:rsidRPr="00A23302" w:rsidTr="00E34A7D">
        <w:trPr>
          <w:trHeight w:val="225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23302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Zawartość substancji tłuszczowej, %(m/m) nie mniej niż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58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PN-A-86933</w:t>
            </w:r>
          </w:p>
        </w:tc>
      </w:tr>
    </w:tbl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2.3 Wymagania mikrobiologiczne</w:t>
      </w:r>
    </w:p>
    <w:p w:rsidR="00CA1676" w:rsidRPr="00A23302" w:rsidRDefault="00CA1676" w:rsidP="00A23302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16"/>
          <w:lang w:eastAsia="pl-PL"/>
        </w:rPr>
        <w:t>Zgodnie z aktualnie obowiązującym prawem.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CA1676" w:rsidRPr="00A23302" w:rsidRDefault="00CA1676" w:rsidP="00A23302">
      <w:pPr>
        <w:widowControl w:val="0"/>
        <w:numPr>
          <w:ilvl w:val="0"/>
          <w:numId w:val="2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10g,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15g.</w:t>
      </w:r>
    </w:p>
    <w:p w:rsidR="00CA1676" w:rsidRPr="00A23302" w:rsidRDefault="00CA1676" w:rsidP="00A23302">
      <w:pPr>
        <w:widowControl w:val="0"/>
        <w:numPr>
          <w:ilvl w:val="0"/>
          <w:numId w:val="3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Trwałość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Okres przydatności do spożycia deklarowany przez producenta powinien wynosić</w:t>
      </w:r>
      <w:r w:rsidRPr="00A23302">
        <w:rPr>
          <w:rFonts w:ascii="Times New Roman" w:eastAsia="Lucida Sans Unicode" w:hAnsi="Times New Roman" w:cs="Times New Roman"/>
          <w:color w:val="FF0000"/>
          <w:kern w:val="1"/>
          <w:sz w:val="20"/>
          <w:szCs w:val="20"/>
        </w:rPr>
        <w:t xml:space="preserve"> </w:t>
      </w: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nie mniej niż 21 dni od daty dostawy do magazynu odbiorcy.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 Metody badań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5.1 Sprawdzenie znakowania i stanu opakowań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5.2 Oznaczanie cech organoleptycznych.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Ocenić organoleptycznie na zgodność z wymaganiami zawartymi w Tablicy 1.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5.3 Oznaczanie cech fizykochemicznych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Według norm podanych w Tablicy 2.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6.2 Znakowanie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aktualnie obowiązującym prawem.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6.3 Przechowywanie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CA1676" w:rsidRPr="00A23302" w:rsidRDefault="00CA1676" w:rsidP="00A23302">
      <w:pPr>
        <w:pStyle w:val="E-1"/>
      </w:pPr>
    </w:p>
    <w:p w:rsidR="00A23302" w:rsidRDefault="00A23302" w:rsidP="00A2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  <w:lastRenderedPageBreak/>
        <w:t>MASŁO ORZECHOWE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Wstęp</w:t>
      </w:r>
    </w:p>
    <w:p w:rsidR="00CA1676" w:rsidRPr="00A23302" w:rsidRDefault="00CA1676" w:rsidP="00A2330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Zakres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masła orzechowego.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masła orzechowego przeznaczonego dla odbiorcy.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1.2 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Masło orzechowe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Produkt spożywczy wytworzony w 100 % przez mielenie orzechów arachidowych na pastę, bez dodatku oleju palmowego, soli i cukru, nadający się do smarowania.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2.1 Wymagania ogólne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2.2 Wymagania organoleptyczne</w:t>
      </w:r>
    </w:p>
    <w:p w:rsidR="00CA1676" w:rsidRPr="00A23302" w:rsidRDefault="00CA1676" w:rsidP="00A23302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Według Tablicy 1.</w:t>
      </w:r>
    </w:p>
    <w:p w:rsidR="00CA1676" w:rsidRPr="00A23302" w:rsidRDefault="00CA1676" w:rsidP="00A23302">
      <w:pPr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2604"/>
        <w:gridCol w:w="5946"/>
      </w:tblGrid>
      <w:tr w:rsidR="00CA1676" w:rsidRPr="00A23302" w:rsidTr="005F73D6">
        <w:trPr>
          <w:trHeight w:val="450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281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CA1676" w:rsidRPr="00A23302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Konsystencja i struktura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Pastowata, jednolita, smarowna</w:t>
            </w:r>
          </w:p>
        </w:tc>
      </w:tr>
      <w:tr w:rsidR="00CA1676" w:rsidRPr="00A23302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Jasnobrązowa do brązowej</w:t>
            </w:r>
          </w:p>
        </w:tc>
      </w:tr>
      <w:tr w:rsidR="00CA1676" w:rsidRPr="00A23302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Typowy, orzechowy, niedopuszczalny gorzki, kwaśny i inny obcy</w:t>
            </w:r>
          </w:p>
        </w:tc>
      </w:tr>
    </w:tbl>
    <w:p w:rsidR="00CA1676" w:rsidRPr="00A23302" w:rsidRDefault="00CA1676" w:rsidP="00A23302">
      <w:pPr>
        <w:widowControl w:val="0"/>
        <w:numPr>
          <w:ilvl w:val="0"/>
          <w:numId w:val="2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180g,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210g,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320g,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350g.</w:t>
      </w:r>
    </w:p>
    <w:p w:rsidR="00CA1676" w:rsidRPr="00A23302" w:rsidRDefault="00CA1676" w:rsidP="00A23302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4 Trwałość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powinien wynosić nie mniej niż 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br/>
        <w:t>6 miesięcy od daty dostawy do magazynu odbiorcy.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 Metody badań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5.1 Sprawdzenie znakowania i stanu opakowania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Ocenić organoleptycznie na zgodność z wymaganiami zawartymi w Tablicy 1.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6.2 Znakowanie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aktualnie obowiązującym prawem.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6.3 Przechowywanie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CA1676" w:rsidRPr="00A23302" w:rsidRDefault="00CA1676" w:rsidP="00A23302">
      <w:pPr>
        <w:pStyle w:val="E-1"/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  <w:t xml:space="preserve">MASŁO ORZECHOWE </w:t>
      </w: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  <w:t>jednoporcjowe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Wstęp</w:t>
      </w:r>
    </w:p>
    <w:p w:rsidR="00CA1676" w:rsidRPr="00A23302" w:rsidRDefault="00CA1676" w:rsidP="00A2330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Zakres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Niniejszymi minimalnymi wymaganiami jakościowymi objęto wymagania, metody badań oraz warunki </w:t>
      </w: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przechowywania i pakowania masła orzechowego jednoporcjowego.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masła orzechowego jednoporcjowego przeznaczonego dla odbiorcy.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1.2 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Masło orzechowe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Produkt spożywczy wytworzony w 100 % przez mielenie orzechów arachidowych na pastę, bez dodatku oleju palmowego, soli i cukru, nadający się do smarowania, </w:t>
      </w:r>
      <w:r w:rsidRPr="00A23302">
        <w:rPr>
          <w:rFonts w:ascii="Times New Roman" w:hAnsi="Times New Roman" w:cs="Times New Roman"/>
          <w:bCs/>
          <w:sz w:val="20"/>
          <w:szCs w:val="20"/>
        </w:rPr>
        <w:t>w opakowaniu jednoporcjowym.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2.1 Wymagania ogólne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2.2 Wymagania organoleptyczne</w:t>
      </w:r>
    </w:p>
    <w:p w:rsidR="00CA1676" w:rsidRPr="00A23302" w:rsidRDefault="00CA1676" w:rsidP="00A23302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Według Tablicy 1.</w:t>
      </w:r>
    </w:p>
    <w:p w:rsidR="00CA1676" w:rsidRPr="00A23302" w:rsidRDefault="00CA1676" w:rsidP="00A23302">
      <w:pPr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2604"/>
        <w:gridCol w:w="5946"/>
      </w:tblGrid>
      <w:tr w:rsidR="00CA1676" w:rsidRPr="00A23302" w:rsidTr="005F73D6">
        <w:trPr>
          <w:trHeight w:val="450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281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CA1676" w:rsidRPr="00A23302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Konsystencja i struktura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Pastowata, jednolita, smarowna</w:t>
            </w:r>
          </w:p>
        </w:tc>
      </w:tr>
      <w:tr w:rsidR="00CA1676" w:rsidRPr="00A23302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Jasnobrązowa do brązowej</w:t>
            </w:r>
          </w:p>
        </w:tc>
      </w:tr>
      <w:tr w:rsidR="00CA1676" w:rsidRPr="00A23302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Typowy, orzechowy, niedopuszczalny gorzki, kwaśny i inny obcy</w:t>
            </w:r>
          </w:p>
        </w:tc>
      </w:tr>
    </w:tbl>
    <w:p w:rsidR="00CA1676" w:rsidRPr="00A23302" w:rsidRDefault="00CA1676" w:rsidP="00A23302">
      <w:pPr>
        <w:widowControl w:val="0"/>
        <w:numPr>
          <w:ilvl w:val="0"/>
          <w:numId w:val="2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20g.</w:t>
      </w:r>
    </w:p>
    <w:p w:rsidR="00CA1676" w:rsidRPr="00A23302" w:rsidRDefault="00CA1676" w:rsidP="00A23302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4 Trwałość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 Metody badań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5.1 Sprawdzenie znakowania i stanu opakowania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Ocenić organoleptycznie na zgodność z wymaganiami zawartymi w Tablicy 1.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6.2 Znakowanie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aktualnie obowiązującym prawem.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6.3 Przechowywanie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CA1676" w:rsidRPr="00A23302" w:rsidRDefault="00CA1676" w:rsidP="00A23302">
      <w:pPr>
        <w:pStyle w:val="E-1"/>
      </w:pP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  <w:t>olEJ KUKURYDZIANY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Wstęp</w:t>
      </w:r>
    </w:p>
    <w:p w:rsidR="00CA1676" w:rsidRPr="00A23302" w:rsidRDefault="00CA1676" w:rsidP="00A2330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Zakres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oleju kukurydzianego.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oleju kukurydzianego przeznaczonego dla odbiorcy.</w:t>
      </w:r>
    </w:p>
    <w:p w:rsidR="00CA1676" w:rsidRPr="00A23302" w:rsidRDefault="00CA1676" w:rsidP="00A2330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Olej kukurydziany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Olej roślinny otrzymany poprzez tłoczenie na zimno z ziarna z kukurydzy.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2.1 Wymagania ogólne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2.2 Wymagania organoleptyczne</w:t>
      </w:r>
    </w:p>
    <w:p w:rsidR="00CA1676" w:rsidRPr="00A23302" w:rsidRDefault="00CA1676" w:rsidP="00A23302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Według Tablicy 1.</w:t>
      </w:r>
    </w:p>
    <w:p w:rsidR="00CA1676" w:rsidRPr="00A23302" w:rsidRDefault="00CA1676" w:rsidP="00A23302">
      <w:pPr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2604"/>
        <w:gridCol w:w="5946"/>
      </w:tblGrid>
      <w:tr w:rsidR="00CA1676" w:rsidRPr="00A23302" w:rsidTr="001C0281">
        <w:trPr>
          <w:trHeight w:val="450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281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CA1676" w:rsidRPr="00A23302" w:rsidTr="001C028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Płyn klarowny,</w:t>
            </w: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 xml:space="preserve"> przejrzysty,</w:t>
            </w: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bez osadu</w:t>
            </w:r>
          </w:p>
        </w:tc>
      </w:tr>
      <w:tr w:rsidR="00CA1676" w:rsidRPr="00A23302" w:rsidTr="001C028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Jasnożółta</w:t>
            </w:r>
          </w:p>
        </w:tc>
      </w:tr>
      <w:tr w:rsidR="00CA1676" w:rsidRPr="00A23302" w:rsidTr="001C028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7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Neutralny, niedopuszczalny gorzki, kwaśny i inny obcy</w:t>
            </w:r>
          </w:p>
        </w:tc>
      </w:tr>
    </w:tbl>
    <w:p w:rsidR="00CA1676" w:rsidRPr="00A23302" w:rsidRDefault="00CA1676" w:rsidP="00A23302">
      <w:pPr>
        <w:widowControl w:val="0"/>
        <w:numPr>
          <w:ilvl w:val="0"/>
          <w:numId w:val="2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Objętość netto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Objętość netto powinna być zgodna z deklaracją producenta.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Dopuszczalna ujemna wartość błędu objętości netto powinna być zgodna z obowiązującym prawem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objętość netto: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0,5l,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0,75l,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1l.</w:t>
      </w:r>
    </w:p>
    <w:p w:rsidR="00CA1676" w:rsidRPr="00A23302" w:rsidRDefault="00CA1676" w:rsidP="00A23302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4 Trwałość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 Metody badań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5.1 Sprawdzenie znakowania i stanu opakowania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Ocenić organoleptycznie na zgodność z wymaganiami zawartymi w Tablicy 1.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6.2 Znakowanie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aktualnie obowiązującym prawem.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6.3 Przechowywanie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CA1676" w:rsidRPr="00A23302" w:rsidRDefault="00CA1676" w:rsidP="00A23302">
      <w:pPr>
        <w:pStyle w:val="E-1"/>
        <w:jc w:val="both"/>
        <w:rPr>
          <w:sz w:val="16"/>
          <w:szCs w:val="16"/>
        </w:rPr>
      </w:pPr>
    </w:p>
    <w:p w:rsidR="00CA1676" w:rsidRPr="00A23302" w:rsidRDefault="00CA1676" w:rsidP="00A23302">
      <w:pPr>
        <w:pStyle w:val="E-1"/>
        <w:jc w:val="both"/>
        <w:rPr>
          <w:sz w:val="16"/>
          <w:szCs w:val="16"/>
        </w:rPr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A23302">
        <w:rPr>
          <w:rFonts w:ascii="Times New Roman" w:hAnsi="Times New Roman" w:cs="Times New Roman"/>
          <w:b/>
          <w:caps/>
          <w:sz w:val="40"/>
          <w:szCs w:val="40"/>
        </w:rPr>
        <w:t>olej rzepakowy</w:t>
      </w:r>
    </w:p>
    <w:p w:rsidR="00CA1676" w:rsidRPr="00A23302" w:rsidRDefault="00CA1676" w:rsidP="00A23302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1 Wstęp</w:t>
      </w:r>
    </w:p>
    <w:p w:rsidR="00CA1676" w:rsidRPr="00A23302" w:rsidRDefault="00CA1676" w:rsidP="00A23302">
      <w:pPr>
        <w:pStyle w:val="E-1"/>
        <w:numPr>
          <w:ilvl w:val="1"/>
          <w:numId w:val="1"/>
        </w:numPr>
        <w:ind w:left="391" w:hanging="391"/>
      </w:pPr>
      <w:r w:rsidRPr="00A23302">
        <w:rPr>
          <w:b/>
        </w:rPr>
        <w:t xml:space="preserve">Zakres </w:t>
      </w:r>
    </w:p>
    <w:p w:rsidR="00CA1676" w:rsidRPr="00A23302" w:rsidRDefault="00CA1676" w:rsidP="00A23302">
      <w:pPr>
        <w:pStyle w:val="E-1"/>
        <w:jc w:val="both"/>
      </w:pPr>
      <w:r w:rsidRPr="00A23302">
        <w:t>Niniejszymi minimalnymi wymaganiami jakościowymi objęto wymagania, metody badań oraz warunki przechowywania i pakowania oleju rzepakowego.</w:t>
      </w:r>
    </w:p>
    <w:p w:rsidR="00CA1676" w:rsidRPr="00A23302" w:rsidRDefault="00CA1676" w:rsidP="00A23302">
      <w:pPr>
        <w:pStyle w:val="E-1"/>
        <w:jc w:val="both"/>
      </w:pPr>
      <w:r w:rsidRPr="00A23302">
        <w:t>Postanowienia minimalnych wymagań jakościowych wykorzystywane są podczas produkcji i obrotu handlowego oleju rzepakowego przeznaczonego dla odbiorcy.</w:t>
      </w:r>
    </w:p>
    <w:p w:rsidR="00CA1676" w:rsidRPr="00A23302" w:rsidRDefault="00CA1676" w:rsidP="00A23302">
      <w:pPr>
        <w:pStyle w:val="E-1"/>
        <w:rPr>
          <w:b/>
          <w:bCs/>
        </w:rPr>
      </w:pPr>
      <w:r w:rsidRPr="00A23302">
        <w:rPr>
          <w:b/>
          <w:bCs/>
        </w:rPr>
        <w:t>1.2 Dokumenty powołane</w:t>
      </w:r>
    </w:p>
    <w:p w:rsidR="00CA1676" w:rsidRPr="00A23302" w:rsidRDefault="00CA1676" w:rsidP="00A23302">
      <w:pPr>
        <w:pStyle w:val="E-1"/>
        <w:jc w:val="both"/>
        <w:rPr>
          <w:bCs/>
        </w:rPr>
      </w:pPr>
      <w:r w:rsidRPr="00A233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PN-A-86908 Oleje i tłuszcze roślinne oraz zwierzęce - Rafinowane oleje roślinne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PN-A-86934 Oleje i tłuszcze roślinne oraz zwierzęce - Spektrofotometryczne oznaczanie barwy ogólnej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PN-A-86935 Oleje i tłuszcze roślinne oraz zwierzęce - Ocena sensoryczna smakowitości metodą punktową rafinowanych olejów i tłuszczów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PN-C-04534-02 Analiza chemiczna - Oznaczanie barwy produktów chemicznych za pomocą skali jodowej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 xml:space="preserve">PN-EN ISO 660 Oleje i tłuszcze roślinne oraz zwierzęce - Oznaczanie liczby kwasowej </w:t>
      </w:r>
      <w:r w:rsidRPr="00A23302">
        <w:rPr>
          <w:bCs/>
        </w:rPr>
        <w:br/>
        <w:t>i kwasowości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 xml:space="preserve">PN-EN ISO 662 Oleje i tłuszcze roślinne oraz zwierzęce - Oznaczanie zawartości wody </w:t>
      </w:r>
      <w:r w:rsidRPr="00A23302">
        <w:rPr>
          <w:bCs/>
        </w:rPr>
        <w:br/>
      </w:r>
      <w:r w:rsidRPr="00A23302">
        <w:rPr>
          <w:bCs/>
        </w:rPr>
        <w:lastRenderedPageBreak/>
        <w:t>i substancji lotnych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663 Oleje i tłuszcze roślinne oraz zwierzęce - Oznaczanie zawartości zanieczyszczeń nierozpuszczalnych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3596 Oleje i tłuszcze roślinne oraz zwierzęce - Oznaczanie substancji niezmydlających się - Metoda ekstrakcji eterem etylowym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3960 Oleje i tłuszcze roślinne oraz zwierzęce - Oznaczanie liczby nadtlenkowej - Jodometryczne (wizualne) oznaczanie punktu końcowego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12966-1 Oleje i tłuszcze roślinne oraz zwierzęce – Chromatografia gazowa estrów metylowych kwasów tłuszczowych – Część 1: Przewodnik do nowoczesnej chromatografii gazowej estrów metylowych kwasów tłuszczowych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6885 Oleje i tłuszcze roślinne oraz zwierzęce - Oznaczanie liczby anizydynowej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10539 Oleje i tłuszcze roślinne oraz zwierzęce - Oznaczanie alkaliczności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18609 Oleje i tłuszcze roślinne oraz zwierzęce - Oznaczanie substancji niezmydlających się - Metoda ekstrakcji heksanem</w:t>
      </w:r>
    </w:p>
    <w:p w:rsidR="00CA1676" w:rsidRPr="00A23302" w:rsidRDefault="00CA1676" w:rsidP="00A23302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3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302">
        <w:rPr>
          <w:rFonts w:ascii="Times New Roman" w:hAnsi="Times New Roman" w:cs="Times New Roman"/>
          <w:b/>
          <w:bCs/>
          <w:sz w:val="20"/>
          <w:szCs w:val="20"/>
        </w:rPr>
        <w:t>Olej rzepakowy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302">
        <w:rPr>
          <w:rFonts w:ascii="Times New Roman" w:hAnsi="Times New Roman" w:cs="Times New Roman"/>
          <w:bCs/>
          <w:sz w:val="20"/>
          <w:szCs w:val="20"/>
        </w:rPr>
        <w:t>Olej otrzymany z surowego oleju rzepakowego, który został poddany następującym procesom rafinacyjnym: odśluzowaniu (odszlamowaniu), odkwaszaniu (neutralizacji i/lub destylacji), odbarwianiu (bieleniu) oraz odwanianiu (dezodoryzacji)</w:t>
      </w:r>
    </w:p>
    <w:p w:rsidR="00CA1676" w:rsidRPr="00A23302" w:rsidRDefault="00CA1676" w:rsidP="00A23302">
      <w:pPr>
        <w:numPr>
          <w:ilvl w:val="0"/>
          <w:numId w:val="29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kern w:val="20"/>
          <w:sz w:val="20"/>
        </w:rPr>
      </w:pPr>
      <w:r w:rsidRPr="00A23302">
        <w:rPr>
          <w:rFonts w:ascii="Times New Roman" w:hAnsi="Times New Roman" w:cs="Times New Roman"/>
          <w:b/>
          <w:bCs/>
          <w:kern w:val="20"/>
          <w:sz w:val="20"/>
        </w:rPr>
        <w:t>Wymagania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A23302">
        <w:rPr>
          <w:rFonts w:ascii="Times New Roman" w:hAnsi="Times New Roman" w:cs="Times New Roman"/>
          <w:bCs w:val="0"/>
        </w:rPr>
        <w:t>2.1 Wymagania ogólne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A233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CA1676" w:rsidRPr="00A23302" w:rsidRDefault="00CA1676" w:rsidP="00A23302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0"/>
        </w:rPr>
      </w:pPr>
      <w:r w:rsidRPr="00A23302">
        <w:rPr>
          <w:rFonts w:ascii="Times New Roman" w:hAnsi="Times New Roman" w:cs="Times New Roman"/>
          <w:b/>
          <w:bCs/>
          <w:kern w:val="20"/>
          <w:sz w:val="20"/>
        </w:rPr>
        <w:t>2.2 Wymagania organoleptyczne i fizykochemiczne</w:t>
      </w:r>
    </w:p>
    <w:p w:rsidR="00CA1676" w:rsidRPr="00A23302" w:rsidRDefault="00CA1676" w:rsidP="00A233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302">
        <w:rPr>
          <w:rFonts w:ascii="Times New Roman" w:hAnsi="Times New Roman" w:cs="Times New Roman"/>
          <w:sz w:val="20"/>
        </w:rPr>
        <w:t>Według Tablicy 1</w:t>
      </w:r>
    </w:p>
    <w:p w:rsidR="00CA1676" w:rsidRPr="00A23302" w:rsidRDefault="00CA1676" w:rsidP="00A233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A23302">
        <w:rPr>
          <w:b w:val="0"/>
          <w:sz w:val="18"/>
          <w:szCs w:val="18"/>
        </w:rPr>
        <w:t>Tablica 1 – Wymagania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801"/>
        <w:gridCol w:w="1818"/>
        <w:gridCol w:w="2015"/>
      </w:tblGrid>
      <w:tr w:rsidR="00CA1676" w:rsidRPr="00A23302" w:rsidTr="00C82D0D">
        <w:trPr>
          <w:trHeight w:val="450"/>
          <w:jc w:val="center"/>
        </w:trPr>
        <w:tc>
          <w:tcPr>
            <w:tcW w:w="236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49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-41"/>
              <w:jc w:val="center"/>
              <w:rPr>
                <w:b/>
                <w:i w:val="0"/>
                <w:sz w:val="18"/>
                <w:szCs w:val="18"/>
              </w:rPr>
            </w:pPr>
            <w:r w:rsidRPr="00A233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A1676" w:rsidRPr="00A23302" w:rsidTr="00C82D0D">
        <w:trPr>
          <w:cantSplit/>
          <w:trHeight w:val="231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Smakowitość, co najmniej</w:t>
            </w:r>
          </w:p>
        </w:tc>
        <w:tc>
          <w:tcPr>
            <w:tcW w:w="1003" w:type="pct"/>
            <w:tcBorders>
              <w:bottom w:val="single" w:sz="6" w:space="0" w:color="auto"/>
            </w:tcBorders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Dostateczna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  <w:szCs w:val="18"/>
              </w:rPr>
              <w:t>PN-A-86935</w:t>
            </w:r>
          </w:p>
        </w:tc>
      </w:tr>
      <w:tr w:rsidR="00CA1676" w:rsidRPr="00A23302" w:rsidTr="00C82D0D">
        <w:trPr>
          <w:cantSplit/>
          <w:trHeight w:val="341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Klarowność oleju przechowywanego przez 24 h w temperaturze 20 ºC ± 2 ºC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Przejrzysty, klarowny, bez osadu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PN-A-86908</w:t>
            </w:r>
          </w:p>
        </w:tc>
      </w:tr>
      <w:tr w:rsidR="00CA1676" w:rsidRPr="00A23302" w:rsidTr="00C82D0D">
        <w:trPr>
          <w:cantSplit/>
          <w:trHeight w:val="352"/>
          <w:jc w:val="center"/>
        </w:trPr>
        <w:tc>
          <w:tcPr>
            <w:tcW w:w="236" w:type="pct"/>
            <w:vMerge w:val="restar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9" w:type="pct"/>
            <w:vMerge w:val="restar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Barwa oznaczona:</w:t>
            </w:r>
          </w:p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- według skali jodowej, mg jodu na 100 ml, nie więcej niż</w:t>
            </w:r>
          </w:p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- spektrofotometrycznie, jednostek nie więcej niż</w:t>
            </w:r>
          </w:p>
        </w:tc>
        <w:tc>
          <w:tcPr>
            <w:tcW w:w="1003" w:type="pct"/>
            <w:tcBorders>
              <w:top w:val="single" w:sz="6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PN-C-04534-02</w:t>
            </w:r>
          </w:p>
        </w:tc>
      </w:tr>
      <w:tr w:rsidR="00CA1676" w:rsidRPr="00A23302" w:rsidTr="00C82D0D">
        <w:trPr>
          <w:cantSplit/>
          <w:trHeight w:val="279"/>
          <w:jc w:val="center"/>
        </w:trPr>
        <w:tc>
          <w:tcPr>
            <w:tcW w:w="236" w:type="pct"/>
            <w:vMerge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pct"/>
            <w:vMerge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PN-A-86934</w:t>
            </w:r>
          </w:p>
        </w:tc>
      </w:tr>
      <w:tr w:rsidR="00CA1676" w:rsidRPr="00A23302" w:rsidTr="00C82D0D">
        <w:trPr>
          <w:cantSplit/>
          <w:trHeight w:val="144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 xml:space="preserve"> Liczba kwasowa, mg KOH/g, nie więcej niż</w:t>
            </w:r>
          </w:p>
        </w:tc>
        <w:tc>
          <w:tcPr>
            <w:tcW w:w="1003" w:type="pct"/>
            <w:tcBorders>
              <w:top w:val="single" w:sz="6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PN-ISO 660</w:t>
            </w:r>
          </w:p>
        </w:tc>
      </w:tr>
      <w:tr w:rsidR="00CA1676" w:rsidRPr="00A23302" w:rsidTr="00C82D0D">
        <w:trPr>
          <w:cantSplit/>
          <w:trHeight w:val="343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Liczba nadtlenkowa, milirównoważniki aktywnego tlenu/kg,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3960</w:t>
            </w:r>
          </w:p>
        </w:tc>
      </w:tr>
      <w:tr w:rsidR="00CA1676" w:rsidRPr="00A23302" w:rsidTr="00C82D0D">
        <w:trPr>
          <w:cantSplit/>
          <w:trHeight w:val="239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Liczba anizydynowa,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8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kern w:val="18"/>
                <w:sz w:val="18"/>
              </w:rPr>
              <w:t>PN-EN ISO 6885</w:t>
            </w:r>
          </w:p>
        </w:tc>
      </w:tr>
      <w:tr w:rsidR="00CA1676" w:rsidRPr="00A23302" w:rsidTr="00C82D0D">
        <w:trPr>
          <w:cantSplit/>
          <w:trHeight w:val="159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substancji lotnych, % (m/m),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662</w:t>
            </w:r>
          </w:p>
        </w:tc>
      </w:tr>
      <w:tr w:rsidR="00CA1676" w:rsidRPr="00A23302" w:rsidTr="00C82D0D">
        <w:trPr>
          <w:cantSplit/>
          <w:trHeight w:val="343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zanieczyszczeń nierozpuszczalnych, % (m/m),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663</w:t>
            </w:r>
          </w:p>
        </w:tc>
      </w:tr>
      <w:tr w:rsidR="00CA1676" w:rsidRPr="00A23302" w:rsidTr="00C82D0D">
        <w:trPr>
          <w:cantSplit/>
          <w:trHeight w:val="227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mydeł, mg sodu na kg,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10539</w:t>
            </w:r>
          </w:p>
        </w:tc>
      </w:tr>
      <w:tr w:rsidR="00CA1676" w:rsidRPr="00A23302" w:rsidTr="00C82D0D">
        <w:trPr>
          <w:cantSplit/>
          <w:trHeight w:val="343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substancji niezmydlających się, % (m/m), ogółem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lang w:val="fr-FR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  <w:lang w:val="fr-FR"/>
              </w:rPr>
              <w:t>PN-EN ISO 3596</w:t>
            </w:r>
          </w:p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PN-EN ISO 18609</w:t>
            </w:r>
          </w:p>
        </w:tc>
      </w:tr>
      <w:tr w:rsidR="00CA1676" w:rsidRPr="00A23302" w:rsidTr="00C82D0D">
        <w:trPr>
          <w:cantSplit/>
          <w:trHeight w:val="343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49" w:type="pct"/>
            <w:tcBorders>
              <w:bottom w:val="single" w:sz="4" w:space="0" w:color="auto"/>
            </w:tcBorders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izometrów trans kwasów tłuszczowych, % (m/m), ogółem nie więcej niż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lang w:val="fr-FR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  <w:lang w:val="fr-FR"/>
              </w:rPr>
              <w:t>PN-EN ISO 12966-1</w:t>
            </w:r>
          </w:p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PN-A-86908</w:t>
            </w:r>
          </w:p>
        </w:tc>
      </w:tr>
    </w:tbl>
    <w:p w:rsidR="00CA1676" w:rsidRPr="00A23302" w:rsidRDefault="00CA1676" w:rsidP="00A23302">
      <w:pPr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Objętość netto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>Objętość netto powinna być zgodna z deklaracją producenta.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>Dopuszczalna ujemna wartość błędu objętości netto powinna być zgodna z obowiązującym prawem</w:t>
      </w:r>
      <w:r w:rsidRPr="00A23302">
        <w:rPr>
          <w:rFonts w:ascii="Times New Roman" w:hAnsi="Times New Roman" w:cs="Times New Roman"/>
          <w:kern w:val="2"/>
          <w:sz w:val="20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objętość netto:</w:t>
      </w:r>
    </w:p>
    <w:p w:rsidR="00CA1676" w:rsidRPr="00A23302" w:rsidRDefault="00CA1676" w:rsidP="00A23302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1l.</w:t>
      </w:r>
    </w:p>
    <w:p w:rsidR="00CA1676" w:rsidRPr="00A23302" w:rsidRDefault="00CA1676" w:rsidP="00A233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</w:t>
      </w:r>
      <w:r w:rsidR="00A23302">
        <w:rPr>
          <w:rFonts w:ascii="Times New Roman" w:hAnsi="Times New Roman" w:cs="Times New Roman"/>
          <w:kern w:val="2"/>
          <w:sz w:val="20"/>
          <w:szCs w:val="20"/>
        </w:rPr>
        <w:t xml:space="preserve">powinien wynosić nie mniej niż </w:t>
      </w:r>
      <w:r w:rsidRPr="00A23302">
        <w:rPr>
          <w:rFonts w:ascii="Times New Roman" w:hAnsi="Times New Roman" w:cs="Times New Roman"/>
          <w:kern w:val="2"/>
          <w:sz w:val="20"/>
          <w:szCs w:val="20"/>
        </w:rPr>
        <w:t>6 miesięcy od daty dostawy do magazynu odbiorcy.</w:t>
      </w:r>
    </w:p>
    <w:p w:rsidR="00CA1676" w:rsidRPr="00A23302" w:rsidRDefault="00CA1676" w:rsidP="00A23302">
      <w:pPr>
        <w:pStyle w:val="E-1"/>
        <w:jc w:val="both"/>
      </w:pPr>
      <w:r w:rsidRPr="00A23302">
        <w:rPr>
          <w:b/>
        </w:rPr>
        <w:t>5 Metody badań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5.1 Sprawdzenie znakowania i stanu opakowań</w:t>
      </w:r>
    </w:p>
    <w:p w:rsidR="00CA1676" w:rsidRPr="00A23302" w:rsidRDefault="00CA1676" w:rsidP="00A23302">
      <w:pPr>
        <w:pStyle w:val="E-1"/>
        <w:jc w:val="both"/>
      </w:pPr>
      <w:r w:rsidRPr="00A23302">
        <w:t>Wykonać metodą wizualną na zgodność z pkt. 6.1 i 6.2.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5.2 Oznaczanie cech organoleptycznych i fizykochemicznych</w:t>
      </w:r>
    </w:p>
    <w:p w:rsidR="00CA1676" w:rsidRPr="00A23302" w:rsidRDefault="00CA1676" w:rsidP="00A23302">
      <w:pPr>
        <w:pStyle w:val="E-1"/>
        <w:jc w:val="both"/>
      </w:pPr>
      <w:r w:rsidRPr="00A23302">
        <w:t>Według norm podanych w Tablicy 1.</w:t>
      </w:r>
    </w:p>
    <w:p w:rsidR="00CA1676" w:rsidRPr="00A23302" w:rsidRDefault="00CA1676" w:rsidP="00A23302">
      <w:pPr>
        <w:pStyle w:val="E-1"/>
      </w:pPr>
      <w:r w:rsidRPr="00A23302">
        <w:rPr>
          <w:b/>
        </w:rPr>
        <w:lastRenderedPageBreak/>
        <w:t xml:space="preserve">6 Pakowanie, znakowanie, przechowywanie 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6.1 Pakowanie</w:t>
      </w:r>
    </w:p>
    <w:p w:rsidR="00CA1676" w:rsidRPr="00A23302" w:rsidRDefault="00CA1676" w:rsidP="00A23302">
      <w:pPr>
        <w:pStyle w:val="E-1"/>
        <w:jc w:val="both"/>
      </w:pPr>
      <w:r w:rsidRPr="00A233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3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6.2 Znakowanie</w:t>
      </w:r>
    </w:p>
    <w:p w:rsidR="00CA1676" w:rsidRPr="00A23302" w:rsidRDefault="00CA1676" w:rsidP="00A2330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3302">
        <w:rPr>
          <w:rFonts w:ascii="Times New Roman" w:hAnsi="Times New Roman" w:cs="Times New Roman"/>
          <w:color w:val="000000"/>
          <w:sz w:val="20"/>
        </w:rPr>
        <w:t>Zgodnie z obowiązującym prawem.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6.3 Przechowywanie</w:t>
      </w:r>
    </w:p>
    <w:p w:rsidR="00CA1676" w:rsidRPr="00A23302" w:rsidRDefault="00CA1676" w:rsidP="00A23302">
      <w:pPr>
        <w:pStyle w:val="E-1"/>
      </w:pPr>
      <w:r w:rsidRPr="00A23302">
        <w:t>Przechowywać zgodnie z zaleceniami producenta.</w:t>
      </w:r>
    </w:p>
    <w:p w:rsidR="00CA1676" w:rsidRPr="00A23302" w:rsidRDefault="00CA1676" w:rsidP="00A23302">
      <w:pPr>
        <w:pStyle w:val="E-1"/>
      </w:pPr>
    </w:p>
    <w:p w:rsidR="00CA1676" w:rsidRPr="00A23302" w:rsidRDefault="00CA1676" w:rsidP="00A23302">
      <w:pPr>
        <w:pStyle w:val="E-1"/>
        <w:rPr>
          <w:sz w:val="16"/>
          <w:szCs w:val="16"/>
        </w:rPr>
      </w:pPr>
    </w:p>
    <w:p w:rsidR="00CA1676" w:rsidRPr="00A23302" w:rsidRDefault="00CA1676" w:rsidP="00A23302">
      <w:pPr>
        <w:pStyle w:val="E-1"/>
        <w:jc w:val="both"/>
        <w:rPr>
          <w:sz w:val="16"/>
          <w:szCs w:val="16"/>
        </w:rPr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  <w:t>olEJ SEZAMOWY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Wstęp</w:t>
      </w:r>
    </w:p>
    <w:p w:rsidR="00CA1676" w:rsidRPr="00A23302" w:rsidRDefault="00CA1676" w:rsidP="00A2330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Zakres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oleju sezamowego.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oleju sezamowego przeznaczonego dla odbiorcy.</w:t>
      </w:r>
    </w:p>
    <w:p w:rsidR="00CA1676" w:rsidRPr="00A23302" w:rsidRDefault="00CA1676" w:rsidP="00A2330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Olej sezamowy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Olej roślinny otrzymany poprzez tłoczenie na zimno nasion sezamu indyjskiego (Sesamum indicum).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2.1 Wymagania ogólne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2.2 Wymagania organoleptyczne</w:t>
      </w:r>
    </w:p>
    <w:p w:rsidR="00CA1676" w:rsidRPr="00A23302" w:rsidRDefault="00CA1676" w:rsidP="00A23302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Według Tablicy 1.</w:t>
      </w:r>
    </w:p>
    <w:p w:rsidR="00CA1676" w:rsidRPr="00A23302" w:rsidRDefault="00CA1676" w:rsidP="00A23302">
      <w:pPr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894"/>
        <w:gridCol w:w="6657"/>
      </w:tblGrid>
      <w:tr w:rsidR="00CA1676" w:rsidRPr="00A23302" w:rsidTr="00C25D1C">
        <w:trPr>
          <w:trHeight w:val="450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5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73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CA1676" w:rsidRPr="00A23302" w:rsidTr="00C25D1C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5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Płyn jednorodny, bez osadu </w:t>
            </w:r>
          </w:p>
        </w:tc>
      </w:tr>
      <w:tr w:rsidR="00CA1676" w:rsidRPr="00A23302" w:rsidTr="00C25D1C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5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Jasno- po ciemnożółtą do brązowej</w:t>
            </w:r>
          </w:p>
        </w:tc>
      </w:tr>
      <w:tr w:rsidR="00CA1676" w:rsidRPr="00A23302" w:rsidTr="00C25D1C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5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Charakterystyczny, lekko orzechowy, niedopuszczalny gorzki, kwaśny i inny obcy</w:t>
            </w:r>
          </w:p>
        </w:tc>
      </w:tr>
    </w:tbl>
    <w:p w:rsidR="00CA1676" w:rsidRPr="00A23302" w:rsidRDefault="00CA1676" w:rsidP="00A23302">
      <w:pPr>
        <w:widowControl w:val="0"/>
        <w:numPr>
          <w:ilvl w:val="0"/>
          <w:numId w:val="2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Objętość netto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Objętość netto powinna być zgodna z deklaracją producenta.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Dopuszczalna ujemna wartość błędu objętości netto powinna być zgodna z obowiązującym prawem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objętość netto: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0,5l,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0,75l,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1l.</w:t>
      </w:r>
    </w:p>
    <w:p w:rsidR="00CA1676" w:rsidRPr="00A23302" w:rsidRDefault="00CA1676" w:rsidP="00A23302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4 Trwałość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 Metody badań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5.1 Sprawdzenie znakowania i stanu opakowania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Ocenić organoleptycznie na zgodność z wymaganiami zawartymi w Tablicy 1.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6.2 Znakowanie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aktualnie obowiązującym prawem.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6.3 Przechowywanie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CA1676" w:rsidRPr="00A23302" w:rsidRDefault="00CA1676" w:rsidP="00A23302">
      <w:pPr>
        <w:pStyle w:val="E-1"/>
        <w:jc w:val="both"/>
        <w:rPr>
          <w:sz w:val="16"/>
          <w:szCs w:val="16"/>
        </w:rPr>
      </w:pPr>
    </w:p>
    <w:p w:rsidR="00A23302" w:rsidRDefault="00A23302" w:rsidP="00A233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A23302">
        <w:rPr>
          <w:rFonts w:ascii="Times New Roman" w:hAnsi="Times New Roman" w:cs="Times New Roman"/>
          <w:b/>
          <w:caps/>
          <w:sz w:val="40"/>
          <w:szCs w:val="40"/>
        </w:rPr>
        <w:t>olej słonecznikowy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1 Wstęp</w:t>
      </w:r>
    </w:p>
    <w:p w:rsidR="00CA1676" w:rsidRPr="00A23302" w:rsidRDefault="00CA1676" w:rsidP="00A23302">
      <w:pPr>
        <w:pStyle w:val="E-1"/>
        <w:numPr>
          <w:ilvl w:val="1"/>
          <w:numId w:val="1"/>
        </w:numPr>
        <w:ind w:left="391" w:hanging="391"/>
      </w:pPr>
      <w:r w:rsidRPr="00A23302">
        <w:rPr>
          <w:b/>
        </w:rPr>
        <w:t xml:space="preserve">Zakres </w:t>
      </w:r>
    </w:p>
    <w:p w:rsidR="00CA1676" w:rsidRPr="00A23302" w:rsidRDefault="00CA1676" w:rsidP="00A23302">
      <w:pPr>
        <w:pStyle w:val="E-1"/>
        <w:jc w:val="both"/>
      </w:pPr>
      <w:r w:rsidRPr="00A23302">
        <w:t>Niniejszymi minimalnymi wymaganiami jakościowymi objęto wymagania, metody badań oraz warunki przechowywania i pakowania oleju słonecznikowego.</w:t>
      </w:r>
    </w:p>
    <w:p w:rsidR="00CA1676" w:rsidRPr="00A23302" w:rsidRDefault="00CA1676" w:rsidP="00A23302">
      <w:pPr>
        <w:pStyle w:val="E-1"/>
        <w:jc w:val="both"/>
      </w:pPr>
      <w:r w:rsidRPr="00A23302">
        <w:t>Postanowienia minimalnych wymagań jakościowych wykorzystywane są podczas produkcji i obrotu handlowego oleju słonecznikowego przeznaczonego dla odbiorcy.</w:t>
      </w:r>
    </w:p>
    <w:p w:rsidR="00CA1676" w:rsidRPr="00A23302" w:rsidRDefault="00CA1676" w:rsidP="00A23302">
      <w:pPr>
        <w:pStyle w:val="E-1"/>
        <w:rPr>
          <w:b/>
          <w:bCs/>
        </w:rPr>
      </w:pPr>
      <w:r w:rsidRPr="00A23302">
        <w:rPr>
          <w:b/>
          <w:bCs/>
        </w:rPr>
        <w:t>1.2 Dokumenty powołane</w:t>
      </w:r>
    </w:p>
    <w:p w:rsidR="00CA1676" w:rsidRPr="00A23302" w:rsidRDefault="00CA1676" w:rsidP="00A23302">
      <w:pPr>
        <w:pStyle w:val="E-1"/>
        <w:jc w:val="both"/>
        <w:rPr>
          <w:bCs/>
        </w:rPr>
      </w:pPr>
      <w:r w:rsidRPr="00A233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PN-A-86908 Oleje i tłuszcze roślinne oraz zwierzęce - Rafinowane oleje roślinne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PN-A-86934 Oleje i tłuszcze roślinne oraz zwierzęce - Spektrofotometryczne oznaczanie barwy ogólnej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PN-A-86935 Oleje i tłuszcze roślinne oraz zwierzęce - Ocena sensoryczna smakowitości metodą punktową rafinowanych olejów i tłuszczów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PN-C-04534-02 Analiza chemiczna - Oznaczanie barwy produktów chemicznych za pomocą skali jodowej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 xml:space="preserve">PN-EN ISO 660 Oleje i tłuszcze roślinne oraz zwierzęce - Oznaczanie liczby kwasowej </w:t>
      </w:r>
      <w:r w:rsidRPr="00A23302">
        <w:rPr>
          <w:bCs/>
        </w:rPr>
        <w:br/>
        <w:t>i kwasowości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 xml:space="preserve">PN-EN ISO 662 Oleje i tłuszcze roślinne oraz zwierzęce - Oznaczanie zawartości wody </w:t>
      </w:r>
      <w:r w:rsidRPr="00A23302">
        <w:rPr>
          <w:bCs/>
        </w:rPr>
        <w:br/>
        <w:t>i substancji lotnych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663 Oleje i tłuszcze roślinne oraz zwierzęce - Oznaczanie zawartości zanieczyszczeń nierozpuszczalnych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3596 Oleje i tłuszcze roślinne oraz zwierzęce - Oznaczanie substancji niezmydlających się - Metoda ekstrakcji eterem etylowym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3960 Oleje i tłuszcze roślinne oraz zwierzęce - Oznaczanie liczby nadtlenkowej - Jodometryczne (wizualne) oznaczanie punktu końcowego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12966-1 Oleje i tłuszcze roślinne oraz zwierzęce – Chromatografia gazowa estrów metylowych kwasów tłuszczowych – Część 1: Przewodnik do nowoczesnej chromatografii gazowej estrów metylowych kwasów tłuszczowych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6885 Oleje i tłuszcze roślinne oraz zwierzęce - Oznaczanie liczby anizydynowej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10539 Oleje i tłuszcze roślinne oraz zwierzęce - Oznaczanie alkaliczności</w:t>
      </w:r>
    </w:p>
    <w:p w:rsidR="00CA1676" w:rsidRPr="00A23302" w:rsidRDefault="00CA1676" w:rsidP="00A23302">
      <w:pPr>
        <w:pStyle w:val="E-1"/>
        <w:numPr>
          <w:ilvl w:val="0"/>
          <w:numId w:val="28"/>
        </w:numPr>
        <w:jc w:val="both"/>
        <w:rPr>
          <w:bCs/>
        </w:rPr>
      </w:pPr>
      <w:r w:rsidRPr="00A23302">
        <w:rPr>
          <w:bCs/>
        </w:rPr>
        <w:t>PN-EN ISO 18609 Oleje i tłuszcze roślinne oraz zwierzęce - Oznaczanie substancji niezmydlających się - Metoda ekstrakcji heksanem</w:t>
      </w:r>
    </w:p>
    <w:p w:rsidR="00CA1676" w:rsidRPr="00A23302" w:rsidRDefault="00CA1676" w:rsidP="00A23302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3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302">
        <w:rPr>
          <w:rFonts w:ascii="Times New Roman" w:hAnsi="Times New Roman" w:cs="Times New Roman"/>
          <w:b/>
          <w:bCs/>
          <w:sz w:val="20"/>
          <w:szCs w:val="20"/>
        </w:rPr>
        <w:t>Olej słonecznikowy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302">
        <w:rPr>
          <w:rFonts w:ascii="Times New Roman" w:hAnsi="Times New Roman" w:cs="Times New Roman"/>
          <w:bCs/>
          <w:sz w:val="20"/>
          <w:szCs w:val="20"/>
        </w:rPr>
        <w:t>Olej otrzymany z surowego oleju słonecznikowego, który został poddany następującym procesom rafinacyjnym: odśluzowaniu (odszlamowaniu), odkwaszaniu (neutralizacji i/lub destylacji), odbarwianiu (bieleniu) oraz odwanianiu (dezodoryzacji)</w:t>
      </w:r>
    </w:p>
    <w:p w:rsidR="00CA1676" w:rsidRPr="00A23302" w:rsidRDefault="00CA1676" w:rsidP="00A23302">
      <w:pPr>
        <w:numPr>
          <w:ilvl w:val="0"/>
          <w:numId w:val="29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kern w:val="20"/>
          <w:sz w:val="20"/>
        </w:rPr>
      </w:pPr>
      <w:r w:rsidRPr="00A23302">
        <w:rPr>
          <w:rFonts w:ascii="Times New Roman" w:hAnsi="Times New Roman" w:cs="Times New Roman"/>
          <w:b/>
          <w:bCs/>
          <w:kern w:val="20"/>
          <w:sz w:val="20"/>
        </w:rPr>
        <w:t>Wymagania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A23302">
        <w:rPr>
          <w:rFonts w:ascii="Times New Roman" w:hAnsi="Times New Roman" w:cs="Times New Roman"/>
          <w:bCs w:val="0"/>
        </w:rPr>
        <w:t>2.1 Wymagania ogólne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A233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CA1676" w:rsidRPr="00A23302" w:rsidRDefault="00CA1676" w:rsidP="00A23302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0"/>
        </w:rPr>
      </w:pPr>
      <w:r w:rsidRPr="00A23302">
        <w:rPr>
          <w:rFonts w:ascii="Times New Roman" w:hAnsi="Times New Roman" w:cs="Times New Roman"/>
          <w:b/>
          <w:bCs/>
          <w:kern w:val="20"/>
          <w:sz w:val="20"/>
        </w:rPr>
        <w:t>2.2 Wymagania organoleptyczne i fizykochemiczne</w:t>
      </w:r>
    </w:p>
    <w:p w:rsidR="00CA1676" w:rsidRPr="00A23302" w:rsidRDefault="00CA1676" w:rsidP="00A233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302">
        <w:rPr>
          <w:rFonts w:ascii="Times New Roman" w:hAnsi="Times New Roman" w:cs="Times New Roman"/>
          <w:sz w:val="20"/>
        </w:rPr>
        <w:t>Według Tablicy 1</w:t>
      </w:r>
    </w:p>
    <w:p w:rsidR="00CA1676" w:rsidRPr="00A23302" w:rsidRDefault="00CA1676" w:rsidP="00A233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A23302">
        <w:rPr>
          <w:b w:val="0"/>
          <w:sz w:val="18"/>
          <w:szCs w:val="18"/>
        </w:rPr>
        <w:t>Tablica 1 – Wymagania organoleptyczne i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801"/>
        <w:gridCol w:w="1818"/>
        <w:gridCol w:w="2015"/>
      </w:tblGrid>
      <w:tr w:rsidR="00CA1676" w:rsidRPr="00A23302" w:rsidTr="00F617A9">
        <w:trPr>
          <w:trHeight w:val="450"/>
          <w:jc w:val="center"/>
        </w:trPr>
        <w:tc>
          <w:tcPr>
            <w:tcW w:w="236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49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-41"/>
              <w:jc w:val="center"/>
              <w:rPr>
                <w:b/>
                <w:i w:val="0"/>
                <w:sz w:val="18"/>
                <w:szCs w:val="18"/>
              </w:rPr>
            </w:pPr>
            <w:r w:rsidRPr="00A233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A1676" w:rsidRPr="00A23302" w:rsidTr="00F617A9">
        <w:trPr>
          <w:cantSplit/>
          <w:trHeight w:val="176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Smakowitość, co najmniej</w:t>
            </w:r>
          </w:p>
        </w:tc>
        <w:tc>
          <w:tcPr>
            <w:tcW w:w="1003" w:type="pct"/>
            <w:tcBorders>
              <w:bottom w:val="single" w:sz="6" w:space="0" w:color="auto"/>
            </w:tcBorders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Dostateczna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  <w:szCs w:val="18"/>
              </w:rPr>
              <w:t>PN-A-86935</w:t>
            </w:r>
          </w:p>
        </w:tc>
      </w:tr>
      <w:tr w:rsidR="00CA1676" w:rsidRPr="00A23302" w:rsidTr="00F617A9">
        <w:trPr>
          <w:cantSplit/>
          <w:trHeight w:val="341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Klarowność oleju przechowywanego przez 24 h w temperaturze 20 ºC ± 2 ºC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Przejrzysty, klarowny, bez osadu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PN-A-86908</w:t>
            </w:r>
          </w:p>
        </w:tc>
      </w:tr>
      <w:tr w:rsidR="00CA1676" w:rsidRPr="00A23302" w:rsidTr="00F617A9">
        <w:trPr>
          <w:cantSplit/>
          <w:trHeight w:val="451"/>
          <w:jc w:val="center"/>
        </w:trPr>
        <w:tc>
          <w:tcPr>
            <w:tcW w:w="236" w:type="pct"/>
            <w:vMerge w:val="restar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9" w:type="pct"/>
            <w:vMerge w:val="restar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Barwa oznaczona:</w:t>
            </w:r>
          </w:p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- według skali jodowej, mg jodu na 100 ml, nie więcej niż</w:t>
            </w:r>
          </w:p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- spektrofotometrycznie, jednostek nie więcej niż</w:t>
            </w:r>
          </w:p>
        </w:tc>
        <w:tc>
          <w:tcPr>
            <w:tcW w:w="1003" w:type="pct"/>
            <w:tcBorders>
              <w:top w:val="single" w:sz="6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PN-C-04534-02</w:t>
            </w:r>
          </w:p>
        </w:tc>
      </w:tr>
      <w:tr w:rsidR="00CA1676" w:rsidRPr="00A23302" w:rsidTr="00F617A9">
        <w:trPr>
          <w:cantSplit/>
          <w:trHeight w:val="253"/>
          <w:jc w:val="center"/>
        </w:trPr>
        <w:tc>
          <w:tcPr>
            <w:tcW w:w="236" w:type="pct"/>
            <w:vMerge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pct"/>
            <w:vMerge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PN-A-86934</w:t>
            </w:r>
          </w:p>
        </w:tc>
      </w:tr>
      <w:tr w:rsidR="00CA1676" w:rsidRPr="00A23302" w:rsidTr="00F617A9">
        <w:trPr>
          <w:cantSplit/>
          <w:trHeight w:val="166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Liczba kwasowa, mg KOH/g, nie więcej niż</w:t>
            </w:r>
          </w:p>
        </w:tc>
        <w:tc>
          <w:tcPr>
            <w:tcW w:w="1003" w:type="pct"/>
            <w:tcBorders>
              <w:top w:val="single" w:sz="6" w:space="0" w:color="auto"/>
            </w:tcBorders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PN-ISO 660</w:t>
            </w:r>
          </w:p>
        </w:tc>
      </w:tr>
      <w:tr w:rsidR="00CA1676" w:rsidRPr="00A23302" w:rsidTr="00F617A9">
        <w:trPr>
          <w:cantSplit/>
          <w:trHeight w:val="343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Liczba nadtlenkowa, milirównoważniki aktywnego tlenu/kg,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3960</w:t>
            </w:r>
          </w:p>
        </w:tc>
      </w:tr>
      <w:tr w:rsidR="00CA1676" w:rsidRPr="00A23302" w:rsidTr="00F617A9">
        <w:trPr>
          <w:cantSplit/>
          <w:trHeight w:val="237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Liczba anizydynowa,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8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kern w:val="18"/>
                <w:sz w:val="18"/>
              </w:rPr>
              <w:t>PN-EN ISO 6885</w:t>
            </w:r>
          </w:p>
        </w:tc>
      </w:tr>
      <w:tr w:rsidR="00CA1676" w:rsidRPr="00A23302" w:rsidTr="00F617A9">
        <w:trPr>
          <w:cantSplit/>
          <w:trHeight w:val="141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substancji lotnych, % (m/m),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662</w:t>
            </w:r>
          </w:p>
        </w:tc>
      </w:tr>
      <w:tr w:rsidR="00CA1676" w:rsidRPr="00A23302" w:rsidTr="00F617A9">
        <w:trPr>
          <w:cantSplit/>
          <w:trHeight w:val="343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zanieczyszczeń nierozpuszczalnych, % (m/m),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663</w:t>
            </w:r>
          </w:p>
        </w:tc>
      </w:tr>
      <w:tr w:rsidR="00CA1676" w:rsidRPr="00A23302" w:rsidTr="00F617A9">
        <w:trPr>
          <w:cantSplit/>
          <w:trHeight w:val="201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mydeł, mg sodu na kg,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</w:rPr>
              <w:t>PN-EN ISO 10539</w:t>
            </w:r>
          </w:p>
        </w:tc>
      </w:tr>
      <w:tr w:rsidR="00CA1676" w:rsidRPr="00A23302" w:rsidTr="00F617A9">
        <w:trPr>
          <w:cantSplit/>
          <w:trHeight w:val="343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substancji niezmydlających się, % (m/m), ogółem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lang w:val="fr-FR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  <w:lang w:val="fr-FR"/>
              </w:rPr>
              <w:t>PN-EN ISO 3596</w:t>
            </w:r>
          </w:p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PN-EN ISO 18609</w:t>
            </w:r>
          </w:p>
        </w:tc>
      </w:tr>
      <w:tr w:rsidR="00CA1676" w:rsidRPr="00A23302" w:rsidTr="00F617A9">
        <w:trPr>
          <w:cantSplit/>
          <w:trHeight w:val="343"/>
          <w:jc w:val="center"/>
        </w:trPr>
        <w:tc>
          <w:tcPr>
            <w:tcW w:w="236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49" w:type="pct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Zawartość izometrów trans kwasów tłuszczowych, % (m/m), ogółem nie więcej niż</w:t>
            </w:r>
          </w:p>
        </w:tc>
        <w:tc>
          <w:tcPr>
            <w:tcW w:w="1003" w:type="pct"/>
            <w:vAlign w:val="center"/>
          </w:tcPr>
          <w:p w:rsidR="00CA1676" w:rsidRPr="00A23302" w:rsidRDefault="00CA1676" w:rsidP="00A2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12" w:type="pct"/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lang w:val="fr-FR"/>
              </w:rPr>
            </w:pPr>
            <w:r w:rsidRPr="00A23302">
              <w:rPr>
                <w:rFonts w:ascii="Times New Roman" w:hAnsi="Times New Roman" w:cs="Times New Roman"/>
                <w:bCs/>
                <w:sz w:val="18"/>
                <w:lang w:val="fr-FR"/>
              </w:rPr>
              <w:t>PN-EN ISO 12966-1</w:t>
            </w:r>
          </w:p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PN-A-86908</w:t>
            </w:r>
          </w:p>
        </w:tc>
      </w:tr>
    </w:tbl>
    <w:p w:rsidR="00CA1676" w:rsidRPr="00A23302" w:rsidRDefault="00CA1676" w:rsidP="00A23302">
      <w:pPr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Objętość netto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>Objętość netto powinna być zgodna z deklaracją producenta.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>Dopuszczalna ujemna wartość błędu objętości netto powinna być zgodna z obowiązującym prawem</w:t>
      </w:r>
      <w:r w:rsidRPr="00A23302">
        <w:rPr>
          <w:rFonts w:ascii="Times New Roman" w:hAnsi="Times New Roman" w:cs="Times New Roman"/>
          <w:kern w:val="2"/>
          <w:sz w:val="20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objętość netto:</w:t>
      </w:r>
    </w:p>
    <w:p w:rsidR="00CA1676" w:rsidRPr="00A23302" w:rsidRDefault="00CA1676" w:rsidP="00A23302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1l.</w:t>
      </w:r>
    </w:p>
    <w:p w:rsidR="00CA1676" w:rsidRPr="00A23302" w:rsidRDefault="00CA1676" w:rsidP="00A233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A233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</w:t>
      </w:r>
      <w:r w:rsidR="00A23302">
        <w:rPr>
          <w:rFonts w:ascii="Times New Roman" w:hAnsi="Times New Roman" w:cs="Times New Roman"/>
          <w:kern w:val="2"/>
          <w:sz w:val="20"/>
          <w:szCs w:val="20"/>
        </w:rPr>
        <w:t xml:space="preserve">powinien wynosić nie mniej niż </w:t>
      </w:r>
      <w:r w:rsidRPr="00A23302">
        <w:rPr>
          <w:rFonts w:ascii="Times New Roman" w:hAnsi="Times New Roman" w:cs="Times New Roman"/>
          <w:kern w:val="2"/>
          <w:sz w:val="20"/>
          <w:szCs w:val="20"/>
        </w:rPr>
        <w:t>6 miesięcy od daty dostawy do magazynu odbiorcy.</w:t>
      </w:r>
    </w:p>
    <w:p w:rsidR="00CA1676" w:rsidRPr="00A23302" w:rsidRDefault="00CA1676" w:rsidP="00A23302">
      <w:pPr>
        <w:pStyle w:val="E-1"/>
        <w:jc w:val="both"/>
      </w:pPr>
      <w:r w:rsidRPr="00A23302">
        <w:rPr>
          <w:b/>
        </w:rPr>
        <w:t>5 Metody badań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5.1 Sprawdzenie znakowania i stanu opakowań</w:t>
      </w:r>
    </w:p>
    <w:p w:rsidR="00CA1676" w:rsidRPr="00A23302" w:rsidRDefault="00CA1676" w:rsidP="00A23302">
      <w:pPr>
        <w:pStyle w:val="E-1"/>
        <w:jc w:val="both"/>
      </w:pPr>
      <w:r w:rsidRPr="00A23302">
        <w:t>Wykonać metodą wizualną na zgodność z pkt. 6.1 i 6.2.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5.2 Oznaczanie cech organoleptycznych i fizykochemicznych</w:t>
      </w:r>
    </w:p>
    <w:p w:rsidR="00CA1676" w:rsidRPr="00A23302" w:rsidRDefault="00CA1676" w:rsidP="00A23302">
      <w:pPr>
        <w:pStyle w:val="E-1"/>
        <w:jc w:val="both"/>
      </w:pPr>
      <w:r w:rsidRPr="00A23302">
        <w:t>Według norm podanych w Tablicy 1.</w:t>
      </w:r>
    </w:p>
    <w:p w:rsidR="00CA1676" w:rsidRPr="00A23302" w:rsidRDefault="00CA1676" w:rsidP="00A23302">
      <w:pPr>
        <w:pStyle w:val="E-1"/>
      </w:pPr>
      <w:r w:rsidRPr="00A23302">
        <w:rPr>
          <w:b/>
        </w:rPr>
        <w:t xml:space="preserve">6 Pakowanie, znakowanie, przechowywanie 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6.1 Pakowanie</w:t>
      </w:r>
    </w:p>
    <w:p w:rsidR="00CA1676" w:rsidRPr="00A23302" w:rsidRDefault="00CA1676" w:rsidP="00A23302">
      <w:pPr>
        <w:pStyle w:val="E-1"/>
        <w:jc w:val="both"/>
      </w:pPr>
      <w:r w:rsidRPr="00A233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3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6.2 Znakowanie</w:t>
      </w:r>
    </w:p>
    <w:p w:rsidR="00CA1676" w:rsidRPr="00A23302" w:rsidRDefault="00CA1676" w:rsidP="00A2330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3302">
        <w:rPr>
          <w:rFonts w:ascii="Times New Roman" w:hAnsi="Times New Roman" w:cs="Times New Roman"/>
          <w:color w:val="000000"/>
          <w:sz w:val="20"/>
        </w:rPr>
        <w:t>Zgodnie z obowiązującym prawem.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6.3 Przechowywanie</w:t>
      </w:r>
    </w:p>
    <w:p w:rsidR="00CA1676" w:rsidRPr="00A23302" w:rsidRDefault="00CA1676" w:rsidP="00A23302">
      <w:pPr>
        <w:pStyle w:val="E-1"/>
        <w:rPr>
          <w:sz w:val="16"/>
          <w:szCs w:val="16"/>
        </w:rPr>
      </w:pPr>
      <w:r w:rsidRPr="00A23302">
        <w:t>Przechowywać zgodnie z zaleceniami producenta.</w:t>
      </w:r>
    </w:p>
    <w:p w:rsidR="00CA1676" w:rsidRPr="00A23302" w:rsidRDefault="00CA1676" w:rsidP="00A23302">
      <w:pPr>
        <w:pStyle w:val="E-1"/>
        <w:jc w:val="both"/>
        <w:rPr>
          <w:b/>
        </w:rPr>
      </w:pPr>
    </w:p>
    <w:p w:rsidR="00A23302" w:rsidRDefault="00A23302" w:rsidP="00A2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caps/>
          <w:sz w:val="40"/>
          <w:szCs w:val="40"/>
          <w:lang w:eastAsia="pl-PL"/>
        </w:rPr>
        <w:t>olEJ Z PESTEK WINOGRON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Wstęp</w:t>
      </w:r>
    </w:p>
    <w:p w:rsidR="00CA1676" w:rsidRPr="00A23302" w:rsidRDefault="00CA1676" w:rsidP="00A2330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Zakres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Niniejszymi minimalnymi wymaganiami jakościowymi objęto wymagania, metody badań oraz warunki przechowywania i pakowania oleju z pestek winogron.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minimalnych wymagań jakościowych wykorzystywane są podczas produkcji i obrotu handlowego oleju z pestek winogron przeznaczonego dla odbiorcy.</w:t>
      </w:r>
    </w:p>
    <w:p w:rsidR="00CA1676" w:rsidRPr="00A23302" w:rsidRDefault="00CA1676" w:rsidP="00A2330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Olej z pestek winogron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Spożywczy olej roślinny tłoczony na zimno z nasion winorośli.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w:t>2 Wymagania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2.1 Wymagania ogólne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Produkt powinien spełniać wymagania aktualnie obowiązującego prawa żywnościowego.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>2.2 Wymagania organoleptyczne</w:t>
      </w:r>
    </w:p>
    <w:p w:rsidR="00CA1676" w:rsidRPr="00A23302" w:rsidRDefault="00CA1676" w:rsidP="00A23302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4"/>
          <w:lang w:eastAsia="pl-PL"/>
        </w:rPr>
        <w:t>Według Tablicy 1.</w:t>
      </w:r>
    </w:p>
    <w:p w:rsidR="00CA1676" w:rsidRPr="00A23302" w:rsidRDefault="00CA1676" w:rsidP="00A23302">
      <w:pPr>
        <w:tabs>
          <w:tab w:val="left" w:pos="10891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894"/>
        <w:gridCol w:w="6657"/>
      </w:tblGrid>
      <w:tr w:rsidR="00CA1676" w:rsidRPr="00A23302" w:rsidTr="005A3F16">
        <w:trPr>
          <w:trHeight w:val="450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5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73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CA1676" w:rsidRPr="00A23302" w:rsidTr="005A3F16">
        <w:trPr>
          <w:cantSplit/>
          <w:trHeight w:val="227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5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Płyn klarowny,</w:t>
            </w: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 xml:space="preserve"> przejrzysty,</w:t>
            </w: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bez osadu</w:t>
            </w:r>
          </w:p>
        </w:tc>
      </w:tr>
      <w:tr w:rsidR="00CA1676" w:rsidRPr="00A23302" w:rsidTr="005A3F16">
        <w:trPr>
          <w:cantSplit/>
          <w:trHeight w:val="227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5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Żółtozielona do zielonej</w:t>
            </w:r>
          </w:p>
        </w:tc>
      </w:tr>
      <w:tr w:rsidR="00CA1676" w:rsidRPr="00A23302" w:rsidTr="005A3F16">
        <w:trPr>
          <w:cantSplit/>
          <w:trHeight w:val="227"/>
          <w:jc w:val="center"/>
        </w:trPr>
        <w:tc>
          <w:tcPr>
            <w:tcW w:w="282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5" w:type="pct"/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73" w:type="pct"/>
            <w:tcBorders>
              <w:bottom w:val="single" w:sz="6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33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Typowy, zapach winogronowo - orzechowy, niedopuszczalny gorzki, kwaśny i inny obcy</w:t>
            </w:r>
          </w:p>
        </w:tc>
      </w:tr>
    </w:tbl>
    <w:p w:rsidR="00CA1676" w:rsidRPr="00A23302" w:rsidRDefault="00CA1676" w:rsidP="00A23302">
      <w:pPr>
        <w:widowControl w:val="0"/>
        <w:numPr>
          <w:ilvl w:val="0"/>
          <w:numId w:val="2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Objętość netto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Objętość netto powinna być zgodna z deklaracją producenta.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Dopuszczalna ujemna wartość błędu objętości netto powinna być zgodna z obowiązującym prawem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objętość netto: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0,5l,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0,75l,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  <w:lang w:eastAsia="pl-PL"/>
        </w:rPr>
        <w:t>1l.</w:t>
      </w:r>
    </w:p>
    <w:p w:rsidR="00CA1676" w:rsidRPr="00A23302" w:rsidRDefault="00CA1676" w:rsidP="00A23302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4 Trwałość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 Metody badań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5.1 Sprawdzenie znakowania i stanu opakowania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Wykonać metodą wizualną na zgodność z pkt. 6.1 i 6.2.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5.2 Oznaczanie cech organoleptycznych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Ocenić organoleptycznie na zgodność z wymaganiami zawartymi w Tablicy 1.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6 Pakowanie, znakowanie, przechowywanie 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A23302">
        <w:rPr>
          <w:rFonts w:ascii="Times New Roman" w:eastAsia="Lucida Sans Unicode" w:hAnsi="Times New Roman" w:cs="Times New Roman"/>
          <w:kern w:val="1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6.2 Znakowanie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aktualnie obowiązującym prawem.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6.3 Przechowywanie</w:t>
      </w:r>
    </w:p>
    <w:p w:rsidR="00CA1676" w:rsidRPr="00A23302" w:rsidRDefault="00CA1676" w:rsidP="00A23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A23302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Przechowywać zgodnie z zaleceniami producenta.</w:t>
      </w:r>
    </w:p>
    <w:p w:rsidR="00CA1676" w:rsidRPr="00A23302" w:rsidRDefault="00CA1676" w:rsidP="00A23302">
      <w:pPr>
        <w:pStyle w:val="E-1"/>
        <w:jc w:val="both"/>
        <w:rPr>
          <w:b/>
        </w:rPr>
      </w:pPr>
    </w:p>
    <w:p w:rsidR="00A23302" w:rsidRDefault="00A23302" w:rsidP="00A233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CA1676" w:rsidRPr="00A23302" w:rsidRDefault="00CA1676" w:rsidP="00A233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A23302">
        <w:rPr>
          <w:rFonts w:ascii="Times New Roman" w:hAnsi="Times New Roman" w:cs="Times New Roman"/>
          <w:b/>
          <w:caps/>
          <w:sz w:val="40"/>
          <w:szCs w:val="40"/>
        </w:rPr>
        <w:t>oliwa z oliwek</w:t>
      </w:r>
    </w:p>
    <w:p w:rsidR="00CA1676" w:rsidRPr="00A23302" w:rsidRDefault="00CA1676" w:rsidP="00A23302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1 Wstęp</w:t>
      </w:r>
    </w:p>
    <w:p w:rsidR="00CA1676" w:rsidRPr="00A23302" w:rsidRDefault="00CA1676" w:rsidP="00A23302">
      <w:pPr>
        <w:pStyle w:val="E-1"/>
        <w:numPr>
          <w:ilvl w:val="1"/>
          <w:numId w:val="1"/>
        </w:numPr>
        <w:ind w:left="391" w:hanging="391"/>
      </w:pPr>
      <w:r w:rsidRPr="00A23302">
        <w:rPr>
          <w:b/>
        </w:rPr>
        <w:t xml:space="preserve">Zakres </w:t>
      </w:r>
    </w:p>
    <w:p w:rsidR="00CA1676" w:rsidRPr="00A23302" w:rsidRDefault="00CA1676" w:rsidP="00A23302">
      <w:pPr>
        <w:pStyle w:val="E-1"/>
        <w:jc w:val="both"/>
      </w:pPr>
      <w:r w:rsidRPr="00A23302">
        <w:t>Niniejszymi minimalnymi wymaganiami jakościowymi objęto wymagania, metody badań oraz warunki przechowywania i pakowania oliwy z oliwek.</w:t>
      </w:r>
    </w:p>
    <w:p w:rsidR="00CA1676" w:rsidRPr="00A23302" w:rsidRDefault="00CA1676" w:rsidP="00A23302">
      <w:pPr>
        <w:pStyle w:val="E-1"/>
        <w:jc w:val="both"/>
      </w:pPr>
      <w:r w:rsidRPr="00A23302">
        <w:t>Postanowienia minimalnych wymagań jakościowych wykorzystywane są podczas produkcji i obrotu handlowego oliwy z oliwek przeznaczonej dla odbiorcy.</w:t>
      </w:r>
    </w:p>
    <w:p w:rsidR="00CA1676" w:rsidRPr="00A23302" w:rsidRDefault="00CA1676" w:rsidP="00A23302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3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302">
        <w:rPr>
          <w:rFonts w:ascii="Times New Roman" w:hAnsi="Times New Roman" w:cs="Times New Roman"/>
          <w:b/>
          <w:bCs/>
          <w:sz w:val="20"/>
          <w:szCs w:val="20"/>
        </w:rPr>
        <w:t>Oliwa z oliwek z pierwszego tłoczenia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302">
        <w:rPr>
          <w:rFonts w:ascii="Times New Roman" w:hAnsi="Times New Roman" w:cs="Times New Roman"/>
          <w:bCs/>
          <w:sz w:val="20"/>
          <w:szCs w:val="20"/>
        </w:rPr>
        <w:t>Oliwa uzyskana bezpośrednio z oliwek wyłącznie za pomocą mechanicznych lub innych fizycznych środków, w warunkach nieprowadzących do zmian w oliwie, która nie została poddana innej obróbce niż płukanie, dekantacja, odwirowanie, lub filtrowanie, z wyłączeniem oliw uzyskanych przy użyciu rozpuszczalników lub środków wspomagających o działaniu chemicznym, lub biochemicznym, lub w drodze procesu ponownej estryfikacji oraz jakichkolwiek mieszanek z oliwami innego rodzaju.</w:t>
      </w:r>
    </w:p>
    <w:p w:rsidR="00CA1676" w:rsidRPr="00A23302" w:rsidRDefault="00CA1676" w:rsidP="00A23302">
      <w:pPr>
        <w:pStyle w:val="Edward"/>
        <w:jc w:val="both"/>
        <w:rPr>
          <w:rFonts w:ascii="Times New Roman" w:hAnsi="Times New Roman"/>
          <w:b/>
          <w:bCs/>
        </w:rPr>
      </w:pPr>
      <w:r w:rsidRPr="00A23302">
        <w:rPr>
          <w:rFonts w:ascii="Times New Roman" w:hAnsi="Times New Roman"/>
          <w:b/>
          <w:bCs/>
        </w:rPr>
        <w:t>2 Wymagania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A23302">
        <w:rPr>
          <w:rFonts w:ascii="Times New Roman" w:hAnsi="Times New Roman" w:cs="Times New Roman"/>
          <w:bCs w:val="0"/>
        </w:rPr>
        <w:t>2.1 Wymagania ogólne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A233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A23302">
        <w:rPr>
          <w:rFonts w:ascii="Times New Roman" w:hAnsi="Times New Roman" w:cs="Times New Roman"/>
          <w:bCs w:val="0"/>
        </w:rPr>
        <w:t>2.2 Wymagania organoleptyczne</w:t>
      </w:r>
    </w:p>
    <w:p w:rsidR="00CA1676" w:rsidRPr="00A23302" w:rsidRDefault="00CA1676" w:rsidP="00A23302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302">
        <w:rPr>
          <w:rFonts w:ascii="Times New Roman" w:hAnsi="Times New Roman" w:cs="Times New Roman"/>
          <w:sz w:val="20"/>
        </w:rPr>
        <w:t>Według Tablicy 1.</w:t>
      </w:r>
    </w:p>
    <w:p w:rsidR="00CA1676" w:rsidRPr="00A23302" w:rsidRDefault="00CA1676" w:rsidP="00A23302">
      <w:pPr>
        <w:pStyle w:val="Nagwek6"/>
        <w:tabs>
          <w:tab w:val="left" w:pos="10891"/>
        </w:tabs>
        <w:spacing w:before="0" w:after="0"/>
        <w:jc w:val="center"/>
        <w:rPr>
          <w:sz w:val="18"/>
          <w:szCs w:val="18"/>
        </w:rPr>
      </w:pPr>
      <w:r w:rsidRPr="00A23302">
        <w:rPr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347"/>
        <w:gridCol w:w="6204"/>
      </w:tblGrid>
      <w:tr w:rsidR="00CA1676" w:rsidRPr="00A23302" w:rsidTr="00DE7846">
        <w:trPr>
          <w:trHeight w:val="340"/>
          <w:jc w:val="center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295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A23302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CA1676" w:rsidRPr="00A23302" w:rsidTr="00DE7846">
        <w:trPr>
          <w:cantSplit/>
          <w:trHeight w:val="227"/>
          <w:jc w:val="center"/>
        </w:trPr>
        <w:tc>
          <w:tcPr>
            <w:tcW w:w="282" w:type="pct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pct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 xml:space="preserve">Wygląd </w:t>
            </w:r>
          </w:p>
        </w:tc>
        <w:tc>
          <w:tcPr>
            <w:tcW w:w="3423" w:type="pct"/>
            <w:tcBorders>
              <w:bottom w:val="single" w:sz="6" w:space="0" w:color="auto"/>
            </w:tcBorders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 xml:space="preserve">Płyn klarowny, przejrzysty, bez osadu </w:t>
            </w:r>
          </w:p>
        </w:tc>
      </w:tr>
      <w:tr w:rsidR="00CA1676" w:rsidRPr="00A23302" w:rsidTr="00DE7846">
        <w:trPr>
          <w:cantSplit/>
          <w:trHeight w:val="227"/>
          <w:jc w:val="center"/>
        </w:trPr>
        <w:tc>
          <w:tcPr>
            <w:tcW w:w="282" w:type="pct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pct"/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3423" w:type="pct"/>
            <w:tcBorders>
              <w:bottom w:val="single" w:sz="6" w:space="0" w:color="auto"/>
            </w:tcBorders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Jasnozielonkawa</w:t>
            </w:r>
          </w:p>
        </w:tc>
      </w:tr>
      <w:tr w:rsidR="00CA1676" w:rsidRPr="00A23302" w:rsidTr="00DE7846">
        <w:trPr>
          <w:cantSplit/>
          <w:trHeight w:val="227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pct"/>
            <w:tcBorders>
              <w:bottom w:val="single" w:sz="4" w:space="0" w:color="auto"/>
            </w:tcBorders>
          </w:tcPr>
          <w:p w:rsidR="00CA1676" w:rsidRPr="00A23302" w:rsidRDefault="00CA1676" w:rsidP="00A2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:rsidR="00CA1676" w:rsidRPr="00A23302" w:rsidRDefault="00CA1676" w:rsidP="00A2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302">
              <w:rPr>
                <w:rFonts w:ascii="Times New Roman" w:hAnsi="Times New Roman" w:cs="Times New Roman"/>
                <w:sz w:val="18"/>
                <w:szCs w:val="18"/>
              </w:rPr>
              <w:t>Charakterystyczny, bez zapachów i posmaków obcych</w:t>
            </w:r>
          </w:p>
        </w:tc>
      </w:tr>
    </w:tbl>
    <w:p w:rsidR="00CA1676" w:rsidRPr="00A23302" w:rsidRDefault="00CA1676" w:rsidP="00A233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A23302">
        <w:rPr>
          <w:rFonts w:ascii="Times New Roman" w:hAnsi="Times New Roman" w:cs="Times New Roman"/>
          <w:bCs w:val="0"/>
        </w:rPr>
        <w:t xml:space="preserve">2.3 Wymagania fizykochemiczne </w:t>
      </w:r>
    </w:p>
    <w:p w:rsidR="00CA1676" w:rsidRPr="00A23302" w:rsidRDefault="00CA1676" w:rsidP="00A23302">
      <w:pPr>
        <w:pStyle w:val="Tekstpodstawowy3"/>
        <w:spacing w:after="0"/>
        <w:rPr>
          <w:sz w:val="20"/>
          <w:szCs w:val="20"/>
        </w:rPr>
      </w:pPr>
      <w:r w:rsidRPr="00A23302">
        <w:rPr>
          <w:sz w:val="20"/>
          <w:szCs w:val="20"/>
        </w:rPr>
        <w:t>Według Tablicy 2.</w:t>
      </w:r>
    </w:p>
    <w:p w:rsidR="00CA1676" w:rsidRPr="00A23302" w:rsidRDefault="00CA1676" w:rsidP="00A23302">
      <w:pPr>
        <w:pStyle w:val="Nagwek6"/>
        <w:spacing w:before="0" w:after="0"/>
        <w:jc w:val="center"/>
        <w:rPr>
          <w:sz w:val="18"/>
        </w:rPr>
      </w:pPr>
      <w:r w:rsidRPr="00A23302">
        <w:rPr>
          <w:sz w:val="18"/>
        </w:rPr>
        <w:t xml:space="preserve">Tablica 2 – Wymagania fizykochemiczne </w:t>
      </w:r>
    </w:p>
    <w:tbl>
      <w:tblPr>
        <w:tblW w:w="5000" w:type="pct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468"/>
        <w:gridCol w:w="3001"/>
      </w:tblGrid>
      <w:tr w:rsidR="00CA1676" w:rsidRPr="00A23302" w:rsidTr="00B30155">
        <w:trPr>
          <w:trHeight w:val="340"/>
          <w:jc w:val="center"/>
        </w:trPr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</w:rPr>
              <w:t>Lp.</w:t>
            </w:r>
          </w:p>
        </w:tc>
        <w:tc>
          <w:tcPr>
            <w:tcW w:w="3019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</w:rPr>
              <w:t>Cechy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302">
              <w:rPr>
                <w:rFonts w:ascii="Times New Roman" w:hAnsi="Times New Roman" w:cs="Times New Roman"/>
                <w:b/>
                <w:bCs/>
                <w:sz w:val="18"/>
              </w:rPr>
              <w:t>Wymagania</w:t>
            </w:r>
          </w:p>
        </w:tc>
      </w:tr>
      <w:tr w:rsidR="00CA1676" w:rsidRPr="00A23302" w:rsidTr="00B30155">
        <w:trPr>
          <w:trHeight w:val="225"/>
          <w:jc w:val="center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2330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23302">
              <w:rPr>
                <w:rFonts w:ascii="Times New Roman" w:hAnsi="Times New Roman" w:cs="Times New Roman"/>
                <w:sz w:val="18"/>
              </w:rPr>
              <w:t>Kwasowość %(m/m), nie więcej niż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23302">
              <w:rPr>
                <w:rFonts w:ascii="Times New Roman" w:hAnsi="Times New Roman" w:cs="Times New Roman"/>
                <w:sz w:val="18"/>
              </w:rPr>
              <w:t>2,0</w:t>
            </w:r>
          </w:p>
        </w:tc>
      </w:tr>
      <w:tr w:rsidR="00CA1676" w:rsidRPr="00A23302" w:rsidTr="00B30155">
        <w:trPr>
          <w:trHeight w:val="225"/>
          <w:jc w:val="center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233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23302">
              <w:rPr>
                <w:rFonts w:ascii="Times New Roman" w:hAnsi="Times New Roman" w:cs="Times New Roman"/>
                <w:sz w:val="18"/>
              </w:rPr>
              <w:t>Liczba nadtlenkowa, meq/O</w:t>
            </w:r>
            <w:r w:rsidRPr="00A2330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A23302">
              <w:rPr>
                <w:rFonts w:ascii="Times New Roman" w:hAnsi="Times New Roman" w:cs="Times New Roman"/>
                <w:sz w:val="18"/>
              </w:rPr>
              <w:t>/kg, nie więcej niż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23302">
              <w:rPr>
                <w:rFonts w:ascii="Times New Roman" w:hAnsi="Times New Roman" w:cs="Times New Roman"/>
                <w:sz w:val="18"/>
              </w:rPr>
              <w:t>20</w:t>
            </w:r>
          </w:p>
        </w:tc>
      </w:tr>
      <w:tr w:rsidR="00CA1676" w:rsidRPr="00A23302" w:rsidTr="00B30155">
        <w:trPr>
          <w:trHeight w:val="225"/>
          <w:jc w:val="center"/>
        </w:trPr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233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19" w:type="pct"/>
            <w:tcBorders>
              <w:top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23302">
              <w:rPr>
                <w:rFonts w:ascii="Times New Roman" w:hAnsi="Times New Roman" w:cs="Times New Roman"/>
                <w:sz w:val="18"/>
              </w:rPr>
              <w:t>Łącznie sterole, mg/kg, nie mniej niż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vAlign w:val="center"/>
          </w:tcPr>
          <w:p w:rsidR="00CA1676" w:rsidRPr="00A23302" w:rsidRDefault="00CA1676" w:rsidP="00A2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23302">
              <w:rPr>
                <w:rFonts w:ascii="Times New Roman" w:hAnsi="Times New Roman" w:cs="Times New Roman"/>
                <w:sz w:val="18"/>
              </w:rPr>
              <w:t>1000</w:t>
            </w:r>
          </w:p>
        </w:tc>
      </w:tr>
    </w:tbl>
    <w:p w:rsidR="00CA1676" w:rsidRPr="00A23302" w:rsidRDefault="00CA1676" w:rsidP="00A23302">
      <w:pPr>
        <w:widowControl w:val="0"/>
        <w:numPr>
          <w:ilvl w:val="0"/>
          <w:numId w:val="25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302">
        <w:rPr>
          <w:rFonts w:ascii="Times New Roman" w:hAnsi="Times New Roman" w:cs="Times New Roman"/>
          <w:b/>
          <w:sz w:val="20"/>
          <w:szCs w:val="20"/>
        </w:rPr>
        <w:t>Objętość netto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Objętość netto powinna być zgodna z deklaracją producenta.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Dopuszczalna ujemna wartość błędu objętości netto powinna być zgodna z obowiązującym prawem</w:t>
      </w:r>
      <w:r w:rsidRPr="00A23302">
        <w:rPr>
          <w:rFonts w:ascii="Times New Roman" w:eastAsia="Lucida Sans Unicode" w:hAnsi="Times New Roman" w:cs="Times New Roman"/>
          <w:kern w:val="2"/>
          <w:sz w:val="20"/>
        </w:rPr>
        <w:t>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302">
        <w:rPr>
          <w:rFonts w:ascii="Times New Roman" w:hAnsi="Times New Roman" w:cs="Times New Roman"/>
          <w:sz w:val="20"/>
          <w:szCs w:val="20"/>
        </w:rPr>
        <w:t>Dopuszczalna objętość netto: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</w:rPr>
        <w:t>500ml,</w:t>
      </w:r>
    </w:p>
    <w:p w:rsidR="00CA1676" w:rsidRPr="00A23302" w:rsidRDefault="00CA1676" w:rsidP="00A23302">
      <w:pPr>
        <w:widowControl w:val="0"/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A23302">
        <w:rPr>
          <w:rFonts w:ascii="Times New Roman" w:eastAsia="Arial Unicode MS" w:hAnsi="Times New Roman" w:cs="Times New Roman"/>
          <w:sz w:val="20"/>
          <w:szCs w:val="20"/>
        </w:rPr>
        <w:t>1l.</w:t>
      </w:r>
    </w:p>
    <w:p w:rsidR="00CA1676" w:rsidRPr="00A23302" w:rsidRDefault="00CA1676" w:rsidP="00A23302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4 Trwałość</w:t>
      </w:r>
    </w:p>
    <w:p w:rsidR="00CA1676" w:rsidRPr="00A23302" w:rsidRDefault="00CA1676" w:rsidP="00A2330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Okres minimalnej trwałości </w:t>
      </w:r>
      <w:r w:rsidR="00A23302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powinien wynosić nie mniej niż </w:t>
      </w:r>
      <w:r w:rsidRPr="00A23302">
        <w:rPr>
          <w:rFonts w:ascii="Times New Roman" w:eastAsia="Lucida Sans Unicode" w:hAnsi="Times New Roman" w:cs="Times New Roman"/>
          <w:kern w:val="2"/>
          <w:sz w:val="20"/>
          <w:szCs w:val="20"/>
        </w:rPr>
        <w:t>6 miesięcy od daty dostawy do magazynu odbiorcy.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 Metody badań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>5.1 Sprawdzenie znakowania i stanu opakowania</w:t>
      </w:r>
    </w:p>
    <w:p w:rsidR="00CA1676" w:rsidRPr="00A23302" w:rsidRDefault="00CA1676" w:rsidP="00A23302">
      <w:pPr>
        <w:pStyle w:val="E-1"/>
        <w:jc w:val="both"/>
      </w:pPr>
      <w:r w:rsidRPr="00A23302">
        <w:t>Wykonać metodą wizualną na zgodność z pkt. 6.1 i 6.2.</w:t>
      </w:r>
    </w:p>
    <w:p w:rsidR="00CA1676" w:rsidRPr="00A23302" w:rsidRDefault="00CA1676" w:rsidP="00A23302">
      <w:pPr>
        <w:pStyle w:val="E-1"/>
        <w:jc w:val="both"/>
        <w:rPr>
          <w:b/>
        </w:rPr>
      </w:pPr>
      <w:r w:rsidRPr="00A23302">
        <w:rPr>
          <w:b/>
        </w:rPr>
        <w:t xml:space="preserve">5.2 Oznaczanie cech organoleptycznych i fizykochemicznych </w:t>
      </w:r>
    </w:p>
    <w:p w:rsidR="00CA1676" w:rsidRPr="00A23302" w:rsidRDefault="00CA1676" w:rsidP="00A23302">
      <w:pPr>
        <w:pStyle w:val="E-1"/>
        <w:jc w:val="both"/>
      </w:pPr>
      <w:r w:rsidRPr="00A23302">
        <w:t>Zgodnie z aktualnie obowiązującym prawem</w:t>
      </w:r>
      <w:r w:rsidRPr="00A23302">
        <w:rPr>
          <w:rStyle w:val="Odwoanieprzypisudolnego"/>
        </w:rPr>
        <w:footnoteReference w:id="1"/>
      </w:r>
      <w:r w:rsidRPr="00A23302">
        <w:t xml:space="preserve"> i wymaganiami zawartymi w Tablicach 1 i 2.</w:t>
      </w:r>
    </w:p>
    <w:p w:rsidR="00CA1676" w:rsidRPr="00A23302" w:rsidRDefault="00CA1676" w:rsidP="00A23302">
      <w:pPr>
        <w:pStyle w:val="E-1"/>
      </w:pPr>
      <w:r w:rsidRPr="00A23302">
        <w:rPr>
          <w:b/>
        </w:rPr>
        <w:t xml:space="preserve">6 Pakowanie, znakowanie, przechowywanie 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6.1 Pakowanie</w:t>
      </w:r>
    </w:p>
    <w:p w:rsidR="00CA1676" w:rsidRPr="00A23302" w:rsidRDefault="00CA1676" w:rsidP="00A23302">
      <w:pPr>
        <w:pStyle w:val="E-1"/>
        <w:jc w:val="both"/>
      </w:pPr>
      <w:r w:rsidRPr="00A233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A1676" w:rsidRPr="00A23302" w:rsidRDefault="00CA1676" w:rsidP="00A233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3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CA1676" w:rsidRPr="00A23302" w:rsidRDefault="00CA1676" w:rsidP="00A233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233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CA1676" w:rsidRPr="00A23302" w:rsidRDefault="00CA1676" w:rsidP="00A23302">
      <w:pPr>
        <w:pStyle w:val="E-1"/>
      </w:pPr>
      <w:r w:rsidRPr="00A23302">
        <w:rPr>
          <w:b/>
        </w:rPr>
        <w:t>6.2 Znakowanie</w:t>
      </w:r>
    </w:p>
    <w:p w:rsidR="00CA1676" w:rsidRPr="00A23302" w:rsidRDefault="00CA1676" w:rsidP="00A23302">
      <w:pPr>
        <w:pStyle w:val="E-1"/>
        <w:textAlignment w:val="auto"/>
      </w:pPr>
      <w:r w:rsidRPr="00A23302">
        <w:t>Zgodnie z aktualnie obowiązującym prawem.</w:t>
      </w:r>
    </w:p>
    <w:p w:rsidR="00CA1676" w:rsidRPr="00A23302" w:rsidRDefault="00CA1676" w:rsidP="00A23302">
      <w:pPr>
        <w:pStyle w:val="E-1"/>
        <w:rPr>
          <w:b/>
        </w:rPr>
      </w:pPr>
      <w:r w:rsidRPr="00A23302">
        <w:rPr>
          <w:b/>
        </w:rPr>
        <w:t>6.3 Przechowywanie</w:t>
      </w:r>
    </w:p>
    <w:p w:rsidR="00CA1676" w:rsidRPr="00A23302" w:rsidRDefault="00CA1676" w:rsidP="00A23302">
      <w:pPr>
        <w:pStyle w:val="E-1"/>
      </w:pPr>
      <w:r w:rsidRPr="00A23302">
        <w:t>Przechowywać zgodnie z zaleceniami producenta.</w:t>
      </w:r>
    </w:p>
    <w:p w:rsidR="00CA1676" w:rsidRPr="00A23302" w:rsidRDefault="00CA1676" w:rsidP="00A23302">
      <w:pPr>
        <w:pStyle w:val="E-1"/>
        <w:jc w:val="both"/>
        <w:rPr>
          <w:b/>
        </w:rPr>
      </w:pPr>
    </w:p>
    <w:sectPr w:rsidR="00CA1676" w:rsidRPr="00A233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5A" w:rsidRDefault="00E8305A" w:rsidP="00B22FE1">
      <w:pPr>
        <w:spacing w:after="0" w:line="240" w:lineRule="auto"/>
      </w:pPr>
      <w:r>
        <w:separator/>
      </w:r>
    </w:p>
  </w:endnote>
  <w:endnote w:type="continuationSeparator" w:id="0">
    <w:p w:rsidR="00E8305A" w:rsidRDefault="00E8305A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870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3302" w:rsidRDefault="00A233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33B70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33B70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3302" w:rsidRDefault="00A23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5A" w:rsidRDefault="00E8305A" w:rsidP="00B22FE1">
      <w:pPr>
        <w:spacing w:after="0" w:line="240" w:lineRule="auto"/>
      </w:pPr>
      <w:r>
        <w:separator/>
      </w:r>
    </w:p>
  </w:footnote>
  <w:footnote w:type="continuationSeparator" w:id="0">
    <w:p w:rsidR="00E8305A" w:rsidRDefault="00E8305A" w:rsidP="00B22FE1">
      <w:pPr>
        <w:spacing w:after="0" w:line="240" w:lineRule="auto"/>
      </w:pPr>
      <w:r>
        <w:continuationSeparator/>
      </w:r>
    </w:p>
  </w:footnote>
  <w:footnote w:id="1">
    <w:p w:rsidR="00CA1676" w:rsidRDefault="00CA1676" w:rsidP="00CA1676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Wykonawcze Komisji (UE) 2022/2105 z dnia 29 lipca 2022r. ustanawiające przepisy dotyczące kontroli zgodności norm handlowych w odniesieniu do oliwy z oliwek oraz metod analizy właściwości oliwy z oliwek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02" w:rsidRPr="00A23302" w:rsidRDefault="00A23302" w:rsidP="00A23302">
    <w:pPr>
      <w:pStyle w:val="Nagwek"/>
      <w:jc w:val="right"/>
      <w:rPr>
        <w:rFonts w:ascii="Times New Roman" w:hAnsi="Times New Roman" w:cs="Times New Roman"/>
        <w:b/>
      </w:rPr>
    </w:pPr>
    <w:r w:rsidRPr="00A23302">
      <w:rPr>
        <w:rFonts w:ascii="Times New Roman" w:hAnsi="Times New Roman" w:cs="Times New Roman"/>
        <w:b/>
      </w:rPr>
      <w:t>ŻYWN/471/2024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FF7723C"/>
    <w:multiLevelType w:val="multilevel"/>
    <w:tmpl w:val="514891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882FD6"/>
    <w:multiLevelType w:val="hybridMultilevel"/>
    <w:tmpl w:val="B448A35C"/>
    <w:lvl w:ilvl="0" w:tplc="6B46F2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CB168FB"/>
    <w:multiLevelType w:val="hybridMultilevel"/>
    <w:tmpl w:val="70CA6B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6"/>
  </w:num>
  <w:num w:numId="5">
    <w:abstractNumId w:val="19"/>
  </w:num>
  <w:num w:numId="6">
    <w:abstractNumId w:val="25"/>
  </w:num>
  <w:num w:numId="7">
    <w:abstractNumId w:val="9"/>
  </w:num>
  <w:num w:numId="8">
    <w:abstractNumId w:val="5"/>
  </w:num>
  <w:num w:numId="9">
    <w:abstractNumId w:val="10"/>
  </w:num>
  <w:num w:numId="10">
    <w:abstractNumId w:val="27"/>
  </w:num>
  <w:num w:numId="11">
    <w:abstractNumId w:val="7"/>
  </w:num>
  <w:num w:numId="12">
    <w:abstractNumId w:val="13"/>
  </w:num>
  <w:num w:numId="13">
    <w:abstractNumId w:val="22"/>
  </w:num>
  <w:num w:numId="14">
    <w:abstractNumId w:val="11"/>
  </w:num>
  <w:num w:numId="15">
    <w:abstractNumId w:val="1"/>
  </w:num>
  <w:num w:numId="16">
    <w:abstractNumId w:val="2"/>
  </w:num>
  <w:num w:numId="17">
    <w:abstractNumId w:val="12"/>
  </w:num>
  <w:num w:numId="18">
    <w:abstractNumId w:val="17"/>
  </w:num>
  <w:num w:numId="19">
    <w:abstractNumId w:val="23"/>
  </w:num>
  <w:num w:numId="20">
    <w:abstractNumId w:val="21"/>
  </w:num>
  <w:num w:numId="21">
    <w:abstractNumId w:val="3"/>
  </w:num>
  <w:num w:numId="22">
    <w:abstractNumId w:val="1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15"/>
  </w:num>
  <w:num w:numId="29">
    <w:abstractNumId w:val="20"/>
  </w:num>
  <w:num w:numId="30">
    <w:abstractNumId w:val="24"/>
  </w:num>
  <w:num w:numId="31">
    <w:abstractNumId w:val="26"/>
  </w:num>
  <w:num w:numId="3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1"/>
    <w:rsid w:val="0001553A"/>
    <w:rsid w:val="0003415E"/>
    <w:rsid w:val="000754D0"/>
    <w:rsid w:val="00086E76"/>
    <w:rsid w:val="000D69DD"/>
    <w:rsid w:val="00101935"/>
    <w:rsid w:val="001144F8"/>
    <w:rsid w:val="00133B70"/>
    <w:rsid w:val="00151849"/>
    <w:rsid w:val="00157F54"/>
    <w:rsid w:val="00160ED6"/>
    <w:rsid w:val="0018438C"/>
    <w:rsid w:val="001B62C3"/>
    <w:rsid w:val="001F3443"/>
    <w:rsid w:val="002235C5"/>
    <w:rsid w:val="0023011C"/>
    <w:rsid w:val="00243B86"/>
    <w:rsid w:val="00261ED0"/>
    <w:rsid w:val="00261F96"/>
    <w:rsid w:val="00290CAE"/>
    <w:rsid w:val="002952CF"/>
    <w:rsid w:val="002B04E3"/>
    <w:rsid w:val="002B4DCF"/>
    <w:rsid w:val="002C0D28"/>
    <w:rsid w:val="002C0DF5"/>
    <w:rsid w:val="002D033D"/>
    <w:rsid w:val="002E2F15"/>
    <w:rsid w:val="00300A20"/>
    <w:rsid w:val="00314607"/>
    <w:rsid w:val="003233D3"/>
    <w:rsid w:val="00323E24"/>
    <w:rsid w:val="00330A5B"/>
    <w:rsid w:val="00354078"/>
    <w:rsid w:val="00363A2C"/>
    <w:rsid w:val="00366909"/>
    <w:rsid w:val="003A068D"/>
    <w:rsid w:val="003C1C4D"/>
    <w:rsid w:val="003C4A59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F23"/>
    <w:rsid w:val="00482510"/>
    <w:rsid w:val="004A1155"/>
    <w:rsid w:val="004A5283"/>
    <w:rsid w:val="004A61BE"/>
    <w:rsid w:val="004A73BD"/>
    <w:rsid w:val="004B3871"/>
    <w:rsid w:val="004E0053"/>
    <w:rsid w:val="00533946"/>
    <w:rsid w:val="005540D7"/>
    <w:rsid w:val="00554262"/>
    <w:rsid w:val="00590388"/>
    <w:rsid w:val="005B7755"/>
    <w:rsid w:val="005D241B"/>
    <w:rsid w:val="005D3057"/>
    <w:rsid w:val="005D607C"/>
    <w:rsid w:val="005E2470"/>
    <w:rsid w:val="005E2BFF"/>
    <w:rsid w:val="005F7378"/>
    <w:rsid w:val="006254DA"/>
    <w:rsid w:val="00654E9D"/>
    <w:rsid w:val="00662009"/>
    <w:rsid w:val="0066718A"/>
    <w:rsid w:val="00673515"/>
    <w:rsid w:val="00684624"/>
    <w:rsid w:val="006C71E0"/>
    <w:rsid w:val="006D1A75"/>
    <w:rsid w:val="006F749A"/>
    <w:rsid w:val="007012D8"/>
    <w:rsid w:val="007069A7"/>
    <w:rsid w:val="00746AFA"/>
    <w:rsid w:val="00756762"/>
    <w:rsid w:val="0076641F"/>
    <w:rsid w:val="00766937"/>
    <w:rsid w:val="00771B2B"/>
    <w:rsid w:val="00777810"/>
    <w:rsid w:val="007862AA"/>
    <w:rsid w:val="00797ECE"/>
    <w:rsid w:val="007B555A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6065B"/>
    <w:rsid w:val="00867110"/>
    <w:rsid w:val="00870F83"/>
    <w:rsid w:val="008853C7"/>
    <w:rsid w:val="008E415B"/>
    <w:rsid w:val="008F15AA"/>
    <w:rsid w:val="009110E9"/>
    <w:rsid w:val="00937084"/>
    <w:rsid w:val="00963F45"/>
    <w:rsid w:val="009774EA"/>
    <w:rsid w:val="00984A23"/>
    <w:rsid w:val="00995A14"/>
    <w:rsid w:val="009A019C"/>
    <w:rsid w:val="009E246E"/>
    <w:rsid w:val="009E3A4A"/>
    <w:rsid w:val="00A04895"/>
    <w:rsid w:val="00A063C1"/>
    <w:rsid w:val="00A16AD2"/>
    <w:rsid w:val="00A20060"/>
    <w:rsid w:val="00A23302"/>
    <w:rsid w:val="00A32FBA"/>
    <w:rsid w:val="00A36591"/>
    <w:rsid w:val="00A366D6"/>
    <w:rsid w:val="00A459BC"/>
    <w:rsid w:val="00A52F86"/>
    <w:rsid w:val="00A5591A"/>
    <w:rsid w:val="00AA4634"/>
    <w:rsid w:val="00AB2DF8"/>
    <w:rsid w:val="00AC1D89"/>
    <w:rsid w:val="00AC52D5"/>
    <w:rsid w:val="00AE04CC"/>
    <w:rsid w:val="00AE2240"/>
    <w:rsid w:val="00AE227F"/>
    <w:rsid w:val="00AE71E4"/>
    <w:rsid w:val="00B12EAF"/>
    <w:rsid w:val="00B22FE1"/>
    <w:rsid w:val="00B6519A"/>
    <w:rsid w:val="00B750DA"/>
    <w:rsid w:val="00B80F27"/>
    <w:rsid w:val="00BA70FD"/>
    <w:rsid w:val="00BC25C7"/>
    <w:rsid w:val="00C06F3C"/>
    <w:rsid w:val="00C43EE0"/>
    <w:rsid w:val="00CA1676"/>
    <w:rsid w:val="00CA65BB"/>
    <w:rsid w:val="00CB0292"/>
    <w:rsid w:val="00CB1B74"/>
    <w:rsid w:val="00CC7474"/>
    <w:rsid w:val="00CE3539"/>
    <w:rsid w:val="00CE3B0B"/>
    <w:rsid w:val="00D01EB5"/>
    <w:rsid w:val="00D2639B"/>
    <w:rsid w:val="00D331B6"/>
    <w:rsid w:val="00D65EA5"/>
    <w:rsid w:val="00D76474"/>
    <w:rsid w:val="00D77866"/>
    <w:rsid w:val="00D838E7"/>
    <w:rsid w:val="00D9136B"/>
    <w:rsid w:val="00D9724D"/>
    <w:rsid w:val="00DA1D41"/>
    <w:rsid w:val="00DA4603"/>
    <w:rsid w:val="00DB5819"/>
    <w:rsid w:val="00DB7EEF"/>
    <w:rsid w:val="00DE6BAE"/>
    <w:rsid w:val="00DF572A"/>
    <w:rsid w:val="00E25066"/>
    <w:rsid w:val="00E32246"/>
    <w:rsid w:val="00E322E1"/>
    <w:rsid w:val="00E66A94"/>
    <w:rsid w:val="00E6714A"/>
    <w:rsid w:val="00E8305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25410"/>
    <w:rsid w:val="00F75346"/>
    <w:rsid w:val="00FA3F0D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3CF533-48ED-4099-98D4-B0A5E45778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4556</Words>
  <Characters>27338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Bartkowska Sylwia</cp:lastModifiedBy>
  <cp:revision>4</cp:revision>
  <dcterms:created xsi:type="dcterms:W3CDTF">2024-08-27T09:55:00Z</dcterms:created>
  <dcterms:modified xsi:type="dcterms:W3CDTF">2024-09-16T06:34:00Z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fc2e8e67-e865-4f3e-8978-323f30894c2d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Kowalska Małgorzata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10.70.94.66</vt:lpwstr>
  </property>
</Properties>
</file>