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2E5546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E5546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2E5546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2E5546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2E5546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2E5546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EC3694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Przeprowadzenie konserwacji i przeglądów systemów wentylacyjnych, wraz z przynależnymi im systemami klimatyzacyjnymi i chłodniczymi oraz wykonanie pomiarów wentylacyjnych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ZO/011/21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1i)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0B2FAD" w:rsidRDefault="000B2FAD" w:rsidP="000B2FAD">
      <w:pPr>
        <w:pStyle w:val="Akapitzlist"/>
        <w:spacing w:after="0" w:line="252" w:lineRule="auto"/>
        <w:ind w:left="502"/>
        <w:rPr>
          <w:rFonts w:ascii="Calibri" w:eastAsia="Calibri" w:hAnsi="Calibri" w:cs="Times New Roman"/>
          <w:b/>
          <w:u w:val="single"/>
        </w:rPr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administracyjnych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domach studenckich (8%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Całkowity koszt rocznej konserwacji i przeglądów we wszystkich budynkach UEP:</w:t>
      </w:r>
    </w:p>
    <w:p w:rsidR="00A01148" w:rsidRDefault="00A01148" w:rsidP="00A01148">
      <w:pPr>
        <w:pStyle w:val="Akapitzlist"/>
        <w:spacing w:after="0" w:line="240" w:lineRule="auto"/>
      </w:pPr>
      <w:r>
        <w:t>(suma pozycji 2a, 2b, 2c)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</w:t>
      </w:r>
      <w:r>
        <w:tab/>
      </w:r>
      <w:r>
        <w:tab/>
      </w:r>
      <w:r>
        <w:tab/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roczny pomiarów wydajności wentylacji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roboczogodziny pracy 1 serwisanta (R) w przypadku realizacji tzw. usług serwisowych dodatkowych we wcześniej uzgodnionym terminie z Wykonawcą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  <w:ind w:firstLine="360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Szacunkowy roczny koszt usług dodatkowych przy założeniu czasochłonności tych usług na poziomie 70 godzin pracy ekipy serwisowej i konieczności wykonania 35 przyjazdów ekipy serwisowej na obiekty UEP (23% VAT) obliczony ze wzoru: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 w:rsidRPr="00D37B6A">
        <w:t>K</w:t>
      </w:r>
      <w:r w:rsidRPr="002102F1">
        <w:rPr>
          <w:vertAlign w:val="subscript"/>
        </w:rPr>
        <w:t>SD</w:t>
      </w:r>
      <w:r w:rsidRPr="00D37B6A">
        <w:t xml:space="preserve"> = 70h</w:t>
      </w:r>
      <w:r>
        <w:t xml:space="preserve"> x R x 2 + 35 x D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>gdzie: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R - </w:t>
      </w:r>
      <w:r w:rsidRPr="00D37B6A">
        <w:t>Cena roboczogodziny pracy 1 serwisanta (R) w przypadku realizacji tzw. usług serwisowych dodatkowych we wcześniej uzgodnionym terminie z Wykonawcą</w:t>
      </w:r>
      <w:r>
        <w:t xml:space="preserve"> </w:t>
      </w:r>
      <w:bookmarkStart w:id="0" w:name="_GoBack"/>
      <w:bookmarkEnd w:id="0"/>
    </w:p>
    <w:p w:rsidR="00A01148" w:rsidRDefault="00A01148" w:rsidP="00A01148">
      <w:pPr>
        <w:pStyle w:val="Akapitzlist"/>
        <w:spacing w:after="0" w:line="240" w:lineRule="auto"/>
      </w:pPr>
      <w:r>
        <w:t xml:space="preserve">D - </w:t>
      </w:r>
      <w:r w:rsidRPr="00D37B6A">
        <w:t xml:space="preserve">Cena </w:t>
      </w:r>
      <w:r>
        <w:t>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 xml:space="preserve">na obiekt UEP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  <w:rPr>
          <w:b/>
        </w:rPr>
      </w:pPr>
      <w:r w:rsidRPr="002102F1">
        <w:rPr>
          <w:b/>
        </w:rPr>
        <w:t>Całkowity koszt rocznej konserwacji i przeglądów we wszystkich budynkach UEP wraz z rocznym kosztem pomiarów wydajności wentylacji w budynkach dydaktycznych UEP oraz z uwzględnieniem szacunkowego rocznego kosztu usług dodatkowych:</w:t>
      </w:r>
    </w:p>
    <w:p w:rsidR="00A01148" w:rsidRDefault="00A01148" w:rsidP="00A01148">
      <w:pPr>
        <w:pStyle w:val="Akapitzlist"/>
        <w:spacing w:after="0" w:line="240" w:lineRule="auto"/>
      </w:pPr>
      <w:r>
        <w:t>(suma pozycji 2d, 2e, 2h)</w:t>
      </w:r>
    </w:p>
    <w:p w:rsidR="00A01148" w:rsidRPr="002102F1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ind w:firstLine="360"/>
        <w:rPr>
          <w:b/>
        </w:rPr>
      </w:pPr>
      <w:r>
        <w:rPr>
          <w:b/>
        </w:rPr>
        <w:t xml:space="preserve">Netto:  ……………………………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361">
        <w:rPr>
          <w:b/>
        </w:rPr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left="360"/>
      </w:pPr>
      <w:r>
        <w:t xml:space="preserve">UWAGA: Za najkorzystniejszą ofertę uznana zostanie oferta o najniższym koszcie przedstawionym w pkt. 1i.  </w:t>
      </w: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A01148" w:rsidRPr="005D6A97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2E5546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lastRenderedPageBreak/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3"/>
  </w:num>
  <w:num w:numId="4">
    <w:abstractNumId w:val="20"/>
  </w:num>
  <w:num w:numId="5">
    <w:abstractNumId w:val="34"/>
  </w:num>
  <w:num w:numId="6">
    <w:abstractNumId w:val="8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9"/>
  </w:num>
  <w:num w:numId="11">
    <w:abstractNumId w:val="40"/>
  </w:num>
  <w:num w:numId="12">
    <w:abstractNumId w:val="36"/>
  </w:num>
  <w:num w:numId="13">
    <w:abstractNumId w:val="19"/>
  </w:num>
  <w:num w:numId="14">
    <w:abstractNumId w:val="42"/>
  </w:num>
  <w:num w:numId="15">
    <w:abstractNumId w:val="35"/>
  </w:num>
  <w:num w:numId="16">
    <w:abstractNumId w:val="17"/>
  </w:num>
  <w:num w:numId="17">
    <w:abstractNumId w:val="12"/>
  </w:num>
  <w:num w:numId="18">
    <w:abstractNumId w:val="47"/>
  </w:num>
  <w:num w:numId="19">
    <w:abstractNumId w:val="13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"/>
  </w:num>
  <w:num w:numId="25">
    <w:abstractNumId w:val="7"/>
  </w:num>
  <w:num w:numId="26">
    <w:abstractNumId w:val="26"/>
  </w:num>
  <w:num w:numId="27">
    <w:abstractNumId w:val="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6"/>
  </w:num>
  <w:num w:numId="33">
    <w:abstractNumId w:val="43"/>
  </w:num>
  <w:num w:numId="34">
    <w:abstractNumId w:val="10"/>
  </w:num>
  <w:num w:numId="35">
    <w:abstractNumId w:val="28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6"/>
  </w:num>
  <w:num w:numId="41">
    <w:abstractNumId w:val="38"/>
  </w:num>
  <w:num w:numId="42">
    <w:abstractNumId w:val="11"/>
  </w:num>
  <w:num w:numId="43">
    <w:abstractNumId w:val="32"/>
  </w:num>
  <w:num w:numId="44">
    <w:abstractNumId w:val="5"/>
  </w:num>
  <w:num w:numId="45">
    <w:abstractNumId w:val="31"/>
  </w:num>
  <w:num w:numId="46">
    <w:abstractNumId w:val="37"/>
  </w:num>
  <w:num w:numId="47">
    <w:abstractNumId w:val="9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27BC"/>
    <w:rsid w:val="00311DA2"/>
    <w:rsid w:val="003574AC"/>
    <w:rsid w:val="003708BF"/>
    <w:rsid w:val="00383A20"/>
    <w:rsid w:val="00383DAA"/>
    <w:rsid w:val="00384E69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38DD-6D23-4C30-A6C2-3B287602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4B7B2797</Template>
  <TotalTime>43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18</cp:revision>
  <cp:lastPrinted>2021-04-22T06:03:00Z</cp:lastPrinted>
  <dcterms:created xsi:type="dcterms:W3CDTF">2021-04-12T10:05:00Z</dcterms:created>
  <dcterms:modified xsi:type="dcterms:W3CDTF">2021-05-26T06:54:00Z</dcterms:modified>
</cp:coreProperties>
</file>